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51" w:rsidRPr="004732FF" w:rsidRDefault="004F1BE2" w:rsidP="004F1BE2">
      <w:pPr>
        <w:jc w:val="center"/>
        <w:rPr>
          <w:rFonts w:ascii="王漢宗顏楷體繁" w:eastAsia="王漢宗顏楷體繁"/>
          <w:sz w:val="36"/>
        </w:rPr>
      </w:pPr>
      <w:r w:rsidRPr="004732FF">
        <w:rPr>
          <w:rFonts w:ascii="王漢宗顏楷體繁" w:eastAsia="王漢宗顏楷體繁" w:hint="eastAsia"/>
          <w:sz w:val="36"/>
        </w:rPr>
        <w:t>嘉大百年暨第十五屆「嘉義研究」國際學術研討會</w:t>
      </w:r>
    </w:p>
    <w:p w:rsidR="004F1BE2" w:rsidRPr="00426BE4" w:rsidRDefault="005315E2" w:rsidP="004F1BE2">
      <w:pPr>
        <w:jc w:val="center"/>
        <w:rPr>
          <w:rFonts w:ascii="王漢宗顏楷體繁" w:eastAsia="王漢宗顏楷體繁"/>
          <w:sz w:val="28"/>
        </w:rPr>
      </w:pPr>
      <w:r w:rsidRPr="00426BE4">
        <w:rPr>
          <w:rFonts w:ascii="王漢宗顏楷體繁" w:eastAsia="王漢宗顏楷體繁" w:hint="eastAsia"/>
          <w:sz w:val="28"/>
        </w:rPr>
        <w:t>【</w:t>
      </w:r>
      <w:r w:rsidR="004F1BE2" w:rsidRPr="00426BE4">
        <w:rPr>
          <w:rFonts w:ascii="王漢宗顏楷體繁" w:eastAsia="王漢宗顏楷體繁" w:hint="eastAsia"/>
          <w:sz w:val="28"/>
        </w:rPr>
        <w:t>學者介紹</w:t>
      </w:r>
      <w:r w:rsidRPr="00426BE4">
        <w:rPr>
          <w:rFonts w:ascii="王漢宗顏楷體繁" w:eastAsia="王漢宗顏楷體繁" w:hint="eastAsia"/>
          <w:sz w:val="28"/>
        </w:rPr>
        <w:t>】</w:t>
      </w:r>
    </w:p>
    <w:tbl>
      <w:tblPr>
        <w:tblStyle w:val="a3"/>
        <w:tblW w:w="0" w:type="auto"/>
        <w:tblInd w:w="-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63"/>
        <w:gridCol w:w="1986"/>
        <w:gridCol w:w="1417"/>
        <w:gridCol w:w="4930"/>
      </w:tblGrid>
      <w:tr w:rsidR="004F1BE2" w:rsidRPr="005315E2" w:rsidTr="005315E2">
        <w:tc>
          <w:tcPr>
            <w:tcW w:w="1263" w:type="dxa"/>
            <w:tcBorders>
              <w:top w:val="single" w:sz="24" w:space="0" w:color="auto"/>
              <w:bottom w:val="single" w:sz="12" w:space="0" w:color="auto"/>
            </w:tcBorders>
          </w:tcPr>
          <w:p w:rsidR="004F1BE2" w:rsidRPr="005315E2" w:rsidRDefault="004F1BE2" w:rsidP="004F1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986" w:type="dxa"/>
            <w:tcBorders>
              <w:top w:val="single" w:sz="24" w:space="0" w:color="auto"/>
              <w:bottom w:val="single" w:sz="12" w:space="0" w:color="auto"/>
            </w:tcBorders>
          </w:tcPr>
          <w:p w:rsidR="004F1BE2" w:rsidRPr="005315E2" w:rsidRDefault="004F1BE2" w:rsidP="004F1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研討會擔任職位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2" w:space="0" w:color="auto"/>
            </w:tcBorders>
          </w:tcPr>
          <w:p w:rsidR="004F1BE2" w:rsidRPr="005315E2" w:rsidRDefault="004F1BE2" w:rsidP="004F1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930" w:type="dxa"/>
            <w:tcBorders>
              <w:top w:val="single" w:sz="24" w:space="0" w:color="auto"/>
              <w:bottom w:val="single" w:sz="12" w:space="0" w:color="auto"/>
            </w:tcBorders>
          </w:tcPr>
          <w:p w:rsidR="004F1BE2" w:rsidRPr="005315E2" w:rsidRDefault="004F1BE2" w:rsidP="004F1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4F1BE2" w:rsidRPr="005315E2" w:rsidTr="005315E2">
        <w:tc>
          <w:tcPr>
            <w:tcW w:w="9596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4F1BE2" w:rsidRPr="005315E2" w:rsidRDefault="004F1BE2" w:rsidP="004F1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嘉大百年</w:t>
            </w:r>
          </w:p>
        </w:tc>
      </w:tr>
      <w:tr w:rsidR="00191A1E" w:rsidRPr="005315E2" w:rsidTr="005315E2">
        <w:tc>
          <w:tcPr>
            <w:tcW w:w="126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91A1E" w:rsidRPr="005315E2" w:rsidRDefault="00191A1E" w:rsidP="00AC68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圓桌論壇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1A1E" w:rsidRPr="005315E2" w:rsidRDefault="00191A1E" w:rsidP="00AC68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A1E" w:rsidRPr="005315E2" w:rsidRDefault="00191A1E" w:rsidP="00AC68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楊國賜</w:t>
            </w:r>
          </w:p>
        </w:tc>
        <w:tc>
          <w:tcPr>
            <w:tcW w:w="49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A1E" w:rsidRPr="005315E2" w:rsidRDefault="00DB2DC9" w:rsidP="00425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國立嘉義大學第一、二任校長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座談人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林中茂</w:t>
            </w:r>
          </w:p>
        </w:tc>
        <w:tc>
          <w:tcPr>
            <w:tcW w:w="4930" w:type="dxa"/>
            <w:tcBorders>
              <w:top w:val="single" w:sz="4" w:space="0" w:color="auto"/>
            </w:tcBorders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9370B">
              <w:rPr>
                <w:rFonts w:ascii="標楷體" w:eastAsia="標楷體" w:hAnsi="標楷體" w:hint="eastAsia"/>
                <w:szCs w:val="24"/>
              </w:rPr>
              <w:t>國立嘉義農業專科學校</w:t>
            </w:r>
            <w:r>
              <w:rPr>
                <w:rFonts w:ascii="標楷體" w:eastAsia="標楷體" w:hAnsi="標楷體" w:hint="eastAsia"/>
                <w:szCs w:val="24"/>
              </w:rPr>
              <w:t>第七任校長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座談人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胡懋麟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國立嘉義農業專科學校第八任校長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座談人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陳國雄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國立嘉義師範學院代理校長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座談人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邱義源</w:t>
            </w:r>
          </w:p>
        </w:tc>
        <w:tc>
          <w:tcPr>
            <w:tcW w:w="4930" w:type="dxa"/>
            <w:tcBorders>
              <w:bottom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國立嘉義大學第五、六任校長；國立嘉義大學食品科學系暨研究所教授</w:t>
            </w:r>
          </w:p>
        </w:tc>
      </w:tr>
      <w:tr w:rsidR="00F9370B" w:rsidRPr="005315E2" w:rsidTr="00AC68C5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第1場：嘉大百年</w:t>
            </w:r>
          </w:p>
        </w:tc>
      </w:tr>
      <w:tr w:rsidR="00F9370B" w:rsidRPr="005315E2" w:rsidTr="005315E2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吳文星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國立臺灣師範大學歷史學系名譽教授</w:t>
            </w:r>
          </w:p>
        </w:tc>
      </w:tr>
      <w:tr w:rsidR="00F9370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1-1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吳明勇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6927F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淡江大學歷史學系</w:t>
            </w:r>
            <w:r w:rsidR="006927F5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蔡錦堂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國立師範大學臺灣史研究所兼任教授</w:t>
            </w:r>
          </w:p>
        </w:tc>
      </w:tr>
      <w:tr w:rsidR="00F9370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林丁國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高雄醫學大學人文與藝術教育中心助理教授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黃</w:t>
            </w:r>
            <w:r w:rsidRPr="005315E2">
              <w:rPr>
                <w:rFonts w:ascii="標楷體" w:eastAsia="標楷體" w:hAnsi="標楷體" w:hint="eastAsia"/>
                <w:szCs w:val="24"/>
              </w:rPr>
              <w:t>翠瑛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國立嘉義大學生物事業管理學系副教授</w:t>
            </w:r>
          </w:p>
        </w:tc>
      </w:tr>
      <w:tr w:rsidR="00F9370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1-3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土屋洋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日本國立名古屋大學人文學研究科准教授</w:t>
            </w:r>
          </w:p>
        </w:tc>
      </w:tr>
      <w:tr w:rsidR="00045505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045505" w:rsidRPr="005315E2" w:rsidRDefault="00045505" w:rsidP="00F9370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045505" w:rsidRPr="005315E2" w:rsidRDefault="00045505" w:rsidP="00F9370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譯者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45505" w:rsidRPr="005315E2" w:rsidRDefault="00045505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李碩珞</w:t>
            </w:r>
          </w:p>
        </w:tc>
        <w:tc>
          <w:tcPr>
            <w:tcW w:w="4930" w:type="dxa"/>
            <w:vAlign w:val="center"/>
          </w:tcPr>
          <w:p w:rsidR="00045505" w:rsidRPr="005315E2" w:rsidRDefault="00045505" w:rsidP="00F9370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日本國立名古屋大學</w:t>
            </w:r>
            <w:r>
              <w:rPr>
                <w:rFonts w:ascii="標楷體" w:eastAsia="標楷體" w:hAnsi="標楷體" w:hint="eastAsia"/>
                <w:szCs w:val="24"/>
              </w:rPr>
              <w:t>博士後課程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許佩賢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國立臺灣師範大學臺灣史研究所教授</w:t>
            </w:r>
          </w:p>
        </w:tc>
      </w:tr>
      <w:tr w:rsidR="00F9370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李貴民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國立成功大學歷史系兼任助理教授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kern w:val="0"/>
                <w:szCs w:val="24"/>
              </w:rPr>
              <w:t>邱義源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國立嘉義大學食品科學系暨研究所教授</w:t>
            </w:r>
          </w:p>
        </w:tc>
      </w:tr>
      <w:tr w:rsidR="00F9370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1-5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曾恕梅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國立嘉義高級中學歷史科專任教師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kern w:val="0"/>
                <w:szCs w:val="24"/>
              </w:rPr>
              <w:t>陳智明</w:t>
            </w:r>
          </w:p>
        </w:tc>
        <w:tc>
          <w:tcPr>
            <w:tcW w:w="4930" w:type="dxa"/>
            <w:tcBorders>
              <w:bottom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國立嘉義大學體育與健康休閒學系暨研究所助理教授</w:t>
            </w:r>
          </w:p>
        </w:tc>
      </w:tr>
      <w:tr w:rsidR="00F9370B" w:rsidRPr="005315E2" w:rsidTr="00652ACC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第2場：嘉義地區城隍信仰</w:t>
            </w:r>
          </w:p>
        </w:tc>
      </w:tr>
      <w:tr w:rsidR="00F9370B" w:rsidRPr="005315E2" w:rsidTr="00B765C5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李豐楙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中央研究院中國文哲所兼任研究員</w:t>
            </w:r>
          </w:p>
        </w:tc>
      </w:tr>
      <w:tr w:rsidR="00F9370B" w:rsidRPr="005315E2" w:rsidTr="00B765C5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2-1</w:t>
            </w:r>
          </w:p>
        </w:tc>
        <w:tc>
          <w:tcPr>
            <w:tcW w:w="19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黃阿有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國立嘉義大學應用歷史學系退休教授</w:t>
            </w:r>
          </w:p>
        </w:tc>
      </w:tr>
      <w:tr w:rsidR="00F9370B" w:rsidRPr="005315E2" w:rsidTr="00B765C5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戴寶村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吳三連台灣史料基金會秘書長、國立政治大學台史所退休教授</w:t>
            </w:r>
          </w:p>
        </w:tc>
      </w:tr>
      <w:tr w:rsidR="00F9370B" w:rsidRPr="005315E2" w:rsidTr="00B765C5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2-2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江志宏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國立海洋大學共同教育中心兼任助理教授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褚填正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義守大學通識教育中心兼任助理教授</w:t>
            </w:r>
          </w:p>
        </w:tc>
      </w:tr>
      <w:tr w:rsidR="00F9370B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2-3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林燊祿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國立中正大學歷史系副教授退休</w:t>
            </w:r>
          </w:p>
        </w:tc>
      </w:tr>
      <w:tr w:rsidR="00F9370B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F9370B" w:rsidRPr="005315E2" w:rsidRDefault="00F9370B" w:rsidP="00F93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翁佳音</w:t>
            </w:r>
          </w:p>
        </w:tc>
        <w:tc>
          <w:tcPr>
            <w:tcW w:w="4930" w:type="dxa"/>
            <w:vAlign w:val="center"/>
          </w:tcPr>
          <w:p w:rsidR="00F9370B" w:rsidRPr="005315E2" w:rsidRDefault="00F9370B" w:rsidP="00F9370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中央研究院臺灣史研究所副研究員</w:t>
            </w:r>
          </w:p>
        </w:tc>
      </w:tr>
      <w:tr w:rsidR="00194103" w:rsidRPr="005315E2" w:rsidTr="005315E2">
        <w:tc>
          <w:tcPr>
            <w:tcW w:w="9596" w:type="dxa"/>
            <w:gridSpan w:val="4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第3場：阿里山與世界遺產</w:t>
            </w:r>
          </w:p>
        </w:tc>
      </w:tr>
      <w:tr w:rsidR="00194103" w:rsidRPr="005315E2" w:rsidTr="005315E2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kern w:val="0"/>
                <w:szCs w:val="24"/>
              </w:rPr>
              <w:t>李文良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國立臺灣大學歷史學系教授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3-1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張哲翰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史多禮股份有限公司專案經理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廖志中</w:t>
            </w:r>
          </w:p>
        </w:tc>
        <w:tc>
          <w:tcPr>
            <w:tcW w:w="4930" w:type="dxa"/>
            <w:vAlign w:val="center"/>
          </w:tcPr>
          <w:p w:rsidR="00194103" w:rsidRPr="005315E2" w:rsidRDefault="005537A0" w:rsidP="006927F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中華文化資產保存科學會榮譽理事長、</w:t>
            </w:r>
            <w:r w:rsidR="00EE2D85">
              <w:rPr>
                <w:rFonts w:ascii="標楷體" w:eastAsia="標楷體" w:hAnsi="標楷體" w:hint="eastAsia"/>
                <w:szCs w:val="24"/>
              </w:rPr>
              <w:t>國立雲</w:t>
            </w:r>
            <w:r w:rsidR="00EE2D85">
              <w:rPr>
                <w:rFonts w:ascii="標楷體" w:eastAsia="標楷體" w:hAnsi="標楷體" w:hint="eastAsia"/>
                <w:szCs w:val="24"/>
              </w:rPr>
              <w:lastRenderedPageBreak/>
              <w:t>林科技大學文化資產維護系副教授及系所主任退休、</w:t>
            </w:r>
            <w:r>
              <w:rPr>
                <w:rFonts w:ascii="標楷體" w:eastAsia="標楷體" w:hAnsi="標楷體" w:hint="eastAsia"/>
                <w:szCs w:val="24"/>
              </w:rPr>
              <w:t>中華木質構造建築協會監事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lastRenderedPageBreak/>
              <w:t>3-2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莊世滋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國立彰化師範大學歷史學研究所助理教授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夏滄</w:t>
            </w:r>
            <w:r w:rsidRPr="005315E2">
              <w:rPr>
                <w:rFonts w:ascii="標楷體" w:eastAsia="標楷體" w:hAnsi="標楷體" w:hint="eastAsia"/>
                <w:szCs w:val="24"/>
              </w:rPr>
              <w:t>琪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國立嘉義大學木質材料與設計學系副教授兼系所主任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3-3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黃瑞逸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阿里山世界遺產協會執行長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郭盈良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阿里山世界遺產協會理事長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李建緯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5A10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逢甲大學歷史與文物研究所教授</w:t>
            </w:r>
            <w:r w:rsidR="005A10EB">
              <w:rPr>
                <w:rFonts w:ascii="標楷體" w:eastAsia="標楷體" w:hAnsi="標楷體" w:hint="eastAsia"/>
                <w:szCs w:val="24"/>
              </w:rPr>
              <w:t>兼所長</w:t>
            </w:r>
          </w:p>
        </w:tc>
      </w:tr>
      <w:tr w:rsidR="00194103" w:rsidRPr="005315E2" w:rsidTr="00652ACC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第4場：阿里山原住民研究</w:t>
            </w:r>
          </w:p>
        </w:tc>
      </w:tr>
      <w:tr w:rsidR="00194103" w:rsidRPr="005315E2" w:rsidTr="005315E2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94103" w:rsidRPr="005315E2" w:rsidRDefault="007471FC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林修澈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194103" w:rsidRPr="005315E2" w:rsidRDefault="007471FC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國立政治大學民族學系名譽教授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4-1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浦忠成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國立東華大學原住民民族學院院長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汪明輝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國立臺灣師範大學</w:t>
            </w:r>
            <w:r w:rsidR="000774BD">
              <w:rPr>
                <w:rFonts w:ascii="標楷體" w:eastAsia="標楷體" w:hAnsi="標楷體" w:hint="eastAsia"/>
                <w:szCs w:val="24"/>
              </w:rPr>
              <w:t>地理學系</w:t>
            </w:r>
            <w:r w:rsidRPr="005315E2">
              <w:rPr>
                <w:rFonts w:ascii="標楷體" w:eastAsia="標楷體" w:hAnsi="標楷體" w:hint="eastAsia"/>
                <w:szCs w:val="24"/>
              </w:rPr>
              <w:t>副教授兼原住民族研究發展中心主任、原住民族委員會副主任委員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4-2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蔡政惠</w:t>
            </w:r>
          </w:p>
        </w:tc>
        <w:tc>
          <w:tcPr>
            <w:tcW w:w="4930" w:type="dxa"/>
            <w:vAlign w:val="center"/>
          </w:tcPr>
          <w:p w:rsidR="00194103" w:rsidRPr="005315E2" w:rsidRDefault="00BA1AC6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國立臺中科技大學通識教育中心助理教授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王譔博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朝陽科技大學工業設計系助理教授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林曜同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國立臺北大學民俗藝術與文化資產研究所助理教授</w:t>
            </w:r>
          </w:p>
        </w:tc>
      </w:tr>
      <w:tr w:rsidR="00194103" w:rsidRPr="005315E2" w:rsidTr="00652ACC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第5場：嘉義文學與展望</w:t>
            </w:r>
          </w:p>
        </w:tc>
      </w:tr>
      <w:tr w:rsidR="00194103" w:rsidRPr="005315E2" w:rsidTr="005315E2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吳鳴</w:t>
            </w:r>
          </w:p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(彭明輝)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國立政治大學歷史學系教授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5-1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蘇毅絲</w:t>
            </w:r>
          </w:p>
        </w:tc>
        <w:tc>
          <w:tcPr>
            <w:tcW w:w="4930" w:type="dxa"/>
            <w:vAlign w:val="center"/>
          </w:tcPr>
          <w:p w:rsidR="00194103" w:rsidRPr="005315E2" w:rsidRDefault="00E01199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1199">
              <w:rPr>
                <w:rFonts w:ascii="標楷體" w:eastAsia="標楷體" w:hAnsi="標楷體" w:hint="eastAsia"/>
                <w:szCs w:val="24"/>
              </w:rPr>
              <w:t>南華大學文學系碩士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徐志平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國立嘉義大學中國文學系教授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5-2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林和君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國立嘉義大學中國文學系專案助理教授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陳怡宏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國立臺灣歷史博物館研究組副研究員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5-3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吳盈靜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國立嘉義大學中國文學系副教授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黃錦珠</w:t>
            </w:r>
          </w:p>
        </w:tc>
        <w:tc>
          <w:tcPr>
            <w:tcW w:w="4930" w:type="dxa"/>
            <w:vAlign w:val="center"/>
          </w:tcPr>
          <w:p w:rsidR="00194103" w:rsidRPr="005315E2" w:rsidRDefault="00BA1AC6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國立中正大學中國文學系教授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5-4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陳希宜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C77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國立嘉義大學應用歷史學系助理教授</w:t>
            </w:r>
            <w:r w:rsidR="00C772CD">
              <w:rPr>
                <w:rFonts w:ascii="標楷體" w:eastAsia="標楷體" w:hAnsi="標楷體" w:hint="eastAsia"/>
                <w:szCs w:val="24"/>
              </w:rPr>
              <w:t>暨國際事務處國際合作組組長</w:t>
            </w:r>
          </w:p>
        </w:tc>
      </w:tr>
      <w:tr w:rsidR="00A17EEF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A17EEF" w:rsidRPr="005315E2" w:rsidRDefault="00A17EEF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A17EEF" w:rsidRPr="005315E2" w:rsidRDefault="00A17EEF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A17EEF" w:rsidRPr="005315E2" w:rsidRDefault="00A17EEF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戴寧</w:t>
            </w:r>
          </w:p>
        </w:tc>
        <w:tc>
          <w:tcPr>
            <w:tcW w:w="4930" w:type="dxa"/>
            <w:vAlign w:val="center"/>
          </w:tcPr>
          <w:p w:rsidR="00A17EEF" w:rsidRPr="005315E2" w:rsidRDefault="00A17EEF" w:rsidP="00C772C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嘉義市議員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陳坤宏</w:t>
            </w:r>
          </w:p>
        </w:tc>
        <w:tc>
          <w:tcPr>
            <w:tcW w:w="4930" w:type="dxa"/>
            <w:vAlign w:val="center"/>
          </w:tcPr>
          <w:p w:rsidR="00D232C0" w:rsidRPr="005315E2" w:rsidRDefault="007021A4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國立臺南大學文化與自然資源學系教授</w:t>
            </w:r>
          </w:p>
        </w:tc>
      </w:tr>
      <w:tr w:rsidR="005315E2" w:rsidRPr="005315E2" w:rsidTr="000B5F4B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15E2" w:rsidRPr="005315E2" w:rsidRDefault="005315E2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第6場：嘉義宗教與民俗</w:t>
            </w:r>
          </w:p>
        </w:tc>
      </w:tr>
      <w:tr w:rsidR="005315E2" w:rsidRPr="005315E2" w:rsidTr="005315E2">
        <w:tc>
          <w:tcPr>
            <w:tcW w:w="126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315E2" w:rsidRPr="005315E2" w:rsidRDefault="005315E2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315E2" w:rsidRPr="005315E2" w:rsidRDefault="005315E2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315E2" w:rsidRPr="005315E2" w:rsidRDefault="005315E2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kern w:val="0"/>
                <w:szCs w:val="24"/>
              </w:rPr>
              <w:t>謝國興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5315E2" w:rsidRPr="005315E2" w:rsidRDefault="005315E2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中央研究院臺灣史研究所研究員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6-1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官志隆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阿里山國中小校長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王志宇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逢甲大學歷史</w:t>
            </w:r>
            <w:r w:rsidR="00C772CD">
              <w:rPr>
                <w:rFonts w:ascii="標楷體" w:eastAsia="標楷體" w:hAnsi="標楷體" w:hint="eastAsia"/>
                <w:szCs w:val="24"/>
              </w:rPr>
              <w:t>與文物研究所</w:t>
            </w:r>
            <w:r w:rsidRPr="005315E2">
              <w:rPr>
                <w:rFonts w:ascii="標楷體" w:eastAsia="標楷體" w:hAnsi="標楷體" w:hint="eastAsia"/>
                <w:szCs w:val="24"/>
              </w:rPr>
              <w:t xml:space="preserve">教授  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6-2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謝宜彊</w:t>
            </w:r>
          </w:p>
        </w:tc>
        <w:tc>
          <w:tcPr>
            <w:tcW w:w="4930" w:type="dxa"/>
            <w:vAlign w:val="center"/>
          </w:tcPr>
          <w:p w:rsidR="00194103" w:rsidRPr="005315E2" w:rsidRDefault="00BA1AC6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國立臺灣師範大學臺灣史研究所碩士班研究生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賴志彰</w:t>
            </w:r>
          </w:p>
        </w:tc>
        <w:tc>
          <w:tcPr>
            <w:tcW w:w="4930" w:type="dxa"/>
            <w:vAlign w:val="center"/>
          </w:tcPr>
          <w:p w:rsidR="00194103" w:rsidRPr="005315E2" w:rsidRDefault="00BA1AC6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國立臺南大學文化與自然資源學系副教授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6-3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黃健庭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稻江科技暨管理學院幼兒教育學系講師</w:t>
            </w:r>
          </w:p>
        </w:tc>
      </w:tr>
      <w:tr w:rsidR="00194103" w:rsidRPr="005315E2" w:rsidTr="00732C88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103" w:rsidRPr="00732C88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2C88">
              <w:rPr>
                <w:rFonts w:ascii="標楷體" w:eastAsia="標楷體" w:hAnsi="標楷體" w:hint="eastAsia"/>
                <w:szCs w:val="24"/>
              </w:rPr>
              <w:t>陳梅卿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94103" w:rsidRPr="00732C88" w:rsidRDefault="00732C88" w:rsidP="00B772E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國立成功大學歷史學系教授</w:t>
            </w:r>
            <w:r w:rsidR="00B772E4">
              <w:rPr>
                <w:rFonts w:ascii="標楷體" w:eastAsia="標楷體" w:hAnsi="標楷體" w:hint="eastAsia"/>
                <w:szCs w:val="24"/>
              </w:rPr>
              <w:t>退休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6-4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F069E1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69E1">
              <w:rPr>
                <w:rFonts w:ascii="標楷體" w:eastAsia="標楷體" w:hAnsi="標楷體" w:hint="eastAsia"/>
                <w:szCs w:val="24"/>
              </w:rPr>
              <w:t>侯坤宏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94103" w:rsidRPr="00F069E1" w:rsidRDefault="00BA1AC6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69E1">
              <w:rPr>
                <w:rFonts w:ascii="標楷體" w:eastAsia="標楷體" w:hAnsi="標楷體" w:hint="eastAsia"/>
                <w:szCs w:val="24"/>
              </w:rPr>
              <w:t>前臺灣國史館修纂處處長</w:t>
            </w:r>
          </w:p>
        </w:tc>
      </w:tr>
      <w:tr w:rsidR="00194103" w:rsidRPr="005315E2" w:rsidTr="005E3639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吉田一彥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94103" w:rsidRPr="00E84EE8" w:rsidRDefault="005E3639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3639">
              <w:rPr>
                <w:rFonts w:ascii="標楷體" w:eastAsia="標楷體" w:hAnsi="標楷體" w:hint="eastAsia"/>
                <w:szCs w:val="24"/>
              </w:rPr>
              <w:t>名古屋市立大學人間文化研究科教授</w:t>
            </w:r>
          </w:p>
        </w:tc>
      </w:tr>
      <w:tr w:rsidR="00194103" w:rsidRPr="005315E2" w:rsidTr="00652ACC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第7場：雲嘉地區家族史</w:t>
            </w:r>
          </w:p>
        </w:tc>
      </w:tr>
      <w:tr w:rsidR="00194103" w:rsidRPr="005315E2" w:rsidTr="005315E2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kern w:val="0"/>
                <w:szCs w:val="24"/>
              </w:rPr>
              <w:t>許雪姬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中央研究院臺灣史研究所</w:t>
            </w:r>
            <w:r w:rsidR="00C772CD">
              <w:rPr>
                <w:rFonts w:ascii="標楷體" w:eastAsia="標楷體" w:hAnsi="標楷體" w:hint="eastAsia"/>
                <w:szCs w:val="24"/>
              </w:rPr>
              <w:t>特聘</w:t>
            </w:r>
            <w:r w:rsidRPr="005315E2">
              <w:rPr>
                <w:rFonts w:ascii="標楷體" w:eastAsia="標楷體" w:hAnsi="標楷體" w:hint="eastAsia"/>
                <w:szCs w:val="24"/>
              </w:rPr>
              <w:t>研究員兼所長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7-1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李明仁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國立政治大學臺灣史研究所兼任教授、財團法人現代學術研究基金會董事長、財團法人自由思想基金會董事、社團法人台灣口述歷史學會監事、新港奉天宮世界媽祖文化研究暨文獻典藏中心主任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翁汝儀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國立嘉義大學應用歷史學系碩士班研究生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李毓嵐</w:t>
            </w:r>
          </w:p>
        </w:tc>
        <w:tc>
          <w:tcPr>
            <w:tcW w:w="4930" w:type="dxa"/>
            <w:vAlign w:val="center"/>
          </w:tcPr>
          <w:p w:rsidR="00194103" w:rsidRPr="005315E2" w:rsidRDefault="00F069E1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國立中興大學歷史學系副教授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7-2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翁烔慶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國立高雄大學通識教育中心兼任講師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陳宗仁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中央研究院臺灣史研究所副研究員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7-3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顏永仁</w:t>
            </w:r>
          </w:p>
        </w:tc>
        <w:tc>
          <w:tcPr>
            <w:tcW w:w="4930" w:type="dxa"/>
            <w:vAlign w:val="center"/>
          </w:tcPr>
          <w:p w:rsidR="00194103" w:rsidRPr="005315E2" w:rsidRDefault="00BA1AC6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標準檢驗局台中分局薦任技士、仁德醫護管理專科學校復健科兼任助理教授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顏弘夫</w:t>
            </w:r>
          </w:p>
        </w:tc>
        <w:tc>
          <w:tcPr>
            <w:tcW w:w="4930" w:type="dxa"/>
            <w:vAlign w:val="center"/>
          </w:tcPr>
          <w:p w:rsidR="00194103" w:rsidRPr="005315E2" w:rsidRDefault="00E01199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中油退休員工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簡炯仁</w:t>
            </w:r>
          </w:p>
        </w:tc>
        <w:tc>
          <w:tcPr>
            <w:tcW w:w="4930" w:type="dxa"/>
            <w:vAlign w:val="center"/>
          </w:tcPr>
          <w:p w:rsidR="00194103" w:rsidRPr="005315E2" w:rsidRDefault="00BA1AC6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國立屏東大學文化創意產業學系兼任教授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7-4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程詩涵</w:t>
            </w:r>
          </w:p>
        </w:tc>
        <w:tc>
          <w:tcPr>
            <w:tcW w:w="4930" w:type="dxa"/>
            <w:vAlign w:val="center"/>
          </w:tcPr>
          <w:p w:rsidR="00194103" w:rsidRPr="005315E2" w:rsidRDefault="00E01199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國立嘉義應用歷史學系碩士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許毓良</w:t>
            </w:r>
          </w:p>
        </w:tc>
        <w:tc>
          <w:tcPr>
            <w:tcW w:w="4930" w:type="dxa"/>
            <w:tcBorders>
              <w:bottom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天主教輔仁大學歷史學系副教授</w:t>
            </w:r>
          </w:p>
        </w:tc>
      </w:tr>
      <w:tr w:rsidR="00194103" w:rsidRPr="005315E2" w:rsidTr="00652ACC">
        <w:tc>
          <w:tcPr>
            <w:tcW w:w="959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第8場：嘉義宗教與媽祖信仰</w:t>
            </w:r>
          </w:p>
        </w:tc>
      </w:tr>
      <w:tr w:rsidR="00194103" w:rsidRPr="005315E2" w:rsidTr="005315E2">
        <w:tc>
          <w:tcPr>
            <w:tcW w:w="3249" w:type="dxa"/>
            <w:gridSpan w:val="2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陳國棟</w:t>
            </w:r>
          </w:p>
        </w:tc>
        <w:tc>
          <w:tcPr>
            <w:tcW w:w="4930" w:type="dxa"/>
            <w:tcBorders>
              <w:top w:val="double" w:sz="4" w:space="0" w:color="auto"/>
            </w:tcBorders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中央研究院歷史語言研究所研究員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8-1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謝士雲</w:t>
            </w:r>
          </w:p>
        </w:tc>
        <w:tc>
          <w:tcPr>
            <w:tcW w:w="4930" w:type="dxa"/>
            <w:vAlign w:val="center"/>
          </w:tcPr>
          <w:p w:rsidR="00194103" w:rsidRPr="005315E2" w:rsidRDefault="00BA1AC6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國立嘉義大學音樂學系副教授兼人文藝術中心主任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林佳儀</w:t>
            </w:r>
          </w:p>
        </w:tc>
        <w:tc>
          <w:tcPr>
            <w:tcW w:w="4930" w:type="dxa"/>
            <w:vAlign w:val="center"/>
          </w:tcPr>
          <w:p w:rsidR="00194103" w:rsidRPr="005315E2" w:rsidRDefault="00AD2E02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國立清華大學中國語文學系副教授兼系主任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8-2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蔡長廷</w:t>
            </w:r>
          </w:p>
        </w:tc>
        <w:tc>
          <w:tcPr>
            <w:tcW w:w="4930" w:type="dxa"/>
            <w:vAlign w:val="center"/>
          </w:tcPr>
          <w:p w:rsidR="00194103" w:rsidRPr="005315E2" w:rsidRDefault="00BA1AC6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中央研究院近代史研究所博士後研究員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胡思瑜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國立嘉義大學應用歷史學系碩士班研究生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/>
                <w:szCs w:val="24"/>
              </w:rPr>
              <w:t>張素玢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國立臺灣師範大學臺灣史研究所教授兼所長</w:t>
            </w:r>
          </w:p>
        </w:tc>
      </w:tr>
      <w:tr w:rsidR="00194103" w:rsidRPr="005315E2" w:rsidTr="005315E2"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8-3</w:t>
            </w:r>
          </w:p>
        </w:tc>
        <w:tc>
          <w:tcPr>
            <w:tcW w:w="1986" w:type="dxa"/>
            <w:tcBorders>
              <w:lef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417" w:type="dxa"/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李其霖</w:t>
            </w:r>
          </w:p>
        </w:tc>
        <w:tc>
          <w:tcPr>
            <w:tcW w:w="4930" w:type="dxa"/>
            <w:vAlign w:val="center"/>
          </w:tcPr>
          <w:p w:rsidR="00194103" w:rsidRPr="005315E2" w:rsidRDefault="00194103" w:rsidP="001941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淡江大學歷史學系副教授</w:t>
            </w:r>
          </w:p>
        </w:tc>
      </w:tr>
      <w:tr w:rsidR="00194103" w:rsidRPr="005315E2" w:rsidTr="005315E2">
        <w:tc>
          <w:tcPr>
            <w:tcW w:w="1263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對談人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194103" w:rsidRPr="005315E2" w:rsidRDefault="00194103" w:rsidP="00194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湯熙勇</w:t>
            </w:r>
          </w:p>
        </w:tc>
        <w:tc>
          <w:tcPr>
            <w:tcW w:w="4930" w:type="dxa"/>
            <w:tcBorders>
              <w:bottom w:val="single" w:sz="24" w:space="0" w:color="auto"/>
            </w:tcBorders>
            <w:vAlign w:val="center"/>
          </w:tcPr>
          <w:p w:rsidR="00194103" w:rsidRPr="005315E2" w:rsidRDefault="00194103" w:rsidP="00194103">
            <w:pPr>
              <w:rPr>
                <w:rFonts w:ascii="標楷體" w:eastAsia="標楷體" w:hAnsi="標楷體"/>
                <w:szCs w:val="24"/>
              </w:rPr>
            </w:pPr>
            <w:r w:rsidRPr="005315E2">
              <w:rPr>
                <w:rFonts w:ascii="標楷體" w:eastAsia="標楷體" w:hAnsi="標楷體" w:hint="eastAsia"/>
                <w:szCs w:val="24"/>
              </w:rPr>
              <w:t>中央研究院人文社會科學研究中心兼任研究員</w:t>
            </w:r>
          </w:p>
        </w:tc>
      </w:tr>
    </w:tbl>
    <w:p w:rsidR="004F1BE2" w:rsidRDefault="004F1BE2"/>
    <w:sectPr w:rsidR="004F1BE2" w:rsidSect="005315E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DE" w:rsidRDefault="00E71EDE" w:rsidP="00426BE4">
      <w:r>
        <w:separator/>
      </w:r>
    </w:p>
  </w:endnote>
  <w:endnote w:type="continuationSeparator" w:id="0">
    <w:p w:rsidR="00E71EDE" w:rsidRDefault="00E71EDE" w:rsidP="0042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DE" w:rsidRDefault="00E71EDE" w:rsidP="00426BE4">
      <w:r>
        <w:separator/>
      </w:r>
    </w:p>
  </w:footnote>
  <w:footnote w:type="continuationSeparator" w:id="0">
    <w:p w:rsidR="00E71EDE" w:rsidRDefault="00E71EDE" w:rsidP="0042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E2"/>
    <w:rsid w:val="00045505"/>
    <w:rsid w:val="000774BD"/>
    <w:rsid w:val="001742CD"/>
    <w:rsid w:val="00191A1E"/>
    <w:rsid w:val="00194103"/>
    <w:rsid w:val="001F5051"/>
    <w:rsid w:val="00370DE5"/>
    <w:rsid w:val="0040603A"/>
    <w:rsid w:val="004252CD"/>
    <w:rsid w:val="00426BE4"/>
    <w:rsid w:val="004312BE"/>
    <w:rsid w:val="004732FF"/>
    <w:rsid w:val="00496C84"/>
    <w:rsid w:val="004B23F2"/>
    <w:rsid w:val="004C3065"/>
    <w:rsid w:val="004F1BE2"/>
    <w:rsid w:val="005315E2"/>
    <w:rsid w:val="005537A0"/>
    <w:rsid w:val="00565A87"/>
    <w:rsid w:val="00586BEE"/>
    <w:rsid w:val="005A10EB"/>
    <w:rsid w:val="005E3639"/>
    <w:rsid w:val="006927F5"/>
    <w:rsid w:val="006D67F1"/>
    <w:rsid w:val="007021A4"/>
    <w:rsid w:val="00732C88"/>
    <w:rsid w:val="007471FC"/>
    <w:rsid w:val="007C73D3"/>
    <w:rsid w:val="00804D38"/>
    <w:rsid w:val="00876BFB"/>
    <w:rsid w:val="009474F0"/>
    <w:rsid w:val="0099278B"/>
    <w:rsid w:val="00A17EEF"/>
    <w:rsid w:val="00A42A33"/>
    <w:rsid w:val="00A736AF"/>
    <w:rsid w:val="00A82B3B"/>
    <w:rsid w:val="00AC0C11"/>
    <w:rsid w:val="00AC68C5"/>
    <w:rsid w:val="00AD2E02"/>
    <w:rsid w:val="00AF64A5"/>
    <w:rsid w:val="00B765C5"/>
    <w:rsid w:val="00B772E4"/>
    <w:rsid w:val="00BA1AC6"/>
    <w:rsid w:val="00BB4C15"/>
    <w:rsid w:val="00BF0419"/>
    <w:rsid w:val="00C772CD"/>
    <w:rsid w:val="00C93E99"/>
    <w:rsid w:val="00D232C0"/>
    <w:rsid w:val="00DB2DC9"/>
    <w:rsid w:val="00E01199"/>
    <w:rsid w:val="00E71EDE"/>
    <w:rsid w:val="00E84EE8"/>
    <w:rsid w:val="00EE2D85"/>
    <w:rsid w:val="00F069E1"/>
    <w:rsid w:val="00F60C4F"/>
    <w:rsid w:val="00F9370B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F8C16-1144-47BD-9C2E-2048163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B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B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AS-MD780</dc:creator>
  <cp:keywords/>
  <dc:description/>
  <cp:lastModifiedBy>AS-MD780</cp:lastModifiedBy>
  <cp:revision>29</cp:revision>
  <dcterms:created xsi:type="dcterms:W3CDTF">2019-10-01T07:40:00Z</dcterms:created>
  <dcterms:modified xsi:type="dcterms:W3CDTF">2019-10-31T10:32:00Z</dcterms:modified>
</cp:coreProperties>
</file>