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7" w:rsidRPr="00BE0AB7" w:rsidRDefault="00BE0AB7" w:rsidP="00BE0AB7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E0AB7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Pr="00BE0AB7">
        <w:rPr>
          <w:rFonts w:ascii="Times New Roman" w:eastAsia="標楷體" w:hAnsi="Times New Roman"/>
          <w:b/>
          <w:sz w:val="32"/>
          <w:szCs w:val="32"/>
        </w:rPr>
        <w:t>4</w:t>
      </w:r>
      <w:r w:rsidR="00A27FE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Pr="00BE0AB7">
        <w:rPr>
          <w:rFonts w:ascii="Times New Roman" w:eastAsia="標楷體" w:hAnsi="Times New Roman"/>
          <w:b/>
          <w:sz w:val="32"/>
          <w:szCs w:val="32"/>
        </w:rPr>
        <w:t>10</w:t>
      </w:r>
      <w:r w:rsidR="00A27FE3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Pr="00BE0AB7">
        <w:rPr>
          <w:rFonts w:ascii="Times New Roman" w:eastAsia="標楷體" w:hAnsi="Times New Roman"/>
          <w:b/>
          <w:sz w:val="32"/>
          <w:szCs w:val="32"/>
        </w:rPr>
        <w:t>學年度</w:t>
      </w:r>
      <w:r w:rsidRPr="00BE0AB7">
        <w:rPr>
          <w:rFonts w:ascii="Times New Roman" w:eastAsia="標楷體" w:hAnsi="Times New Roman" w:hint="eastAsia"/>
          <w:b/>
          <w:sz w:val="32"/>
          <w:szCs w:val="32"/>
        </w:rPr>
        <w:t>及</w:t>
      </w:r>
      <w:r w:rsidRPr="00BE0AB7">
        <w:rPr>
          <w:rFonts w:ascii="Times New Roman" w:eastAsia="標楷體" w:hAnsi="Times New Roman" w:hint="eastAsia"/>
          <w:b/>
          <w:sz w:val="32"/>
          <w:szCs w:val="32"/>
        </w:rPr>
        <w:t>108</w:t>
      </w:r>
      <w:r w:rsidRPr="00BE0AB7">
        <w:rPr>
          <w:rFonts w:ascii="Times New Roman" w:eastAsia="標楷體" w:hAnsi="Times New Roman" w:hint="eastAsia"/>
          <w:b/>
          <w:sz w:val="32"/>
          <w:szCs w:val="32"/>
        </w:rPr>
        <w:t>學年度師資職前</w:t>
      </w:r>
    </w:p>
    <w:p w:rsidR="00BE0AB7" w:rsidRPr="00BE0AB7" w:rsidRDefault="00BE0AB7" w:rsidP="00BE0AB7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E0AB7">
        <w:rPr>
          <w:rFonts w:ascii="Times New Roman" w:eastAsia="標楷體" w:hAnsi="Times New Roman"/>
          <w:b/>
          <w:sz w:val="32"/>
          <w:szCs w:val="32"/>
        </w:rPr>
        <w:t>教育專業課程科目及學分對照表</w:t>
      </w:r>
    </w:p>
    <w:p w:rsidR="00BE0AB7" w:rsidRPr="00BE0AB7" w:rsidRDefault="00BE0AB7" w:rsidP="00BE0AB7">
      <w:pPr>
        <w:spacing w:line="400" w:lineRule="exact"/>
        <w:rPr>
          <w:rFonts w:ascii="標楷體" w:eastAsia="標楷體" w:hAnsi="標楷體" w:cstheme="majorBidi"/>
          <w:bCs/>
          <w:spacing w:val="-10"/>
          <w:szCs w:val="24"/>
        </w:rPr>
      </w:pPr>
      <w:r w:rsidRPr="00BE0AB7">
        <w:rPr>
          <w:rFonts w:ascii="標楷體" w:eastAsia="標楷體" w:hAnsi="標楷體" w:cstheme="majorBidi" w:hint="eastAsia"/>
          <w:bCs/>
          <w:spacing w:val="-10"/>
          <w:szCs w:val="24"/>
        </w:rPr>
        <w:t>10</w:t>
      </w:r>
      <w:r w:rsidRPr="00BE0AB7">
        <w:rPr>
          <w:rFonts w:ascii="標楷體" w:eastAsia="標楷體" w:hAnsi="標楷體" w:cstheme="majorBidi"/>
          <w:bCs/>
          <w:spacing w:val="-10"/>
          <w:szCs w:val="24"/>
        </w:rPr>
        <w:t>4</w:t>
      </w:r>
      <w:r w:rsidR="00A27FE3">
        <w:rPr>
          <w:rFonts w:ascii="標楷體" w:eastAsia="標楷體" w:hAnsi="標楷體" w:cstheme="majorBidi" w:hint="eastAsia"/>
          <w:bCs/>
          <w:spacing w:val="-10"/>
          <w:szCs w:val="24"/>
        </w:rPr>
        <w:t>、</w:t>
      </w:r>
      <w:r w:rsidRPr="00BE0AB7">
        <w:rPr>
          <w:rFonts w:ascii="標楷體" w:eastAsia="標楷體" w:hAnsi="標楷體" w:cstheme="majorBidi"/>
          <w:bCs/>
          <w:spacing w:val="-10"/>
          <w:szCs w:val="24"/>
        </w:rPr>
        <w:t>10</w:t>
      </w:r>
      <w:r w:rsidR="00A27FE3">
        <w:rPr>
          <w:rFonts w:ascii="標楷體" w:eastAsia="標楷體" w:hAnsi="標楷體" w:cstheme="majorBidi" w:hint="eastAsia"/>
          <w:bCs/>
          <w:spacing w:val="-10"/>
          <w:szCs w:val="24"/>
        </w:rPr>
        <w:t>5</w:t>
      </w:r>
      <w:r w:rsidRPr="00BE0AB7">
        <w:rPr>
          <w:rFonts w:ascii="標楷體" w:eastAsia="標楷體" w:hAnsi="標楷體" w:cstheme="majorBidi" w:hint="eastAsia"/>
          <w:bCs/>
          <w:spacing w:val="-10"/>
          <w:szCs w:val="24"/>
        </w:rPr>
        <w:t>學年度舊版課程與108學年度新版課程對照表</w:t>
      </w:r>
    </w:p>
    <w:p w:rsidR="005978A1" w:rsidRPr="00BE0AB7" w:rsidRDefault="00A65D87" w:rsidP="00BE0AB7">
      <w:pPr>
        <w:rPr>
          <w:rFonts w:ascii="標楷體" w:eastAsia="標楷體" w:hAnsi="標楷體"/>
          <w:spacing w:val="-10"/>
        </w:rPr>
      </w:pPr>
      <w:r w:rsidRPr="00BE0AB7">
        <w:rPr>
          <w:rFonts w:ascii="標楷體" w:eastAsia="標楷體" w:hAnsi="標楷體" w:hint="eastAsia"/>
        </w:rPr>
        <w:t>【特殊教育學</w:t>
      </w:r>
      <w:r w:rsidR="00FD0826" w:rsidRPr="00BE0AB7">
        <w:rPr>
          <w:rFonts w:ascii="標楷體" w:eastAsia="標楷體" w:hAnsi="標楷體" w:hint="eastAsia"/>
        </w:rPr>
        <w:t>系身心障礙組</w:t>
      </w:r>
      <w:r w:rsidRPr="00BE0AB7">
        <w:rPr>
          <w:rFonts w:ascii="標楷體" w:eastAsia="標楷體" w:hAnsi="標楷體" w:hint="eastAsia"/>
        </w:rPr>
        <w:t>】師資類科教育專業課程科目及學分對照表</w:t>
      </w:r>
    </w:p>
    <w:tbl>
      <w:tblPr>
        <w:tblStyle w:val="a5"/>
        <w:tblW w:w="5144" w:type="pct"/>
        <w:tblLook w:val="04A0" w:firstRow="1" w:lastRow="0" w:firstColumn="1" w:lastColumn="0" w:noHBand="0" w:noVBand="1"/>
      </w:tblPr>
      <w:tblGrid>
        <w:gridCol w:w="722"/>
        <w:gridCol w:w="3225"/>
        <w:gridCol w:w="853"/>
        <w:gridCol w:w="4302"/>
        <w:gridCol w:w="766"/>
      </w:tblGrid>
      <w:tr w:rsidR="00EB39CF" w:rsidRPr="00D878E3" w:rsidTr="00C6225A">
        <w:tc>
          <w:tcPr>
            <w:tcW w:w="243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108學年度起實施之教育專業課程</w:t>
            </w:r>
          </w:p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新版課程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  <w:tc>
          <w:tcPr>
            <w:tcW w:w="2569" w:type="pct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B39CF" w:rsidRPr="00E6222E" w:rsidRDefault="008B4D83" w:rsidP="00D521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623944">
              <w:rPr>
                <w:rFonts w:ascii="標楷體" w:eastAsia="標楷體" w:hAnsi="標楷體" w:hint="eastAsia"/>
                <w:b/>
              </w:rPr>
              <w:t>4</w:t>
            </w:r>
            <w:r w:rsidR="00EB39CF" w:rsidRPr="00D878E3">
              <w:rPr>
                <w:rFonts w:ascii="標楷體" w:eastAsia="標楷體" w:hAnsi="標楷體" w:hint="eastAsia"/>
                <w:b/>
              </w:rPr>
              <w:t>學年</w:t>
            </w:r>
            <w:r w:rsidR="00EB39CF" w:rsidRPr="00E6222E">
              <w:rPr>
                <w:rFonts w:ascii="標楷體" w:eastAsia="標楷體" w:hAnsi="標楷體" w:hint="eastAsia"/>
                <w:b/>
              </w:rPr>
              <w:t>度</w:t>
            </w:r>
            <w:r w:rsidR="00EB39CF" w:rsidRPr="00E6222E">
              <w:rPr>
                <w:rFonts w:eastAsia="標楷體" w:hint="eastAsia"/>
                <w:b/>
              </w:rPr>
              <w:t>核定</w:t>
            </w:r>
            <w:r w:rsidR="00EB39CF" w:rsidRPr="00E6222E">
              <w:rPr>
                <w:rFonts w:ascii="標楷體" w:eastAsia="標楷體" w:hAnsi="標楷體" w:hint="eastAsia"/>
                <w:b/>
              </w:rPr>
              <w:t>之</w:t>
            </w:r>
          </w:p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ascii="標楷體" w:eastAsia="標楷體" w:hAnsi="標楷體" w:hint="eastAsia"/>
                <w:b/>
              </w:rPr>
              <w:t>教育專業課程</w:t>
            </w: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舊版課程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</w:tr>
      <w:tr w:rsidR="00EB39CF" w:rsidRPr="00D878E3" w:rsidTr="00C6225A">
        <w:trPr>
          <w:trHeight w:val="218"/>
        </w:trPr>
        <w:tc>
          <w:tcPr>
            <w:tcW w:w="3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</w:t>
            </w:r>
            <w:r w:rsidRPr="00D878E3">
              <w:rPr>
                <w:rFonts w:ascii="標楷體" w:eastAsia="標楷體" w:hAnsi="標楷體"/>
                <w:b/>
              </w:rPr>
              <w:br/>
            </w:r>
            <w:r w:rsidRPr="00D878E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1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39CF" w:rsidRPr="00D878E3" w:rsidRDefault="00EB39CF" w:rsidP="00D52102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402026" w:rsidRPr="00D878E3" w:rsidTr="00C6225A">
        <w:trPr>
          <w:trHeight w:val="218"/>
        </w:trPr>
        <w:tc>
          <w:tcPr>
            <w:tcW w:w="366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D878E3" w:rsidRDefault="00BB31F7" w:rsidP="00D52102">
            <w:pPr>
              <w:jc w:val="center"/>
              <w:rPr>
                <w:rFonts w:ascii="標楷體" w:eastAsia="標楷體" w:hAnsi="標楷體"/>
              </w:rPr>
            </w:pPr>
            <w:r w:rsidRPr="00BB31F7">
              <w:rPr>
                <w:rFonts w:ascii="標楷體" w:eastAsia="標楷體" w:hAnsi="標楷體" w:hint="eastAsia"/>
              </w:rPr>
              <w:t>特教基礎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02026" w:rsidRPr="00D878E3" w:rsidRDefault="00402026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注意力缺陷過動症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2026" w:rsidRPr="00D878E3" w:rsidRDefault="00402026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2026" w:rsidRPr="00D878E3" w:rsidRDefault="00C8021C" w:rsidP="00D52102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195375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5375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95375" w:rsidRPr="00D878E3" w:rsidRDefault="00195375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特殊教育課程發展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5375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5375" w:rsidRPr="00D878E3" w:rsidRDefault="00195375" w:rsidP="00195375">
            <w:pPr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身心障礙教育課程發展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375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02026" w:rsidRPr="00D878E3" w:rsidTr="00C6225A">
        <w:trPr>
          <w:trHeight w:val="21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D878E3" w:rsidRDefault="00402026" w:rsidP="00D52102">
            <w:pPr>
              <w:jc w:val="center"/>
              <w:rPr>
                <w:rFonts w:ascii="標楷體" w:eastAsia="標楷體" w:hAnsi="標楷體"/>
              </w:rPr>
            </w:pPr>
            <w:r w:rsidRPr="00D878E3">
              <w:rPr>
                <w:rFonts w:ascii="標楷體" w:eastAsia="標楷體" w:hAnsi="標楷體" w:hint="eastAsia"/>
              </w:rPr>
              <w:t>特教方法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02026" w:rsidRPr="00D878E3" w:rsidRDefault="00402026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特殊教育電腦輔助教學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2026" w:rsidRPr="00D878E3" w:rsidRDefault="00402026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2026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02026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D878E3" w:rsidRDefault="00402026" w:rsidP="00D52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02026" w:rsidRDefault="00402026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正向行為支持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2026" w:rsidRDefault="00402026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2026" w:rsidRPr="00D878E3" w:rsidRDefault="00C6225A" w:rsidP="00D52102">
            <w:pPr>
              <w:jc w:val="center"/>
              <w:rPr>
                <w:rFonts w:ascii="標楷體" w:eastAsia="標楷體" w:hAnsi="標楷體"/>
              </w:rPr>
            </w:pPr>
            <w:r w:rsidRPr="00C6225A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195375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5375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95375" w:rsidRDefault="00195375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情緒行為障礙學生教學策略與實務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5375" w:rsidRDefault="00195375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5375" w:rsidRPr="00D878E3" w:rsidRDefault="00195375" w:rsidP="00195375">
            <w:pPr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自閉症學生教學策略(自閉症學生教學策略與實務)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375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02026" w:rsidRPr="00D878E3" w:rsidTr="00C6225A">
        <w:trPr>
          <w:trHeight w:val="730"/>
        </w:trPr>
        <w:tc>
          <w:tcPr>
            <w:tcW w:w="366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D878E3" w:rsidRDefault="00402026" w:rsidP="00D52102">
            <w:pPr>
              <w:jc w:val="center"/>
              <w:rPr>
                <w:rFonts w:ascii="標楷體" w:eastAsia="標楷體" w:hAnsi="標楷體"/>
              </w:rPr>
            </w:pPr>
            <w:r w:rsidRPr="00D878E3">
              <w:rPr>
                <w:rFonts w:ascii="標楷體" w:eastAsia="標楷體" w:hAnsi="標楷體" w:hint="eastAsia"/>
              </w:rPr>
              <w:t>特教實踐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02026" w:rsidRPr="00FD0826" w:rsidRDefault="00402026" w:rsidP="00D52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特殊教育學生情意教育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02026" w:rsidRDefault="00402026" w:rsidP="00D52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2026" w:rsidRPr="00D878E3" w:rsidRDefault="00195375" w:rsidP="00D52102">
            <w:pPr>
              <w:jc w:val="center"/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BA6205" w:rsidRPr="00D878E3" w:rsidTr="00C6225A">
        <w:trPr>
          <w:trHeight w:val="218"/>
        </w:trPr>
        <w:tc>
          <w:tcPr>
            <w:tcW w:w="366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A6205" w:rsidRPr="00FD0826" w:rsidRDefault="00BA6205" w:rsidP="00AC212F">
            <w:pPr>
              <w:jc w:val="center"/>
              <w:rPr>
                <w:rFonts w:ascii="標楷體" w:eastAsia="標楷體" w:hAnsi="標楷體"/>
              </w:rPr>
            </w:pPr>
            <w:r w:rsidRPr="008765AB">
              <w:rPr>
                <w:rFonts w:ascii="標楷體" w:eastAsia="標楷體" w:hAnsi="標楷體" w:hint="eastAsia"/>
              </w:rPr>
              <w:t>特需特調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A6205" w:rsidRPr="00FD0826" w:rsidRDefault="00BA6205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A6205" w:rsidRDefault="00BA620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A6205" w:rsidRPr="00D878E3" w:rsidRDefault="00BA6205" w:rsidP="00BA6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學習困難與補教策略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6205" w:rsidRPr="00D878E3" w:rsidRDefault="00BA6205" w:rsidP="00BA62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95375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95375" w:rsidRPr="00FD0826" w:rsidRDefault="00195375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社會技巧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5375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75" w:rsidRPr="00D878E3" w:rsidRDefault="00195375" w:rsidP="00195375">
            <w:pPr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社會技能訓練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95375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95375" w:rsidRPr="00B41837" w:rsidRDefault="00195375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職業教育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5375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5375" w:rsidRPr="00D878E3" w:rsidRDefault="00195375" w:rsidP="00195375">
            <w:pPr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身心障礙學生職業教育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95375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95375" w:rsidRPr="00B41837" w:rsidRDefault="00195375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輔助科技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5375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5375" w:rsidRPr="00D878E3" w:rsidRDefault="00195375" w:rsidP="00195375">
            <w:pPr>
              <w:rPr>
                <w:rFonts w:ascii="標楷體" w:eastAsia="標楷體" w:hAnsi="標楷體"/>
              </w:rPr>
            </w:pPr>
            <w:r w:rsidRPr="00195375">
              <w:rPr>
                <w:rFonts w:ascii="標楷體" w:eastAsia="標楷體" w:hAnsi="標楷體" w:hint="eastAsia"/>
              </w:rPr>
              <w:t>溝通輔具應用(溝通輔具)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375" w:rsidRPr="00D878E3" w:rsidRDefault="00195375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6222E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6222E" w:rsidRPr="00D878E3" w:rsidRDefault="00E6222E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6222E" w:rsidRPr="00B41837" w:rsidRDefault="00E6222E" w:rsidP="00AC21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222E" w:rsidRDefault="00E6222E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6222E" w:rsidRPr="00D878E3" w:rsidRDefault="00E6222E" w:rsidP="00DE79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手語(I)或手語(II)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222E" w:rsidRPr="00D878E3" w:rsidRDefault="00E6222E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6222E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6222E" w:rsidRPr="00D878E3" w:rsidRDefault="00E6222E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6222E" w:rsidRPr="00FD0826" w:rsidRDefault="00E6222E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國語文領域課程調整與教學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222E" w:rsidRDefault="00E6222E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E6222E" w:rsidRPr="00D878E3" w:rsidRDefault="00E6222E" w:rsidP="00AC212F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E6222E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6222E" w:rsidRPr="00D878E3" w:rsidRDefault="00E6222E" w:rsidP="00AC21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6222E" w:rsidRPr="00FD0826" w:rsidRDefault="00E6222E" w:rsidP="00AC212F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數學領域課程調整與教學</w:t>
            </w:r>
          </w:p>
        </w:tc>
        <w:tc>
          <w:tcPr>
            <w:tcW w:w="43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222E" w:rsidRDefault="00E6222E" w:rsidP="00AC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9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E6222E" w:rsidRPr="00D878E3" w:rsidRDefault="004A7C03" w:rsidP="00AC212F">
            <w:pPr>
              <w:jc w:val="center"/>
              <w:rPr>
                <w:rFonts w:ascii="標楷體" w:eastAsia="標楷體" w:hAnsi="標楷體"/>
              </w:rPr>
            </w:pPr>
            <w:r w:rsidRPr="004A7C0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DE796B" w:rsidTr="00C6225A">
        <w:trPr>
          <w:trHeight w:val="218"/>
        </w:trPr>
        <w:tc>
          <w:tcPr>
            <w:tcW w:w="366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E796B" w:rsidRPr="00AC212F" w:rsidRDefault="00DE796B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一般基礎</w:t>
            </w:r>
          </w:p>
        </w:tc>
        <w:tc>
          <w:tcPr>
            <w:tcW w:w="1634" w:type="pct"/>
            <w:tcBorders>
              <w:left w:val="single" w:sz="2" w:space="0" w:color="auto"/>
            </w:tcBorders>
            <w:vAlign w:val="center"/>
          </w:tcPr>
          <w:p w:rsidR="00DE796B" w:rsidRPr="00AC212F" w:rsidRDefault="00DE796B" w:rsidP="00732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教育制度與法規</w:t>
            </w:r>
          </w:p>
        </w:tc>
        <w:tc>
          <w:tcPr>
            <w:tcW w:w="432" w:type="pct"/>
            <w:tcBorders>
              <w:right w:val="double" w:sz="4" w:space="0" w:color="auto"/>
            </w:tcBorders>
            <w:vAlign w:val="center"/>
          </w:tcPr>
          <w:p w:rsidR="00DE796B" w:rsidRDefault="00DE796B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796B" w:rsidRDefault="00DE796B" w:rsidP="00DE796B">
            <w:pPr>
              <w:rPr>
                <w:rFonts w:ascii="標楷體" w:eastAsia="標楷體" w:hAnsi="標楷體"/>
              </w:rPr>
            </w:pPr>
            <w:r w:rsidRPr="00DE796B">
              <w:rPr>
                <w:rFonts w:ascii="標楷體" w:eastAsia="標楷體" w:hAnsi="標楷體" w:hint="eastAsia"/>
              </w:rPr>
              <w:t>教育法規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796B" w:rsidRDefault="00DE796B" w:rsidP="00DE79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02026" w:rsidRPr="00D878E3" w:rsidTr="00C6225A">
        <w:trPr>
          <w:trHeight w:val="218"/>
        </w:trPr>
        <w:tc>
          <w:tcPr>
            <w:tcW w:w="366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AC212F" w:rsidRDefault="00402026" w:rsidP="00732E1E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一般實踐</w:t>
            </w:r>
          </w:p>
        </w:tc>
        <w:tc>
          <w:tcPr>
            <w:tcW w:w="1634" w:type="pct"/>
            <w:tcBorders>
              <w:left w:val="single" w:sz="2" w:space="0" w:color="auto"/>
            </w:tcBorders>
            <w:vAlign w:val="center"/>
          </w:tcPr>
          <w:p w:rsidR="00402026" w:rsidRPr="00D878E3" w:rsidRDefault="00402026" w:rsidP="00732E1E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國民小學語文領域國語文教材教法</w:t>
            </w:r>
          </w:p>
        </w:tc>
        <w:tc>
          <w:tcPr>
            <w:tcW w:w="432" w:type="pct"/>
            <w:tcBorders>
              <w:right w:val="double" w:sz="4" w:space="0" w:color="auto"/>
            </w:tcBorders>
            <w:vAlign w:val="center"/>
          </w:tcPr>
          <w:p w:rsidR="00402026" w:rsidRPr="00D878E3" w:rsidRDefault="00402026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2026" w:rsidRPr="00D878E3" w:rsidRDefault="00402026" w:rsidP="00732E1E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</w:t>
            </w:r>
            <w:r>
              <w:rPr>
                <w:rFonts w:ascii="標楷體" w:eastAsia="標楷體" w:hAnsi="標楷體" w:hint="eastAsia"/>
              </w:rPr>
              <w:t>國語</w:t>
            </w:r>
            <w:r w:rsidRPr="00AC212F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026" w:rsidRPr="00D878E3" w:rsidRDefault="00402026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02026" w:rsidRPr="00D878E3" w:rsidTr="00C6225A">
        <w:trPr>
          <w:trHeight w:val="218"/>
        </w:trPr>
        <w:tc>
          <w:tcPr>
            <w:tcW w:w="366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02026" w:rsidRPr="00AC212F" w:rsidRDefault="00402026" w:rsidP="00732E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pct"/>
            <w:tcBorders>
              <w:left w:val="single" w:sz="2" w:space="0" w:color="auto"/>
            </w:tcBorders>
            <w:vAlign w:val="center"/>
          </w:tcPr>
          <w:p w:rsidR="00402026" w:rsidRPr="00D878E3" w:rsidRDefault="00402026" w:rsidP="00732E1E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國民小學數學領域數學教材教法</w:t>
            </w:r>
          </w:p>
        </w:tc>
        <w:tc>
          <w:tcPr>
            <w:tcW w:w="432" w:type="pct"/>
            <w:tcBorders>
              <w:right w:val="double" w:sz="4" w:space="0" w:color="auto"/>
            </w:tcBorders>
            <w:vAlign w:val="center"/>
          </w:tcPr>
          <w:p w:rsidR="00402026" w:rsidRPr="00D878E3" w:rsidRDefault="00402026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8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2026" w:rsidRPr="00D878E3" w:rsidRDefault="00402026" w:rsidP="00732E1E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國民小學數學教材教法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026" w:rsidRPr="00D878E3" w:rsidRDefault="00402026" w:rsidP="0073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AC212F" w:rsidRPr="00D878E3" w:rsidTr="00D52102">
        <w:trPr>
          <w:trHeight w:val="21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212F" w:rsidRPr="00D878E3" w:rsidRDefault="00AC212F" w:rsidP="00AC212F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說       明</w:t>
            </w:r>
          </w:p>
        </w:tc>
      </w:tr>
      <w:tr w:rsidR="00E6222E" w:rsidRPr="00E6222E" w:rsidTr="00D52102">
        <w:trPr>
          <w:trHeight w:val="35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12F" w:rsidRPr="00E6222E" w:rsidRDefault="00AC212F" w:rsidP="003F1822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本師資職前教育課程新舊課程科目及學分對照表係依據教育部「師資培育之大學辦理師資職前教育注意事項」第11條規定訂定，供本校</w:t>
            </w:r>
            <w:r w:rsidR="003F1822" w:rsidRPr="003F1822">
              <w:rPr>
                <w:rFonts w:ascii="標楷體" w:eastAsia="標楷體" w:hAnsi="標楷體" w:hint="eastAsia"/>
              </w:rPr>
              <w:t>104、105學年度</w:t>
            </w:r>
            <w:r w:rsidRPr="00E6222E">
              <w:rPr>
                <w:rFonts w:ascii="標楷體" w:eastAsia="標楷體" w:hAnsi="標楷體" w:hint="eastAsia"/>
              </w:rPr>
              <w:t>取得師資生資格之在校師資生修習108學年度起實施之師資職前教育專業課程者使用。</w:t>
            </w:r>
          </w:p>
          <w:p w:rsidR="00AC212F" w:rsidRPr="00E6222E" w:rsidRDefault="00AC212F" w:rsidP="00E6222E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新舊課程間之科目學分採認及抵免，採認/抵免後之學分數，依其採認/抵免之版本為準；</w:t>
            </w:r>
            <w:r w:rsidRPr="00E6222E">
              <w:rPr>
                <w:rFonts w:ascii="標楷體" w:eastAsia="標楷體" w:hAnsi="標楷體"/>
              </w:rPr>
              <w:t>單一或多個科目以採認/抵免另一門單一科目為限，</w:t>
            </w:r>
            <w:r w:rsidRPr="00E6222E">
              <w:rPr>
                <w:rFonts w:ascii="標楷體" w:eastAsia="標楷體" w:hAnsi="標楷體" w:hint="eastAsia"/>
              </w:rPr>
              <w:t>採認/抵免前後之學分數應前者高於或相等於後者，如前者低於後者，則不予採認</w:t>
            </w:r>
            <w:r w:rsidRPr="00E6222E">
              <w:rPr>
                <w:rFonts w:ascii="標楷體" w:eastAsia="標楷體" w:hAnsi="標楷體"/>
              </w:rPr>
              <w:t>。</w:t>
            </w:r>
          </w:p>
        </w:tc>
      </w:tr>
    </w:tbl>
    <w:p w:rsidR="004A6DA1" w:rsidRDefault="004A6DA1">
      <w:r>
        <w:br w:type="page"/>
      </w:r>
    </w:p>
    <w:p w:rsidR="004A6DA1" w:rsidRPr="00280ECC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2"/>
          <w:szCs w:val="32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</w:t>
      </w:r>
      <w:r>
        <w:rPr>
          <w:rFonts w:ascii="標楷體" w:eastAsia="標楷體" w:hAnsi="標楷體" w:cstheme="majorBidi" w:hint="eastAsia"/>
          <w:b/>
          <w:bCs/>
          <w:spacing w:val="-10"/>
          <w:sz w:val="32"/>
          <w:szCs w:val="32"/>
        </w:rPr>
        <w:t>6、107學年度及</w:t>
      </w: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108學年度師資職前</w:t>
      </w:r>
    </w:p>
    <w:p w:rsidR="004A6DA1" w:rsidRPr="00733BC0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6"/>
          <w:szCs w:val="36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教育專業課程科目及學分對照表</w:t>
      </w:r>
    </w:p>
    <w:p w:rsidR="004A6DA1" w:rsidRDefault="004A6DA1" w:rsidP="004A6DA1"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</w:t>
      </w:r>
      <w:r>
        <w:rPr>
          <w:rFonts w:ascii="標楷體" w:eastAsia="標楷體" w:hAnsi="標楷體" w:cstheme="majorBidi" w:hint="eastAsia"/>
          <w:bCs/>
          <w:spacing w:val="-10"/>
          <w:szCs w:val="24"/>
        </w:rPr>
        <w:t>6、</w:t>
      </w: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107學年度舊版課程與108學年度新版課程對照表</w:t>
      </w:r>
    </w:p>
    <w:p w:rsidR="004A6DA1" w:rsidRPr="00C144FF" w:rsidRDefault="004A6DA1" w:rsidP="004A6DA1">
      <w:pPr>
        <w:rPr>
          <w:rFonts w:ascii="標楷體" w:eastAsia="標楷體" w:hAnsi="標楷體"/>
          <w:spacing w:val="-10"/>
        </w:rPr>
      </w:pPr>
      <w:r w:rsidRPr="00C144FF">
        <w:rPr>
          <w:rFonts w:ascii="標楷體" w:eastAsia="標楷體" w:hAnsi="標楷體" w:hint="eastAsia"/>
        </w:rPr>
        <w:t>【特殊教育學系身心障礙組】師資類科教育專業課程科目及學分對照表</w:t>
      </w:r>
    </w:p>
    <w:tbl>
      <w:tblPr>
        <w:tblStyle w:val="a5"/>
        <w:tblW w:w="5144" w:type="pct"/>
        <w:tblLook w:val="04A0" w:firstRow="1" w:lastRow="0" w:firstColumn="1" w:lastColumn="0" w:noHBand="0" w:noVBand="1"/>
      </w:tblPr>
      <w:tblGrid>
        <w:gridCol w:w="843"/>
        <w:gridCol w:w="3142"/>
        <w:gridCol w:w="1012"/>
        <w:gridCol w:w="3882"/>
        <w:gridCol w:w="989"/>
      </w:tblGrid>
      <w:tr w:rsidR="004A6DA1" w:rsidRPr="00D878E3" w:rsidTr="0094443B">
        <w:tc>
          <w:tcPr>
            <w:tcW w:w="253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108學年度起實施之教育專業課程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新版課程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  <w:tc>
          <w:tcPr>
            <w:tcW w:w="2468" w:type="pct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A6DA1" w:rsidRPr="00E6222E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Pr="00D878E3">
              <w:rPr>
                <w:rFonts w:ascii="標楷體" w:eastAsia="標楷體" w:hAnsi="標楷體" w:hint="eastAsia"/>
                <w:b/>
              </w:rPr>
              <w:t>學年</w:t>
            </w:r>
            <w:r w:rsidRPr="00E6222E">
              <w:rPr>
                <w:rFonts w:ascii="標楷體" w:eastAsia="標楷體" w:hAnsi="標楷體" w:hint="eastAsia"/>
                <w:b/>
              </w:rPr>
              <w:t>度</w:t>
            </w:r>
            <w:r w:rsidRPr="00E6222E">
              <w:rPr>
                <w:rFonts w:eastAsia="標楷體" w:hint="eastAsia"/>
                <w:b/>
              </w:rPr>
              <w:t>核定</w:t>
            </w:r>
            <w:r w:rsidRPr="00E6222E">
              <w:rPr>
                <w:rFonts w:ascii="標楷體" w:eastAsia="標楷體" w:hAnsi="標楷體" w:hint="eastAsia"/>
                <w:b/>
              </w:rPr>
              <w:t>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ascii="標楷體" w:eastAsia="標楷體" w:hAnsi="標楷體" w:hint="eastAsia"/>
                <w:b/>
              </w:rPr>
              <w:t>教育專業課程</w:t>
            </w: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舊版課程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</w:t>
            </w:r>
            <w:r w:rsidRPr="00D878E3">
              <w:rPr>
                <w:rFonts w:ascii="標楷體" w:eastAsia="標楷體" w:hAnsi="標楷體"/>
                <w:b/>
              </w:rPr>
              <w:br/>
            </w:r>
            <w:r w:rsidRPr="00D878E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9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特教基礎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注意力缺陷過動症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特殊教育課程發展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身心障礙教育課程發展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D878E3">
              <w:rPr>
                <w:rFonts w:ascii="標楷體" w:eastAsia="標楷體" w:hAnsi="標楷體" w:hint="eastAsia"/>
              </w:rPr>
              <w:t>特教方法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特殊教育電腦輔助教學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342E2C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正向行為支持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342E2C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情緒行為障礙學生教學策略與實務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自閉症學生教學策略(自閉症學生教學策略與實務)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9B1B1D">
              <w:rPr>
                <w:rFonts w:ascii="標楷體" w:eastAsia="標楷體" w:hAnsi="標楷體" w:hint="eastAsia"/>
              </w:rPr>
              <w:t>特教實踐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 w:rsidRPr="009B1B1D">
              <w:rPr>
                <w:rFonts w:ascii="標楷體" w:eastAsia="標楷體" w:hAnsi="標楷體" w:hint="eastAsia"/>
              </w:rPr>
              <w:t>特殊教育學生情意教育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9B1B1D">
              <w:rPr>
                <w:rFonts w:ascii="標楷體" w:eastAsia="標楷體" w:hAnsi="標楷體"/>
              </w:rPr>
              <w:t>2</w:t>
            </w:r>
          </w:p>
        </w:tc>
        <w:tc>
          <w:tcPr>
            <w:tcW w:w="2468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342E2C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FD0826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4F26F5">
              <w:rPr>
                <w:rFonts w:ascii="標楷體" w:eastAsia="標楷體" w:hAnsi="標楷體" w:hint="eastAsia"/>
              </w:rPr>
              <w:t>特需特調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學習困難與補教策略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社會技巧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社會技能訓練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B41837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職業教育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身心障礙學生職業教育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B41837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輔助科技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溝通輔具應用(溝通輔具)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B41837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手語(I)或手語(II)</w:t>
            </w:r>
          </w:p>
        </w:tc>
        <w:tc>
          <w:tcPr>
            <w:tcW w:w="501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國語文領域課程調整與教學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數學領域課程調整與教學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8" w:type="pct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Tr="0094443B">
        <w:trPr>
          <w:trHeight w:val="218"/>
        </w:trPr>
        <w:tc>
          <w:tcPr>
            <w:tcW w:w="42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一般基礎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AC212F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教育制度與法規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教育法規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一般實踐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國民小學語文領域國語文教材教法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</w:t>
            </w:r>
            <w:r>
              <w:rPr>
                <w:rFonts w:ascii="標楷體" w:eastAsia="標楷體" w:hAnsi="標楷體" w:hint="eastAsia"/>
              </w:rPr>
              <w:t>國語</w:t>
            </w:r>
            <w:r w:rsidRPr="00AC212F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國民小學數學領域數學教材教法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國民小學數學教材教法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說       明</w:t>
            </w:r>
          </w:p>
        </w:tc>
      </w:tr>
      <w:tr w:rsidR="004A6DA1" w:rsidRPr="00E6222E" w:rsidTr="0094443B">
        <w:trPr>
          <w:trHeight w:val="35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本師資職前教育課程新舊課程科目及學分對照表係依據教育部「師資培育之大學辦理師資職前教育注意事項」第11條規定訂定，供本校</w:t>
            </w:r>
            <w:r w:rsidRPr="00B01944">
              <w:rPr>
                <w:rFonts w:ascii="標楷體" w:eastAsia="標楷體" w:hAnsi="標楷體" w:hint="eastAsia"/>
              </w:rPr>
              <w:t>106、107學年度</w:t>
            </w:r>
            <w:r w:rsidRPr="00E6222E">
              <w:rPr>
                <w:rFonts w:ascii="標楷體" w:eastAsia="標楷體" w:hAnsi="標楷體" w:hint="eastAsia"/>
              </w:rPr>
              <w:t>取得師資生資格之在校師資生修習108學年度起實施之師資職前教育專業課程者使用。</w:t>
            </w:r>
          </w:p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新舊課程間之科目學分採認及抵免，採認/抵免後之學分數，依其採認/抵免之版本為準；</w:t>
            </w:r>
            <w:r w:rsidRPr="00E6222E">
              <w:rPr>
                <w:rFonts w:ascii="標楷體" w:eastAsia="標楷體" w:hAnsi="標楷體"/>
              </w:rPr>
              <w:t>單一或多個科目以採認/抵免另一門單一科目為限，</w:t>
            </w:r>
            <w:r w:rsidRPr="00E6222E">
              <w:rPr>
                <w:rFonts w:ascii="標楷體" w:eastAsia="標楷體" w:hAnsi="標楷體" w:hint="eastAsia"/>
              </w:rPr>
              <w:t>採認/抵免前後之學分數應前者高於或相等於後者，如前者低於後者，則不予採認</w:t>
            </w:r>
            <w:r w:rsidRPr="00E6222E">
              <w:rPr>
                <w:rFonts w:ascii="標楷體" w:eastAsia="標楷體" w:hAnsi="標楷體"/>
              </w:rPr>
              <w:t>。</w:t>
            </w:r>
          </w:p>
        </w:tc>
      </w:tr>
    </w:tbl>
    <w:p w:rsidR="004A6DA1" w:rsidRDefault="004A6DA1">
      <w:r>
        <w:br w:type="page"/>
      </w:r>
    </w:p>
    <w:p w:rsidR="004A6DA1" w:rsidRPr="00280ECC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2"/>
          <w:szCs w:val="32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</w:t>
      </w:r>
      <w:r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4</w:t>
      </w:r>
      <w:r>
        <w:rPr>
          <w:rFonts w:ascii="標楷體" w:eastAsia="標楷體" w:hAnsi="標楷體" w:cstheme="majorBidi" w:hint="eastAsia"/>
          <w:b/>
          <w:bCs/>
          <w:spacing w:val="-10"/>
          <w:sz w:val="32"/>
          <w:szCs w:val="32"/>
        </w:rPr>
        <w:t>、105學年度及</w:t>
      </w: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108學年度師資職前</w:t>
      </w:r>
    </w:p>
    <w:p w:rsidR="004A6DA1" w:rsidRPr="00733BC0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6"/>
          <w:szCs w:val="36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教育專業課程科目及學分對照表</w:t>
      </w:r>
    </w:p>
    <w:p w:rsidR="004A6DA1" w:rsidRPr="00FA575C" w:rsidRDefault="004A6DA1" w:rsidP="004A6DA1">
      <w:pPr>
        <w:spacing w:line="400" w:lineRule="exact"/>
        <w:rPr>
          <w:rFonts w:ascii="標楷體" w:eastAsia="標楷體" w:hAnsi="標楷體" w:cstheme="majorBidi"/>
          <w:bCs/>
          <w:spacing w:val="-10"/>
          <w:szCs w:val="24"/>
        </w:rPr>
      </w:pP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</w:t>
      </w:r>
      <w:r>
        <w:rPr>
          <w:rFonts w:ascii="標楷體" w:eastAsia="標楷體" w:hAnsi="標楷體" w:cstheme="majorBidi"/>
          <w:bCs/>
          <w:spacing w:val="-10"/>
          <w:szCs w:val="24"/>
        </w:rPr>
        <w:t>4</w:t>
      </w:r>
      <w:r>
        <w:rPr>
          <w:rFonts w:ascii="標楷體" w:eastAsia="標楷體" w:hAnsi="標楷體" w:cstheme="majorBidi" w:hint="eastAsia"/>
          <w:bCs/>
          <w:spacing w:val="-10"/>
          <w:szCs w:val="24"/>
        </w:rPr>
        <w:t>、</w:t>
      </w: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</w:t>
      </w:r>
      <w:r>
        <w:rPr>
          <w:rFonts w:ascii="標楷體" w:eastAsia="標楷體" w:hAnsi="標楷體" w:cstheme="majorBidi" w:hint="eastAsia"/>
          <w:bCs/>
          <w:spacing w:val="-10"/>
          <w:szCs w:val="24"/>
        </w:rPr>
        <w:t>5</w:t>
      </w: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學年度舊版課程與108學年度新版課程對照表</w:t>
      </w:r>
    </w:p>
    <w:p w:rsidR="004A6DA1" w:rsidRPr="00BC1AAE" w:rsidRDefault="004A6DA1" w:rsidP="004A6DA1">
      <w:pPr>
        <w:rPr>
          <w:rFonts w:ascii="標楷體" w:eastAsia="標楷體" w:hAnsi="標楷體"/>
          <w:spacing w:val="-10"/>
          <w:sz w:val="28"/>
          <w:szCs w:val="28"/>
        </w:rPr>
      </w:pPr>
      <w:r w:rsidRPr="00BC1AAE">
        <w:rPr>
          <w:rFonts w:ascii="標楷體" w:eastAsia="標楷體" w:hAnsi="標楷體" w:hint="eastAsia"/>
          <w:sz w:val="28"/>
          <w:szCs w:val="28"/>
        </w:rPr>
        <w:t>【特殊教育學系資賦優異組】師資類科教育專業課程科目及學分對照表</w:t>
      </w:r>
    </w:p>
    <w:tbl>
      <w:tblPr>
        <w:tblStyle w:val="a5"/>
        <w:tblW w:w="5144" w:type="pct"/>
        <w:tblLook w:val="04A0" w:firstRow="1" w:lastRow="0" w:firstColumn="1" w:lastColumn="0" w:noHBand="0" w:noVBand="1"/>
      </w:tblPr>
      <w:tblGrid>
        <w:gridCol w:w="839"/>
        <w:gridCol w:w="3142"/>
        <w:gridCol w:w="1012"/>
        <w:gridCol w:w="3882"/>
        <w:gridCol w:w="993"/>
      </w:tblGrid>
      <w:tr w:rsidR="004A6DA1" w:rsidRPr="00D878E3" w:rsidTr="0094443B">
        <w:tc>
          <w:tcPr>
            <w:tcW w:w="25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108學年度起實施之教育專業課程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新版課程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  <w:tc>
          <w:tcPr>
            <w:tcW w:w="2470" w:type="pct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A6DA1" w:rsidRPr="00E6222E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Pr="00D878E3">
              <w:rPr>
                <w:rFonts w:ascii="標楷體" w:eastAsia="標楷體" w:hAnsi="標楷體" w:hint="eastAsia"/>
                <w:b/>
              </w:rPr>
              <w:t>學年</w:t>
            </w:r>
            <w:r w:rsidRPr="00E6222E">
              <w:rPr>
                <w:rFonts w:ascii="標楷體" w:eastAsia="標楷體" w:hAnsi="標楷體" w:hint="eastAsia"/>
                <w:b/>
              </w:rPr>
              <w:t>度</w:t>
            </w:r>
            <w:r w:rsidRPr="00E6222E">
              <w:rPr>
                <w:rFonts w:eastAsia="標楷體" w:hint="eastAsia"/>
                <w:b/>
              </w:rPr>
              <w:t>核定</w:t>
            </w:r>
            <w:r w:rsidRPr="00E6222E">
              <w:rPr>
                <w:rFonts w:ascii="標楷體" w:eastAsia="標楷體" w:hAnsi="標楷體" w:hint="eastAsia"/>
                <w:b/>
              </w:rPr>
              <w:t>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ascii="標楷體" w:eastAsia="標楷體" w:hAnsi="標楷體" w:hint="eastAsia"/>
                <w:b/>
              </w:rPr>
              <w:t>教育專業課程</w:t>
            </w: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舊版課程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</w:t>
            </w:r>
            <w:r w:rsidRPr="00D878E3">
              <w:rPr>
                <w:rFonts w:ascii="標楷體" w:eastAsia="標楷體" w:hAnsi="標楷體"/>
                <w:b/>
              </w:rPr>
              <w:br/>
            </w:r>
            <w:r w:rsidRPr="00D878E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9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特教基礎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特殊教育課程發展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8B4D8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D73905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D73905">
              <w:rPr>
                <w:rFonts w:ascii="標楷體" w:eastAsia="標楷體" w:hAnsi="標楷體" w:hint="eastAsia"/>
              </w:rPr>
              <w:t>特需特調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國語文領域課程調整與教學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數學領域課程調整與教學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一般基礎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AC212F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教育制度與法規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教育法規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一般實踐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國民小學語文領域國語文教材教法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</w:t>
            </w:r>
            <w:r>
              <w:rPr>
                <w:rFonts w:ascii="標楷體" w:eastAsia="標楷體" w:hAnsi="標楷體" w:hint="eastAsia"/>
              </w:rPr>
              <w:t>國語</w:t>
            </w:r>
            <w:r w:rsidRPr="00AC212F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國民小學數學領域數學教材教法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國民小學數學教材教法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說       明</w:t>
            </w:r>
          </w:p>
        </w:tc>
      </w:tr>
      <w:tr w:rsidR="004A6DA1" w:rsidRPr="00E6222E" w:rsidTr="0094443B">
        <w:trPr>
          <w:trHeight w:val="35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本師資職前教育課程新舊課程科目及學分對照表係依據教育部「師資培育之大學辦理師資職前教育注意事項」第11條規定訂定，供本校</w:t>
            </w:r>
            <w:r w:rsidRPr="002324A1">
              <w:rPr>
                <w:rFonts w:ascii="標楷體" w:eastAsia="標楷體" w:hAnsi="標楷體" w:hint="eastAsia"/>
              </w:rPr>
              <w:t>104、105學年度</w:t>
            </w:r>
            <w:r w:rsidRPr="00E6222E">
              <w:rPr>
                <w:rFonts w:ascii="標楷體" w:eastAsia="標楷體" w:hAnsi="標楷體" w:hint="eastAsia"/>
              </w:rPr>
              <w:t>取得師資生資格之在校師資生修習108學年度起實施之師資職前教育專業課程者使用。</w:t>
            </w:r>
          </w:p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新舊課程間之科目學分採認及抵免，採認/抵免後之學分數，依其採認/抵免之版本為準；</w:t>
            </w:r>
            <w:r w:rsidRPr="00E6222E">
              <w:rPr>
                <w:rFonts w:ascii="標楷體" w:eastAsia="標楷體" w:hAnsi="標楷體"/>
              </w:rPr>
              <w:t>單一或多個科目以採認/抵免另一門單一科目為限，</w:t>
            </w:r>
            <w:r w:rsidRPr="00E6222E">
              <w:rPr>
                <w:rFonts w:ascii="標楷體" w:eastAsia="標楷體" w:hAnsi="標楷體" w:hint="eastAsia"/>
              </w:rPr>
              <w:t>採認/抵免前後之學分數應前者高於或相等於後者，如前者低於後者，則不予採認</w:t>
            </w:r>
            <w:r w:rsidRPr="00E6222E">
              <w:rPr>
                <w:rFonts w:ascii="標楷體" w:eastAsia="標楷體" w:hAnsi="標楷體"/>
              </w:rPr>
              <w:t>。</w:t>
            </w:r>
          </w:p>
        </w:tc>
      </w:tr>
    </w:tbl>
    <w:p w:rsidR="004A6DA1" w:rsidRPr="00E6222E" w:rsidRDefault="004A6DA1" w:rsidP="004A6DA1"/>
    <w:p w:rsidR="004A6DA1" w:rsidRDefault="004A6DA1">
      <w:r>
        <w:br w:type="page"/>
      </w:r>
    </w:p>
    <w:p w:rsidR="004A6DA1" w:rsidRPr="00280ECC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2"/>
          <w:szCs w:val="32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</w:t>
      </w:r>
      <w:r>
        <w:rPr>
          <w:rFonts w:ascii="標楷體" w:eastAsia="標楷體" w:hAnsi="標楷體" w:cstheme="majorBidi" w:hint="eastAsia"/>
          <w:b/>
          <w:bCs/>
          <w:spacing w:val="-10"/>
          <w:sz w:val="32"/>
          <w:szCs w:val="32"/>
        </w:rPr>
        <w:t>6、107學年度及</w:t>
      </w: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108學年度師資職前</w:t>
      </w:r>
    </w:p>
    <w:p w:rsidR="004A6DA1" w:rsidRPr="00733BC0" w:rsidRDefault="004A6DA1" w:rsidP="004A6DA1">
      <w:pPr>
        <w:spacing w:line="400" w:lineRule="exact"/>
        <w:jc w:val="center"/>
        <w:rPr>
          <w:rFonts w:ascii="標楷體" w:eastAsia="標楷體" w:hAnsi="標楷體" w:cstheme="majorBidi"/>
          <w:b/>
          <w:bCs/>
          <w:spacing w:val="-10"/>
          <w:sz w:val="36"/>
          <w:szCs w:val="36"/>
        </w:rPr>
      </w:pPr>
      <w:r w:rsidRPr="00280ECC">
        <w:rPr>
          <w:rFonts w:ascii="標楷體" w:eastAsia="標楷體" w:hAnsi="標楷體" w:cstheme="majorBidi"/>
          <w:b/>
          <w:bCs/>
          <w:spacing w:val="-10"/>
          <w:sz w:val="32"/>
          <w:szCs w:val="32"/>
        </w:rPr>
        <w:t>教育專業課程科目及學分對照表</w:t>
      </w:r>
    </w:p>
    <w:p w:rsidR="004A6DA1" w:rsidRPr="0000359F" w:rsidRDefault="004A6DA1" w:rsidP="004A6DA1">
      <w:pPr>
        <w:spacing w:line="400" w:lineRule="exact"/>
        <w:rPr>
          <w:rFonts w:ascii="標楷體" w:eastAsia="標楷體" w:hAnsi="標楷體" w:cstheme="majorBidi"/>
          <w:bCs/>
          <w:spacing w:val="-10"/>
          <w:szCs w:val="24"/>
        </w:rPr>
      </w:pP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</w:t>
      </w:r>
      <w:r>
        <w:rPr>
          <w:rFonts w:ascii="標楷體" w:eastAsia="標楷體" w:hAnsi="標楷體" w:cstheme="majorBidi" w:hint="eastAsia"/>
          <w:bCs/>
          <w:spacing w:val="-10"/>
          <w:szCs w:val="24"/>
        </w:rPr>
        <w:t>6、</w:t>
      </w:r>
      <w:r w:rsidRPr="00733BC0">
        <w:rPr>
          <w:rFonts w:ascii="標楷體" w:eastAsia="標楷體" w:hAnsi="標楷體" w:cstheme="majorBidi" w:hint="eastAsia"/>
          <w:bCs/>
          <w:spacing w:val="-10"/>
          <w:szCs w:val="24"/>
        </w:rPr>
        <w:t>107學年度舊版課程與108學年度新版課程對照表</w:t>
      </w:r>
    </w:p>
    <w:p w:rsidR="004A6DA1" w:rsidRPr="0000359F" w:rsidRDefault="004A6DA1" w:rsidP="004A6DA1">
      <w:pPr>
        <w:rPr>
          <w:rFonts w:ascii="標楷體" w:eastAsia="標楷體" w:hAnsi="標楷體"/>
          <w:spacing w:val="-10"/>
          <w:sz w:val="28"/>
          <w:szCs w:val="28"/>
        </w:rPr>
      </w:pPr>
      <w:r w:rsidRPr="0000359F">
        <w:rPr>
          <w:rFonts w:ascii="標楷體" w:eastAsia="標楷體" w:hAnsi="標楷體" w:hint="eastAsia"/>
          <w:sz w:val="28"/>
          <w:szCs w:val="28"/>
        </w:rPr>
        <w:t>【特殊教育學系資賦優異組】師資類科教育專業課程科目及學分對照表</w:t>
      </w:r>
    </w:p>
    <w:tbl>
      <w:tblPr>
        <w:tblStyle w:val="a5"/>
        <w:tblW w:w="5144" w:type="pct"/>
        <w:tblLook w:val="04A0" w:firstRow="1" w:lastRow="0" w:firstColumn="1" w:lastColumn="0" w:noHBand="0" w:noVBand="1"/>
      </w:tblPr>
      <w:tblGrid>
        <w:gridCol w:w="839"/>
        <w:gridCol w:w="3142"/>
        <w:gridCol w:w="1012"/>
        <w:gridCol w:w="3882"/>
        <w:gridCol w:w="993"/>
      </w:tblGrid>
      <w:tr w:rsidR="004A6DA1" w:rsidRPr="00D878E3" w:rsidTr="0094443B">
        <w:tc>
          <w:tcPr>
            <w:tcW w:w="25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108學年度起實施之教育專業課程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新版課程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  <w:tc>
          <w:tcPr>
            <w:tcW w:w="2470" w:type="pct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A6DA1" w:rsidRPr="00E6222E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  <w:r w:rsidRPr="00D878E3">
              <w:rPr>
                <w:rFonts w:ascii="標楷體" w:eastAsia="標楷體" w:hAnsi="標楷體" w:hint="eastAsia"/>
                <w:b/>
              </w:rPr>
              <w:t>學年</w:t>
            </w:r>
            <w:r w:rsidRPr="00E6222E">
              <w:rPr>
                <w:rFonts w:ascii="標楷體" w:eastAsia="標楷體" w:hAnsi="標楷體" w:hint="eastAsia"/>
                <w:b/>
              </w:rPr>
              <w:t>度</w:t>
            </w:r>
            <w:r w:rsidRPr="00E6222E">
              <w:rPr>
                <w:rFonts w:eastAsia="標楷體" w:hint="eastAsia"/>
                <w:b/>
              </w:rPr>
              <w:t>核定</w:t>
            </w:r>
            <w:r w:rsidRPr="00E6222E">
              <w:rPr>
                <w:rFonts w:ascii="標楷體" w:eastAsia="標楷體" w:hAnsi="標楷體" w:hint="eastAsia"/>
                <w:b/>
              </w:rPr>
              <w:t>之</w:t>
            </w:r>
          </w:p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E6222E">
              <w:rPr>
                <w:rFonts w:ascii="標楷體" w:eastAsia="標楷體" w:hAnsi="標楷體" w:hint="eastAsia"/>
                <w:b/>
              </w:rPr>
              <w:t>教育專業課程</w:t>
            </w:r>
            <w:r w:rsidRPr="00E6222E">
              <w:rPr>
                <w:rFonts w:eastAsia="標楷體" w:hint="eastAsia"/>
                <w:b/>
              </w:rPr>
              <w:t>(</w:t>
            </w:r>
            <w:r w:rsidRPr="00E6222E">
              <w:rPr>
                <w:rFonts w:eastAsia="標楷體" w:hint="eastAsia"/>
                <w:b/>
              </w:rPr>
              <w:t>舊版課程</w:t>
            </w:r>
            <w:r w:rsidRPr="00E6222E">
              <w:rPr>
                <w:rFonts w:eastAsia="標楷體" w:hint="eastAsia"/>
                <w:b/>
              </w:rPr>
              <w:t>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</w:t>
            </w:r>
            <w:r w:rsidRPr="00D878E3">
              <w:rPr>
                <w:rFonts w:ascii="標楷體" w:eastAsia="標楷體" w:hAnsi="標楷體"/>
                <w:b/>
              </w:rPr>
              <w:br/>
            </w:r>
            <w:r w:rsidRPr="00D878E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9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特教基礎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特殊教育課程發展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8B4D8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D73905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D73905">
              <w:rPr>
                <w:rFonts w:ascii="標楷體" w:eastAsia="標楷體" w:hAnsi="標楷體" w:hint="eastAsia"/>
              </w:rPr>
              <w:t>特需特調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國語文領域課程調整與教學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(無可供抵免之科目)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DA1" w:rsidRPr="00FD0826" w:rsidRDefault="004A6DA1" w:rsidP="0094443B">
            <w:pPr>
              <w:rPr>
                <w:rFonts w:ascii="標楷體" w:eastAsia="標楷體" w:hAnsi="標楷體"/>
              </w:rPr>
            </w:pPr>
            <w:r w:rsidRPr="00B41837">
              <w:rPr>
                <w:rFonts w:ascii="標楷體" w:eastAsia="標楷體" w:hAnsi="標楷體" w:hint="eastAsia"/>
              </w:rPr>
              <w:t>數學領域課程調整與教學</w:t>
            </w:r>
          </w:p>
        </w:tc>
        <w:tc>
          <w:tcPr>
            <w:tcW w:w="51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0" w:type="pct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6DA1" w:rsidTr="0094443B">
        <w:trPr>
          <w:trHeight w:val="218"/>
        </w:trPr>
        <w:tc>
          <w:tcPr>
            <w:tcW w:w="42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一般基礎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AC212F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教育制度與法規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Default="004A6DA1" w:rsidP="00944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法規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一般實踐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國民小學語文領域國語文教材教法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AC212F">
              <w:rPr>
                <w:rFonts w:ascii="標楷體" w:eastAsia="標楷體" w:hAnsi="標楷體" w:hint="eastAsia"/>
              </w:rPr>
              <w:t>國民小學</w:t>
            </w:r>
            <w:r>
              <w:rPr>
                <w:rFonts w:ascii="標楷體" w:eastAsia="標楷體" w:hAnsi="標楷體" w:hint="eastAsia"/>
              </w:rPr>
              <w:t>國語</w:t>
            </w:r>
            <w:r w:rsidRPr="00AC212F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8"/>
        </w:trPr>
        <w:tc>
          <w:tcPr>
            <w:tcW w:w="425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A6DA1" w:rsidRPr="00AC212F" w:rsidRDefault="004A6DA1" w:rsidP="009444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國民小學數學領域數學教材教法</w:t>
            </w:r>
          </w:p>
        </w:tc>
        <w:tc>
          <w:tcPr>
            <w:tcW w:w="513" w:type="pct"/>
            <w:tcBorders>
              <w:right w:val="double" w:sz="4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6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6DA1" w:rsidRPr="00D878E3" w:rsidRDefault="004A6DA1" w:rsidP="0094443B">
            <w:pPr>
              <w:rPr>
                <w:rFonts w:ascii="標楷體" w:eastAsia="標楷體" w:hAnsi="標楷體"/>
              </w:rPr>
            </w:pPr>
            <w:r w:rsidRPr="008B4D83">
              <w:rPr>
                <w:rFonts w:ascii="標楷體" w:eastAsia="標楷體" w:hAnsi="標楷體" w:hint="eastAsia"/>
              </w:rPr>
              <w:t>國民小學數學教材教法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A6DA1" w:rsidRPr="00D878E3" w:rsidTr="0094443B">
        <w:trPr>
          <w:trHeight w:val="21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6DA1" w:rsidRPr="00D878E3" w:rsidRDefault="004A6DA1" w:rsidP="0094443B">
            <w:pPr>
              <w:jc w:val="center"/>
              <w:rPr>
                <w:rFonts w:ascii="標楷體" w:eastAsia="標楷體" w:hAnsi="標楷體"/>
                <w:b/>
              </w:rPr>
            </w:pPr>
            <w:r w:rsidRPr="00D878E3">
              <w:rPr>
                <w:rFonts w:ascii="標楷體" w:eastAsia="標楷體" w:hAnsi="標楷體" w:hint="eastAsia"/>
                <w:b/>
              </w:rPr>
              <w:t>說       明</w:t>
            </w:r>
          </w:p>
        </w:tc>
      </w:tr>
      <w:tr w:rsidR="004A6DA1" w:rsidRPr="00E6222E" w:rsidTr="0094443B">
        <w:trPr>
          <w:trHeight w:val="35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本師資職前教育課程新舊課程科目及學分對照表係依據教育部「師資培育之大學辦理師資職前教育注意事項」第11條規定訂定，供本校</w:t>
            </w:r>
            <w:r w:rsidRPr="00EB50EB">
              <w:rPr>
                <w:rFonts w:ascii="標楷體" w:eastAsia="標楷體" w:hAnsi="標楷體" w:hint="eastAsia"/>
              </w:rPr>
              <w:t>106、107學年度</w:t>
            </w:r>
            <w:r w:rsidRPr="00E6222E">
              <w:rPr>
                <w:rFonts w:ascii="標楷體" w:eastAsia="標楷體" w:hAnsi="標楷體" w:hint="eastAsia"/>
              </w:rPr>
              <w:t>取得師資生資格之在校師資生修習108學年度起實施之師資職前教育專業課程者使用。</w:t>
            </w:r>
          </w:p>
          <w:p w:rsidR="004A6DA1" w:rsidRPr="00E6222E" w:rsidRDefault="004A6DA1" w:rsidP="0094443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6222E">
              <w:rPr>
                <w:rFonts w:ascii="標楷體" w:eastAsia="標楷體" w:hAnsi="標楷體" w:hint="eastAsia"/>
              </w:rPr>
              <w:t>新舊課程間之科目學分採認及抵免，採認/抵免後之學分數，依其採認/抵免之版本為準；</w:t>
            </w:r>
            <w:r w:rsidRPr="00E6222E">
              <w:rPr>
                <w:rFonts w:ascii="標楷體" w:eastAsia="標楷體" w:hAnsi="標楷體"/>
              </w:rPr>
              <w:t>單一或多個科目以採認/抵免另一門單一科目為限，</w:t>
            </w:r>
            <w:r w:rsidRPr="00E6222E">
              <w:rPr>
                <w:rFonts w:ascii="標楷體" w:eastAsia="標楷體" w:hAnsi="標楷體" w:hint="eastAsia"/>
              </w:rPr>
              <w:t>採認/抵免前後之學分數應前者高於或相等於後者，如前者低於後者，則不予採認</w:t>
            </w:r>
            <w:r w:rsidRPr="00E6222E">
              <w:rPr>
                <w:rFonts w:ascii="標楷體" w:eastAsia="標楷體" w:hAnsi="標楷體"/>
              </w:rPr>
              <w:t>。</w:t>
            </w:r>
          </w:p>
        </w:tc>
      </w:tr>
    </w:tbl>
    <w:p w:rsidR="004A6DA1" w:rsidRPr="00E6222E" w:rsidRDefault="004A6DA1" w:rsidP="004A6DA1"/>
    <w:p w:rsidR="00EB39CF" w:rsidRPr="004A6DA1" w:rsidRDefault="00EB39CF"/>
    <w:sectPr w:rsidR="00EB39CF" w:rsidRPr="004A6DA1" w:rsidSect="00E622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94" w:rsidRDefault="00F23994" w:rsidP="00FD0826">
      <w:r>
        <w:separator/>
      </w:r>
    </w:p>
  </w:endnote>
  <w:endnote w:type="continuationSeparator" w:id="0">
    <w:p w:rsidR="00F23994" w:rsidRDefault="00F23994" w:rsidP="00F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94" w:rsidRDefault="00F23994" w:rsidP="00FD0826">
      <w:r>
        <w:separator/>
      </w:r>
    </w:p>
  </w:footnote>
  <w:footnote w:type="continuationSeparator" w:id="0">
    <w:p w:rsidR="00F23994" w:rsidRDefault="00F23994" w:rsidP="00FD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775"/>
    <w:multiLevelType w:val="hybridMultilevel"/>
    <w:tmpl w:val="90385632"/>
    <w:lvl w:ilvl="0" w:tplc="29BEDC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CF"/>
    <w:rsid w:val="00195375"/>
    <w:rsid w:val="001C0A37"/>
    <w:rsid w:val="003F1822"/>
    <w:rsid w:val="00402026"/>
    <w:rsid w:val="004A6DA1"/>
    <w:rsid w:val="004A7C03"/>
    <w:rsid w:val="00535251"/>
    <w:rsid w:val="005978A1"/>
    <w:rsid w:val="00600468"/>
    <w:rsid w:val="00623944"/>
    <w:rsid w:val="0087186E"/>
    <w:rsid w:val="008765AB"/>
    <w:rsid w:val="008B4D83"/>
    <w:rsid w:val="009417DA"/>
    <w:rsid w:val="00A235D4"/>
    <w:rsid w:val="00A27FE3"/>
    <w:rsid w:val="00A65D87"/>
    <w:rsid w:val="00AC212F"/>
    <w:rsid w:val="00B41837"/>
    <w:rsid w:val="00BA6205"/>
    <w:rsid w:val="00BB31F7"/>
    <w:rsid w:val="00BE0AB7"/>
    <w:rsid w:val="00C6225A"/>
    <w:rsid w:val="00C8021C"/>
    <w:rsid w:val="00DE796B"/>
    <w:rsid w:val="00E6222E"/>
    <w:rsid w:val="00EB39CF"/>
    <w:rsid w:val="00F23994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916C39-8E1D-45F1-88B4-027DC0A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9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39CF"/>
    <w:pPr>
      <w:ind w:leftChars="200" w:left="480"/>
    </w:pPr>
  </w:style>
  <w:style w:type="table" w:styleId="a5">
    <w:name w:val="Table Grid"/>
    <w:basedOn w:val="a1"/>
    <w:uiPriority w:val="39"/>
    <w:rsid w:val="00EB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EB39CF"/>
  </w:style>
  <w:style w:type="character" w:customStyle="1" w:styleId="20">
    <w:name w:val="標題 2 字元"/>
    <w:basedOn w:val="a0"/>
    <w:link w:val="2"/>
    <w:uiPriority w:val="9"/>
    <w:rsid w:val="00EB39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FD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8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8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2019-12-23T09:05:00Z</cp:lastPrinted>
  <dcterms:created xsi:type="dcterms:W3CDTF">2020-02-11T04:57:00Z</dcterms:created>
  <dcterms:modified xsi:type="dcterms:W3CDTF">2020-02-11T04:58:00Z</dcterms:modified>
</cp:coreProperties>
</file>