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BC" w:rsidRDefault="000036BC">
      <w:r w:rsidRPr="00221735">
        <w:rPr>
          <w:rFonts w:ascii="標楷體" w:eastAsia="標楷體" w:hAnsi="標楷體" w:cs="標楷體" w:hint="eastAsia"/>
          <w:b/>
          <w:bCs/>
          <w:color w:val="0070C0"/>
          <w:sz w:val="36"/>
          <w:szCs w:val="36"/>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吸引雲嘉南畢業高中職生就讀本校之策略與具體作法</w:t>
      </w:r>
    </w:p>
    <w:p w:rsidR="000036BC" w:rsidRDefault="000036BC">
      <w:pPr>
        <w:rPr>
          <w:rFonts w:ascii="Times New Roman" w:eastAsia="標楷體" w:hAnsi="Times New Roman" w:cs="標楷體"/>
          <w:color w:val="0070C0"/>
          <w:kern w:val="0"/>
          <w:sz w:val="32"/>
          <w:szCs w:val="32"/>
        </w:rPr>
      </w:pPr>
      <w:r>
        <w:rPr>
          <w:rFonts w:ascii="Times New Roman" w:eastAsia="標楷體" w:hAnsi="Times New Roman" w:cs="標楷體" w:hint="eastAsia"/>
          <w:color w:val="0070C0"/>
          <w:kern w:val="0"/>
          <w:sz w:val="32"/>
          <w:szCs w:val="32"/>
        </w:rPr>
        <w:t xml:space="preserve">    </w:t>
      </w:r>
      <w:r w:rsidRPr="00221735">
        <w:rPr>
          <w:rFonts w:ascii="Times New Roman" w:eastAsia="標楷體" w:hAnsi="Times New Roman" w:cs="標楷體" w:hint="eastAsia"/>
          <w:color w:val="0070C0"/>
          <w:kern w:val="0"/>
          <w:sz w:val="32"/>
          <w:szCs w:val="32"/>
        </w:rPr>
        <w:t>為期能達到「多</w:t>
      </w:r>
      <w:r w:rsidR="009A070F">
        <w:rPr>
          <w:rFonts w:ascii="Times New Roman" w:eastAsia="標楷體" w:hAnsi="Times New Roman" w:cs="標楷體" w:hint="eastAsia"/>
          <w:color w:val="0070C0"/>
          <w:kern w:val="0"/>
          <w:sz w:val="32"/>
          <w:szCs w:val="32"/>
        </w:rPr>
        <w:t>元</w:t>
      </w:r>
      <w:proofErr w:type="gramStart"/>
      <w:r w:rsidR="009A070F">
        <w:rPr>
          <w:rFonts w:ascii="Times New Roman" w:eastAsia="標楷體" w:hAnsi="Times New Roman" w:cs="標楷體" w:hint="eastAsia"/>
          <w:color w:val="0070C0"/>
          <w:kern w:val="0"/>
          <w:sz w:val="32"/>
          <w:szCs w:val="32"/>
        </w:rPr>
        <w:t>適性選才</w:t>
      </w:r>
      <w:proofErr w:type="gramEnd"/>
      <w:r w:rsidR="009A070F">
        <w:rPr>
          <w:rFonts w:ascii="Times New Roman" w:eastAsia="標楷體" w:hAnsi="Times New Roman" w:cs="標楷體" w:hint="eastAsia"/>
          <w:color w:val="0070C0"/>
          <w:kern w:val="0"/>
          <w:sz w:val="32"/>
          <w:szCs w:val="32"/>
        </w:rPr>
        <w:t>」、「關懷區域高中職生升學」之目的，以善盡社會責任，並</w:t>
      </w:r>
      <w:r w:rsidRPr="00221735">
        <w:rPr>
          <w:rFonts w:ascii="Times New Roman" w:eastAsia="標楷體" w:hAnsi="Times New Roman" w:cs="標楷體" w:hint="eastAsia"/>
          <w:color w:val="0070C0"/>
          <w:kern w:val="0"/>
          <w:sz w:val="32"/>
          <w:szCs w:val="32"/>
        </w:rPr>
        <w:t>吸引臨近高中職</w:t>
      </w:r>
      <w:r w:rsidR="009A070F">
        <w:rPr>
          <w:rFonts w:ascii="Times New Roman" w:eastAsia="標楷體" w:hAnsi="Times New Roman" w:cs="標楷體" w:hint="eastAsia"/>
          <w:color w:val="0070C0"/>
          <w:kern w:val="0"/>
          <w:sz w:val="32"/>
          <w:szCs w:val="32"/>
        </w:rPr>
        <w:t>生</w:t>
      </w:r>
      <w:r w:rsidRPr="00221735">
        <w:rPr>
          <w:rFonts w:ascii="Times New Roman" w:eastAsia="標楷體" w:hAnsi="Times New Roman" w:cs="標楷體" w:hint="eastAsia"/>
          <w:color w:val="0070C0"/>
          <w:kern w:val="0"/>
          <w:sz w:val="32"/>
          <w:szCs w:val="32"/>
        </w:rPr>
        <w:t>留在區域內就讀，本校具體作法及策略說明如下：</w:t>
      </w:r>
    </w:p>
    <w:tbl>
      <w:tblPr>
        <w:tblStyle w:val="-4"/>
        <w:tblW w:w="8931" w:type="dxa"/>
        <w:tblInd w:w="-176" w:type="dxa"/>
        <w:tblLook w:val="04A0" w:firstRow="1" w:lastRow="0" w:firstColumn="1" w:lastColumn="0" w:noHBand="0" w:noVBand="1"/>
      </w:tblPr>
      <w:tblGrid>
        <w:gridCol w:w="8931"/>
      </w:tblGrid>
      <w:tr w:rsidR="000036BC" w:rsidTr="00702C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vAlign w:val="center"/>
          </w:tcPr>
          <w:p w:rsidR="000036BC" w:rsidRPr="00702CB8" w:rsidRDefault="009A070F" w:rsidP="00702CB8">
            <w:pPr>
              <w:pStyle w:val="a4"/>
              <w:numPr>
                <w:ilvl w:val="0"/>
                <w:numId w:val="1"/>
              </w:numPr>
              <w:ind w:leftChars="0"/>
              <w:jc w:val="both"/>
              <w:rPr>
                <w:rFonts w:ascii="Times New Roman" w:eastAsia="標楷體" w:hAnsi="Times New Roman" w:cs="標楷體"/>
                <w:color w:val="0070C0"/>
                <w:kern w:val="0"/>
                <w:sz w:val="32"/>
                <w:szCs w:val="32"/>
              </w:rPr>
            </w:pPr>
            <w:r>
              <w:rPr>
                <w:rFonts w:ascii="Times New Roman" w:eastAsia="標楷體" w:hAnsi="Times New Roman" w:cs="Times New Roman" w:hint="eastAsia"/>
                <w:sz w:val="32"/>
                <w:szCs w:val="32"/>
              </w:rPr>
              <w:t>規劃</w:t>
            </w:r>
            <w:r w:rsidR="000036BC" w:rsidRPr="00702CB8">
              <w:rPr>
                <w:rFonts w:ascii="Times New Roman" w:eastAsia="標楷體" w:hAnsi="Times New Roman" w:cs="Times New Roman" w:hint="eastAsia"/>
                <w:sz w:val="32"/>
                <w:szCs w:val="32"/>
              </w:rPr>
              <w:t>特殊選才</w:t>
            </w:r>
            <w:r>
              <w:rPr>
                <w:rFonts w:ascii="Times New Roman" w:eastAsia="標楷體" w:hAnsi="Times New Roman" w:cs="Times New Roman" w:hint="eastAsia"/>
                <w:sz w:val="32"/>
                <w:szCs w:val="32"/>
              </w:rPr>
              <w:t>招生</w:t>
            </w:r>
          </w:p>
        </w:tc>
      </w:tr>
      <w:tr w:rsidR="000036BC" w:rsidTr="007C4F94">
        <w:trPr>
          <w:cnfStyle w:val="000000100000" w:firstRow="0" w:lastRow="0" w:firstColumn="0" w:lastColumn="0" w:oddVBand="0" w:evenVBand="0" w:oddHBand="1" w:evenHBand="0" w:firstRowFirstColumn="0" w:firstRowLastColumn="0" w:lastRowFirstColumn="0" w:lastRowLastColumn="0"/>
          <w:trHeight w:val="3589"/>
        </w:trPr>
        <w:tc>
          <w:tcPr>
            <w:cnfStyle w:val="001000000000" w:firstRow="0" w:lastRow="0" w:firstColumn="1" w:lastColumn="0" w:oddVBand="0" w:evenVBand="0" w:oddHBand="0" w:evenHBand="0" w:firstRowFirstColumn="0" w:firstRowLastColumn="0" w:lastRowFirstColumn="0" w:lastRowLastColumn="0"/>
            <w:tcW w:w="8931" w:type="dxa"/>
          </w:tcPr>
          <w:p w:rsidR="00093C69" w:rsidRPr="005C6E01" w:rsidRDefault="005C6E01" w:rsidP="00093C69">
            <w:pPr>
              <w:spacing w:line="500" w:lineRule="exact"/>
              <w:rPr>
                <w:rFonts w:ascii="Times New Roman" w:eastAsia="標楷體" w:hAnsi="Times New Roman" w:cs="標楷體" w:hint="eastAsia"/>
                <w:kern w:val="0"/>
                <w:sz w:val="28"/>
                <w:szCs w:val="28"/>
              </w:rPr>
            </w:pPr>
            <w:r>
              <w:rPr>
                <w:rFonts w:ascii="Times New Roman" w:eastAsia="標楷體" w:hAnsi="Times New Roman" w:cs="標楷體" w:hint="eastAsia"/>
                <w:kern w:val="0"/>
                <w:sz w:val="28"/>
                <w:szCs w:val="28"/>
              </w:rPr>
              <w:t xml:space="preserve">    </w:t>
            </w:r>
            <w:r w:rsidR="00093C69" w:rsidRPr="005C6E01">
              <w:rPr>
                <w:rFonts w:ascii="Times New Roman" w:eastAsia="標楷體" w:hAnsi="Times New Roman" w:cs="標楷體" w:hint="eastAsia"/>
                <w:kern w:val="0"/>
                <w:sz w:val="28"/>
                <w:szCs w:val="28"/>
              </w:rPr>
              <w:t>擬於</w:t>
            </w:r>
            <w:r w:rsidR="00093C69" w:rsidRPr="005C6E01">
              <w:rPr>
                <w:rFonts w:ascii="Times New Roman" w:eastAsia="標楷體" w:hAnsi="Times New Roman" w:cs="標楷體" w:hint="eastAsia"/>
                <w:kern w:val="0"/>
                <w:sz w:val="28"/>
                <w:szCs w:val="28"/>
              </w:rPr>
              <w:t>106</w:t>
            </w:r>
            <w:r w:rsidR="00093C69" w:rsidRPr="005C6E01">
              <w:rPr>
                <w:rFonts w:ascii="Times New Roman" w:eastAsia="標楷體" w:hAnsi="Times New Roman" w:cs="標楷體" w:hint="eastAsia"/>
                <w:kern w:val="0"/>
                <w:sz w:val="28"/>
                <w:szCs w:val="28"/>
              </w:rPr>
              <w:t>學年度先行提供各相關領域進行特殊選才的機制，由高中學校協助本校挖掘相關領域才能特別優異之學生，推薦至本校各相關學系就讀，以具體落實本校對在地高中職學生之關懷。</w:t>
            </w:r>
          </w:p>
          <w:p w:rsidR="00093C69" w:rsidRDefault="00093C69" w:rsidP="00093C69">
            <w:pPr>
              <w:spacing w:line="500" w:lineRule="exact"/>
              <w:rPr>
                <w:rFonts w:ascii="Times New Roman" w:eastAsia="標楷體" w:hAnsi="Times New Roman" w:cs="標楷體"/>
                <w:color w:val="0070C0"/>
                <w:kern w:val="0"/>
                <w:sz w:val="32"/>
                <w:szCs w:val="32"/>
              </w:rPr>
            </w:pPr>
            <w:r w:rsidRPr="005C6E01">
              <w:rPr>
                <w:rFonts w:ascii="Times New Roman" w:eastAsia="標楷體" w:hAnsi="Times New Roman" w:cs="標楷體" w:hint="eastAsia"/>
                <w:kern w:val="0"/>
                <w:sz w:val="28"/>
                <w:szCs w:val="28"/>
              </w:rPr>
              <w:t>「特殊選才招生」入學管道不以</w:t>
            </w:r>
            <w:proofErr w:type="gramStart"/>
            <w:r w:rsidRPr="005C6E01">
              <w:rPr>
                <w:rFonts w:ascii="Times New Roman" w:eastAsia="標楷體" w:hAnsi="Times New Roman" w:cs="標楷體" w:hint="eastAsia"/>
                <w:kern w:val="0"/>
                <w:sz w:val="28"/>
                <w:szCs w:val="28"/>
              </w:rPr>
              <w:t>學測、指考及統測</w:t>
            </w:r>
            <w:proofErr w:type="gramEnd"/>
            <w:r w:rsidRPr="005C6E01">
              <w:rPr>
                <w:rFonts w:ascii="Times New Roman" w:eastAsia="標楷體" w:hAnsi="Times New Roman" w:cs="標楷體" w:hint="eastAsia"/>
                <w:kern w:val="0"/>
                <w:sz w:val="28"/>
                <w:szCs w:val="28"/>
              </w:rPr>
              <w:t>成績作為基本篩選工具。給予區域內高中職生無法透過現行大學招生管道入學或透過現行招生管道入學相對不利，但具有特殊成就、才能、表現或潛能且符合本校招生學系選才條件的學生，可以進入本校就讀。</w:t>
            </w:r>
          </w:p>
        </w:tc>
      </w:tr>
    </w:tbl>
    <w:p w:rsidR="00221735" w:rsidRDefault="00221735" w:rsidP="00221735">
      <w:pPr>
        <w:spacing w:line="500" w:lineRule="exact"/>
        <w:outlineLvl w:val="1"/>
        <w:rPr>
          <w:rFonts w:ascii="Times New Roman" w:eastAsia="標楷體" w:hAnsi="Times New Roman" w:cs="Times New Roman"/>
          <w:bCs/>
          <w:outline/>
          <w:color w:val="C0504D"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bl>
      <w:tblPr>
        <w:tblStyle w:val="-3"/>
        <w:tblW w:w="8931" w:type="dxa"/>
        <w:tblInd w:w="-176" w:type="dxa"/>
        <w:tblLook w:val="04A0" w:firstRow="1" w:lastRow="0" w:firstColumn="1" w:lastColumn="0" w:noHBand="0" w:noVBand="1"/>
      </w:tblPr>
      <w:tblGrid>
        <w:gridCol w:w="8931"/>
      </w:tblGrid>
      <w:tr w:rsidR="00C25F7A" w:rsidTr="00702CB8">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8931" w:type="dxa"/>
            <w:vAlign w:val="center"/>
          </w:tcPr>
          <w:p w:rsidR="00C25F7A" w:rsidRPr="00702CB8" w:rsidRDefault="00937EBB" w:rsidP="00702CB8">
            <w:pPr>
              <w:pStyle w:val="a4"/>
              <w:numPr>
                <w:ilvl w:val="0"/>
                <w:numId w:val="1"/>
              </w:numPr>
              <w:tabs>
                <w:tab w:val="left" w:pos="5670"/>
                <w:tab w:val="left" w:pos="11760"/>
              </w:tabs>
              <w:adjustRightInd w:val="0"/>
              <w:snapToGrid w:val="0"/>
              <w:spacing w:line="500" w:lineRule="exact"/>
              <w:ind w:leftChars="0"/>
              <w:jc w:val="both"/>
              <w:rPr>
                <w:rFonts w:ascii="Times New Roman" w:eastAsia="標楷體" w:hAnsi="Times New Roman" w:cs="標楷體"/>
                <w:sz w:val="32"/>
                <w:szCs w:val="32"/>
              </w:rPr>
            </w:pPr>
            <w:r w:rsidRPr="00702CB8">
              <w:rPr>
                <w:rFonts w:ascii="Times New Roman" w:eastAsia="標楷體" w:hAnsi="Times New Roman" w:cs="標楷體" w:hint="eastAsia"/>
                <w:sz w:val="32"/>
                <w:szCs w:val="32"/>
              </w:rPr>
              <w:t>提供就近入學奬學金</w:t>
            </w:r>
          </w:p>
        </w:tc>
      </w:tr>
      <w:tr w:rsidR="00C25F7A" w:rsidTr="007C4F94">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8931" w:type="dxa"/>
          </w:tcPr>
          <w:p w:rsidR="00C25F7A" w:rsidRPr="00937EBB" w:rsidRDefault="00AC7FF2" w:rsidP="00AC7FF2">
            <w:pPr>
              <w:tabs>
                <w:tab w:val="left" w:pos="5670"/>
                <w:tab w:val="left" w:pos="11760"/>
              </w:tabs>
              <w:adjustRightInd w:val="0"/>
              <w:snapToGrid w:val="0"/>
              <w:spacing w:line="500" w:lineRule="exact"/>
              <w:ind w:firstLineChars="210" w:firstLine="589"/>
              <w:jc w:val="both"/>
              <w:rPr>
                <w:rFonts w:ascii="Times New Roman" w:eastAsia="標楷體" w:hAnsi="Times New Roman" w:cs="標楷體"/>
                <w:kern w:val="0"/>
                <w:sz w:val="28"/>
                <w:szCs w:val="28"/>
              </w:rPr>
            </w:pPr>
            <w:r w:rsidRPr="00AC7FF2">
              <w:rPr>
                <w:rFonts w:ascii="Times New Roman" w:eastAsia="標楷體" w:hAnsi="Times New Roman" w:cs="標楷體" w:hint="eastAsia"/>
                <w:kern w:val="0"/>
                <w:sz w:val="28"/>
                <w:szCs w:val="28"/>
              </w:rPr>
              <w:t>提供設籍雲林縣、嘉義縣市及</w:t>
            </w:r>
            <w:proofErr w:type="gramStart"/>
            <w:r w:rsidRPr="00AC7FF2">
              <w:rPr>
                <w:rFonts w:ascii="Times New Roman" w:eastAsia="標楷體" w:hAnsi="Times New Roman" w:cs="標楷體" w:hint="eastAsia"/>
                <w:kern w:val="0"/>
                <w:sz w:val="28"/>
                <w:szCs w:val="28"/>
              </w:rPr>
              <w:t>臺</w:t>
            </w:r>
            <w:proofErr w:type="gramEnd"/>
            <w:r w:rsidRPr="00AC7FF2">
              <w:rPr>
                <w:rFonts w:ascii="Times New Roman" w:eastAsia="標楷體" w:hAnsi="Times New Roman" w:cs="標楷體" w:hint="eastAsia"/>
                <w:kern w:val="0"/>
                <w:sz w:val="28"/>
                <w:szCs w:val="28"/>
              </w:rPr>
              <w:t>南市之優秀高職生留鄉在地升學之鼓勵措施。</w:t>
            </w:r>
          </w:p>
        </w:tc>
      </w:tr>
    </w:tbl>
    <w:p w:rsidR="00C25F7A" w:rsidRPr="00221735" w:rsidRDefault="00C25F7A" w:rsidP="00221735">
      <w:pPr>
        <w:spacing w:line="500" w:lineRule="exact"/>
        <w:outlineLvl w:val="1"/>
        <w:rPr>
          <w:rFonts w:ascii="Times New Roman" w:eastAsia="標楷體" w:hAnsi="Times New Roman" w:cs="Times New Roman"/>
          <w:bCs/>
          <w:outline/>
          <w:color w:val="C0504D" w:themeColor="accent2"/>
          <w:sz w:val="36"/>
          <w:szCs w:val="3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bl>
      <w:tblPr>
        <w:tblStyle w:val="-5"/>
        <w:tblW w:w="8931" w:type="dxa"/>
        <w:tblInd w:w="-176" w:type="dxa"/>
        <w:tblLook w:val="04A0" w:firstRow="1" w:lastRow="0" w:firstColumn="1" w:lastColumn="0" w:noHBand="0" w:noVBand="1"/>
      </w:tblPr>
      <w:tblGrid>
        <w:gridCol w:w="8931"/>
      </w:tblGrid>
      <w:tr w:rsidR="005F02EC" w:rsidTr="00702CB8">
        <w:trPr>
          <w:cnfStyle w:val="100000000000" w:firstRow="1" w:lastRow="0" w:firstColumn="0" w:lastColumn="0" w:oddVBand="0" w:evenVBand="0" w:oddHBand="0"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8931" w:type="dxa"/>
            <w:vAlign w:val="center"/>
          </w:tcPr>
          <w:p w:rsidR="005F02EC" w:rsidRPr="00702CB8" w:rsidRDefault="005F02EC" w:rsidP="00702CB8">
            <w:pPr>
              <w:pStyle w:val="a4"/>
              <w:numPr>
                <w:ilvl w:val="0"/>
                <w:numId w:val="1"/>
              </w:numPr>
              <w:tabs>
                <w:tab w:val="left" w:pos="5670"/>
                <w:tab w:val="left" w:pos="11760"/>
              </w:tabs>
              <w:adjustRightInd w:val="0"/>
              <w:snapToGrid w:val="0"/>
              <w:spacing w:line="500" w:lineRule="exact"/>
              <w:ind w:leftChars="0"/>
              <w:jc w:val="both"/>
              <w:rPr>
                <w:rFonts w:ascii="Times New Roman" w:eastAsia="標楷體" w:hAnsi="Times New Roman" w:cs="標楷體"/>
                <w:kern w:val="0"/>
                <w:sz w:val="32"/>
                <w:szCs w:val="32"/>
              </w:rPr>
            </w:pPr>
            <w:r w:rsidRPr="00702CB8">
              <w:rPr>
                <w:rFonts w:ascii="Times New Roman" w:eastAsia="標楷體" w:hAnsi="Times New Roman" w:cs="標楷體" w:hint="eastAsia"/>
                <w:kern w:val="0"/>
                <w:sz w:val="32"/>
                <w:szCs w:val="32"/>
              </w:rPr>
              <w:t>提供就近入學優先錄取機制</w:t>
            </w:r>
          </w:p>
        </w:tc>
      </w:tr>
      <w:tr w:rsidR="005F02EC" w:rsidTr="007C4F94">
        <w:trPr>
          <w:cnfStyle w:val="000000100000" w:firstRow="0" w:lastRow="0" w:firstColumn="0" w:lastColumn="0" w:oddVBand="0" w:evenVBand="0" w:oddHBand="1" w:evenHBand="0" w:firstRowFirstColumn="0" w:firstRowLastColumn="0" w:lastRowFirstColumn="0" w:lastRowLastColumn="0"/>
          <w:trHeight w:val="1708"/>
        </w:trPr>
        <w:tc>
          <w:tcPr>
            <w:cnfStyle w:val="001000000000" w:firstRow="0" w:lastRow="0" w:firstColumn="1" w:lastColumn="0" w:oddVBand="0" w:evenVBand="0" w:oddHBand="0" w:evenHBand="0" w:firstRowFirstColumn="0" w:firstRowLastColumn="0" w:lastRowFirstColumn="0" w:lastRowLastColumn="0"/>
            <w:tcW w:w="8931" w:type="dxa"/>
          </w:tcPr>
          <w:p w:rsidR="005F02EC" w:rsidRPr="005F02EC" w:rsidRDefault="000036BC" w:rsidP="000036BC">
            <w:pPr>
              <w:tabs>
                <w:tab w:val="left" w:pos="5670"/>
                <w:tab w:val="left" w:pos="11760"/>
              </w:tabs>
              <w:adjustRightInd w:val="0"/>
              <w:snapToGrid w:val="0"/>
              <w:spacing w:line="500" w:lineRule="exact"/>
              <w:jc w:val="both"/>
              <w:rPr>
                <w:rFonts w:ascii="Times New Roman" w:eastAsia="標楷體" w:hAnsi="Times New Roman" w:cs="標楷體"/>
                <w:kern w:val="0"/>
                <w:sz w:val="28"/>
                <w:szCs w:val="28"/>
              </w:rPr>
            </w:pPr>
            <w:r>
              <w:rPr>
                <w:rFonts w:ascii="Times New Roman" w:eastAsia="標楷體" w:hAnsi="Times New Roman" w:cs="標楷體" w:hint="eastAsia"/>
                <w:b w:val="0"/>
                <w:kern w:val="0"/>
                <w:sz w:val="28"/>
                <w:szCs w:val="28"/>
              </w:rPr>
              <w:t xml:space="preserve"> </w:t>
            </w:r>
            <w:r w:rsidR="00AC7FF2">
              <w:rPr>
                <w:rFonts w:ascii="Times New Roman" w:eastAsia="標楷體" w:hAnsi="Times New Roman" w:cs="標楷體" w:hint="eastAsia"/>
                <w:b w:val="0"/>
                <w:kern w:val="0"/>
                <w:sz w:val="28"/>
                <w:szCs w:val="28"/>
              </w:rPr>
              <w:t xml:space="preserve">   </w:t>
            </w:r>
            <w:r w:rsidR="00AC7FF2" w:rsidRPr="00AC7FF2">
              <w:rPr>
                <w:rFonts w:ascii="Times New Roman" w:eastAsia="標楷體" w:hAnsi="Times New Roman" w:cs="標楷體" w:hint="eastAsia"/>
                <w:kern w:val="0"/>
                <w:sz w:val="28"/>
                <w:szCs w:val="28"/>
              </w:rPr>
              <w:t>未來規劃於大學個人申請管道之第二階段甄選時，各</w:t>
            </w:r>
            <w:proofErr w:type="gramStart"/>
            <w:r w:rsidR="00AC7FF2" w:rsidRPr="00AC7FF2">
              <w:rPr>
                <w:rFonts w:ascii="Times New Roman" w:eastAsia="標楷體" w:hAnsi="Times New Roman" w:cs="標楷體" w:hint="eastAsia"/>
                <w:kern w:val="0"/>
                <w:sz w:val="28"/>
                <w:szCs w:val="28"/>
              </w:rPr>
              <w:t>學系得保留</w:t>
            </w:r>
            <w:proofErr w:type="gramEnd"/>
            <w:r w:rsidR="00AC7FF2" w:rsidRPr="00AC7FF2">
              <w:rPr>
                <w:rFonts w:ascii="Times New Roman" w:eastAsia="標楷體" w:hAnsi="Times New Roman" w:cs="標楷體" w:hint="eastAsia"/>
                <w:kern w:val="0"/>
                <w:sz w:val="28"/>
                <w:szCs w:val="28"/>
              </w:rPr>
              <w:t>若干名額優先錄取設籍於雲林縣、嘉義縣市及</w:t>
            </w:r>
            <w:proofErr w:type="gramStart"/>
            <w:r w:rsidR="00AC7FF2" w:rsidRPr="00AC7FF2">
              <w:rPr>
                <w:rFonts w:ascii="Times New Roman" w:eastAsia="標楷體" w:hAnsi="Times New Roman" w:cs="標楷體" w:hint="eastAsia"/>
                <w:kern w:val="0"/>
                <w:sz w:val="28"/>
                <w:szCs w:val="28"/>
              </w:rPr>
              <w:t>臺</w:t>
            </w:r>
            <w:proofErr w:type="gramEnd"/>
            <w:r w:rsidR="00AC7FF2" w:rsidRPr="00AC7FF2">
              <w:rPr>
                <w:rFonts w:ascii="Times New Roman" w:eastAsia="標楷體" w:hAnsi="Times New Roman" w:cs="標楷體" w:hint="eastAsia"/>
                <w:kern w:val="0"/>
                <w:sz w:val="28"/>
                <w:szCs w:val="28"/>
              </w:rPr>
              <w:t>南市之區域高中生，以提升區域內高中生留鄉就讀機會及意願。</w:t>
            </w:r>
            <w:bookmarkStart w:id="0" w:name="_GoBack"/>
            <w:bookmarkEnd w:id="0"/>
          </w:p>
        </w:tc>
      </w:tr>
    </w:tbl>
    <w:p w:rsidR="005F02EC" w:rsidRPr="00221735" w:rsidRDefault="005F02EC"/>
    <w:sectPr w:rsidR="005F02EC" w:rsidRPr="002217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F7E"/>
    <w:multiLevelType w:val="hybridMultilevel"/>
    <w:tmpl w:val="56045B1A"/>
    <w:lvl w:ilvl="0" w:tplc="1B14160E">
      <w:start w:val="1"/>
      <w:numFmt w:val="decimal"/>
      <w:lvlText w:val="%1."/>
      <w:lvlJc w:val="left"/>
      <w:pPr>
        <w:ind w:left="360" w:hanging="360"/>
      </w:pPr>
      <w:rPr>
        <w:rFonts w:cs="Times New Roman"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69"/>
    <w:rsid w:val="000036BC"/>
    <w:rsid w:val="00093C69"/>
    <w:rsid w:val="00221735"/>
    <w:rsid w:val="002E2D1F"/>
    <w:rsid w:val="003F123E"/>
    <w:rsid w:val="00503942"/>
    <w:rsid w:val="005C6E01"/>
    <w:rsid w:val="005F02EC"/>
    <w:rsid w:val="0060604A"/>
    <w:rsid w:val="006C7F55"/>
    <w:rsid w:val="006D1869"/>
    <w:rsid w:val="00702CB8"/>
    <w:rsid w:val="007C4F94"/>
    <w:rsid w:val="0080255A"/>
    <w:rsid w:val="00937EBB"/>
    <w:rsid w:val="009A070F"/>
    <w:rsid w:val="00AC7FF2"/>
    <w:rsid w:val="00B926B0"/>
    <w:rsid w:val="00C25F7A"/>
    <w:rsid w:val="00C36F9B"/>
    <w:rsid w:val="00DD7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2217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Medium Shading 1 Accent 4"/>
    <w:basedOn w:val="a1"/>
    <w:uiPriority w:val="63"/>
    <w:rsid w:val="00DD78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3">
    <w:name w:val="Light List Accent 3"/>
    <w:basedOn w:val="a1"/>
    <w:uiPriority w:val="61"/>
    <w:rsid w:val="00937E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1"/>
    <w:uiPriority w:val="61"/>
    <w:rsid w:val="005F02E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0036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List Paragraph"/>
    <w:basedOn w:val="a"/>
    <w:uiPriority w:val="34"/>
    <w:qFormat/>
    <w:rsid w:val="00702CB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2217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Medium Shading 1 Accent 4"/>
    <w:basedOn w:val="a1"/>
    <w:uiPriority w:val="63"/>
    <w:rsid w:val="00DD788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3">
    <w:name w:val="Light List Accent 3"/>
    <w:basedOn w:val="a1"/>
    <w:uiPriority w:val="61"/>
    <w:rsid w:val="00937EB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5">
    <w:name w:val="Light List Accent 5"/>
    <w:basedOn w:val="a1"/>
    <w:uiPriority w:val="61"/>
    <w:rsid w:val="005F02E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
    <w:name w:val="Light List Accent 4"/>
    <w:basedOn w:val="a1"/>
    <w:uiPriority w:val="61"/>
    <w:rsid w:val="000036B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a4">
    <w:name w:val="List Paragraph"/>
    <w:basedOn w:val="a"/>
    <w:uiPriority w:val="34"/>
    <w:qFormat/>
    <w:rsid w:val="00702C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2016-01-27T08:11:00Z</cp:lastPrinted>
  <dcterms:created xsi:type="dcterms:W3CDTF">2016-01-21T07:25:00Z</dcterms:created>
  <dcterms:modified xsi:type="dcterms:W3CDTF">2016-01-27T08:11:00Z</dcterms:modified>
</cp:coreProperties>
</file>