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33" w:rsidRDefault="00311333" w:rsidP="00311333">
      <w:pPr>
        <w:spacing w:line="440" w:lineRule="exact"/>
        <w:jc w:val="center"/>
        <w:rPr>
          <w:rFonts w:eastAsia="標楷體"/>
          <w:sz w:val="40"/>
          <w:szCs w:val="40"/>
        </w:rPr>
      </w:pPr>
      <w:r w:rsidRPr="00A0003F">
        <w:rPr>
          <w:rFonts w:eastAsia="標楷體" w:hint="eastAsia"/>
          <w:sz w:val="40"/>
          <w:szCs w:val="40"/>
        </w:rPr>
        <w:t>《</w:t>
      </w:r>
      <w:r>
        <w:rPr>
          <w:rFonts w:eastAsia="標楷體" w:hint="eastAsia"/>
          <w:sz w:val="40"/>
          <w:szCs w:val="40"/>
        </w:rPr>
        <w:t>嘉大應用歷史學報</w:t>
      </w:r>
      <w:r w:rsidRPr="00A0003F">
        <w:rPr>
          <w:rFonts w:eastAsia="標楷體" w:hint="eastAsia"/>
          <w:sz w:val="40"/>
          <w:szCs w:val="40"/>
        </w:rPr>
        <w:t>》徵稿要點</w:t>
      </w:r>
    </w:p>
    <w:p w:rsidR="00311333" w:rsidRDefault="00311333" w:rsidP="00311333">
      <w:pPr>
        <w:spacing w:line="240" w:lineRule="exact"/>
        <w:jc w:val="center"/>
        <w:rPr>
          <w:rFonts w:eastAsia="標楷體"/>
          <w:sz w:val="40"/>
          <w:szCs w:val="40"/>
        </w:rPr>
      </w:pPr>
    </w:p>
    <w:p w:rsidR="00083E80" w:rsidRDefault="00083E80" w:rsidP="00311333">
      <w:pPr>
        <w:spacing w:line="240" w:lineRule="exact"/>
        <w:jc w:val="center"/>
        <w:rPr>
          <w:rFonts w:eastAsia="標楷體"/>
          <w:sz w:val="40"/>
          <w:szCs w:val="40"/>
        </w:rPr>
      </w:pPr>
    </w:p>
    <w:p w:rsidR="00083E80" w:rsidRPr="00083E80" w:rsidRDefault="00083E80" w:rsidP="00083E80">
      <w:pPr>
        <w:spacing w:line="320" w:lineRule="exact"/>
        <w:jc w:val="right"/>
        <w:rPr>
          <w:rFonts w:eastAsia="標楷體" w:hint="eastAsia"/>
          <w:sz w:val="20"/>
          <w:szCs w:val="20"/>
        </w:rPr>
      </w:pPr>
      <w:r w:rsidRPr="00083E80">
        <w:rPr>
          <w:rFonts w:eastAsia="標楷體" w:hint="eastAsia"/>
          <w:sz w:val="20"/>
          <w:szCs w:val="20"/>
        </w:rPr>
        <w:t>105</w:t>
      </w:r>
      <w:r w:rsidRPr="00083E80">
        <w:rPr>
          <w:rFonts w:eastAsia="標楷體" w:hint="eastAsia"/>
          <w:sz w:val="20"/>
          <w:szCs w:val="20"/>
        </w:rPr>
        <w:t>年</w:t>
      </w:r>
      <w:r w:rsidRPr="00083E80">
        <w:rPr>
          <w:rFonts w:eastAsia="標楷體" w:hint="eastAsia"/>
          <w:sz w:val="20"/>
          <w:szCs w:val="20"/>
        </w:rPr>
        <w:t>6</w:t>
      </w:r>
      <w:r w:rsidRPr="00083E80">
        <w:rPr>
          <w:rFonts w:eastAsia="標楷體" w:hint="eastAsia"/>
          <w:sz w:val="20"/>
          <w:szCs w:val="20"/>
        </w:rPr>
        <w:t>月</w:t>
      </w:r>
      <w:r w:rsidRPr="00083E80">
        <w:rPr>
          <w:rFonts w:eastAsia="標楷體" w:hint="eastAsia"/>
          <w:sz w:val="20"/>
          <w:szCs w:val="20"/>
        </w:rPr>
        <w:t>29</w:t>
      </w:r>
      <w:r w:rsidRPr="00083E80">
        <w:rPr>
          <w:rFonts w:eastAsia="標楷體" w:hint="eastAsia"/>
          <w:sz w:val="20"/>
          <w:szCs w:val="20"/>
        </w:rPr>
        <w:t>日</w:t>
      </w:r>
      <w:r w:rsidRPr="00083E80">
        <w:rPr>
          <w:rFonts w:eastAsia="標楷體" w:hint="eastAsia"/>
          <w:sz w:val="20"/>
          <w:szCs w:val="20"/>
        </w:rPr>
        <w:t>104</w:t>
      </w:r>
      <w:r w:rsidRPr="00083E80">
        <w:rPr>
          <w:rFonts w:eastAsia="標楷體" w:hint="eastAsia"/>
          <w:sz w:val="20"/>
          <w:szCs w:val="20"/>
        </w:rPr>
        <w:t>學年度第</w:t>
      </w:r>
      <w:r w:rsidRPr="00083E80">
        <w:rPr>
          <w:rFonts w:eastAsia="標楷體" w:hint="eastAsia"/>
          <w:sz w:val="20"/>
          <w:szCs w:val="20"/>
        </w:rPr>
        <w:t>2</w:t>
      </w:r>
      <w:r w:rsidRPr="00083E80">
        <w:rPr>
          <w:rFonts w:eastAsia="標楷體" w:hint="eastAsia"/>
          <w:sz w:val="20"/>
          <w:szCs w:val="20"/>
        </w:rPr>
        <w:t>學期第</w:t>
      </w:r>
      <w:r w:rsidRPr="00083E80">
        <w:rPr>
          <w:rFonts w:eastAsia="標楷體" w:hint="eastAsia"/>
          <w:sz w:val="20"/>
          <w:szCs w:val="20"/>
        </w:rPr>
        <w:t>3</w:t>
      </w:r>
      <w:r w:rsidRPr="00083E80">
        <w:rPr>
          <w:rFonts w:eastAsia="標楷體" w:hint="eastAsia"/>
          <w:sz w:val="20"/>
          <w:szCs w:val="20"/>
        </w:rPr>
        <w:t>次學術發展委員會議</w:t>
      </w:r>
      <w:r>
        <w:rPr>
          <w:rFonts w:eastAsia="標楷體" w:hint="eastAsia"/>
          <w:sz w:val="20"/>
          <w:szCs w:val="20"/>
        </w:rPr>
        <w:t>審議通過</w:t>
      </w:r>
    </w:p>
    <w:p w:rsidR="00083E80" w:rsidRPr="00083E80" w:rsidRDefault="00083E80" w:rsidP="00083E80">
      <w:pPr>
        <w:spacing w:line="320" w:lineRule="exact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106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5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日年</w:t>
      </w:r>
      <w:r w:rsidRPr="00083E80">
        <w:rPr>
          <w:rFonts w:eastAsia="標楷體" w:hint="eastAsia"/>
          <w:sz w:val="20"/>
          <w:szCs w:val="20"/>
        </w:rPr>
        <w:t>105</w:t>
      </w:r>
      <w:r w:rsidRPr="00083E80">
        <w:rPr>
          <w:rFonts w:eastAsia="標楷體" w:hint="eastAsia"/>
          <w:sz w:val="20"/>
          <w:szCs w:val="20"/>
        </w:rPr>
        <w:t>學年度第</w:t>
      </w:r>
      <w:r w:rsidRPr="00083E80">
        <w:rPr>
          <w:rFonts w:eastAsia="標楷體" w:hint="eastAsia"/>
          <w:sz w:val="20"/>
          <w:szCs w:val="20"/>
        </w:rPr>
        <w:t>2</w:t>
      </w:r>
      <w:r w:rsidRPr="00083E80">
        <w:rPr>
          <w:rFonts w:eastAsia="標楷體" w:hint="eastAsia"/>
          <w:sz w:val="20"/>
          <w:szCs w:val="20"/>
        </w:rPr>
        <w:t>學期第</w:t>
      </w:r>
      <w:r w:rsidRPr="00083E80">
        <w:rPr>
          <w:rFonts w:eastAsia="標楷體" w:hint="eastAsia"/>
          <w:sz w:val="20"/>
          <w:szCs w:val="20"/>
        </w:rPr>
        <w:t>4</w:t>
      </w:r>
      <w:r w:rsidRPr="00083E80">
        <w:rPr>
          <w:rFonts w:eastAsia="標楷體" w:hint="eastAsia"/>
          <w:sz w:val="20"/>
          <w:szCs w:val="20"/>
        </w:rPr>
        <w:t>次學術發展委員會暨第</w:t>
      </w:r>
      <w:r w:rsidRPr="00083E80">
        <w:rPr>
          <w:rFonts w:eastAsia="標楷體" w:hint="eastAsia"/>
          <w:sz w:val="20"/>
          <w:szCs w:val="20"/>
        </w:rPr>
        <w:t>4</w:t>
      </w:r>
      <w:r w:rsidRPr="00083E80">
        <w:rPr>
          <w:rFonts w:eastAsia="標楷體" w:hint="eastAsia"/>
          <w:sz w:val="20"/>
          <w:szCs w:val="20"/>
        </w:rPr>
        <w:t>次課程規劃委員會聯合會議</w:t>
      </w:r>
      <w:r>
        <w:rPr>
          <w:rFonts w:eastAsia="標楷體" w:hint="eastAsia"/>
          <w:sz w:val="20"/>
          <w:szCs w:val="20"/>
        </w:rPr>
        <w:t>修正</w:t>
      </w:r>
      <w:bookmarkStart w:id="0" w:name="_GoBack"/>
      <w:bookmarkEnd w:id="0"/>
      <w:r>
        <w:rPr>
          <w:rFonts w:eastAsia="標楷體" w:hint="eastAsia"/>
          <w:sz w:val="20"/>
          <w:szCs w:val="20"/>
        </w:rPr>
        <w:t>通過</w:t>
      </w:r>
    </w:p>
    <w:p w:rsidR="00083E80" w:rsidRPr="00A0003F" w:rsidRDefault="00083E80" w:rsidP="00311333">
      <w:pPr>
        <w:spacing w:line="240" w:lineRule="exact"/>
        <w:jc w:val="center"/>
        <w:rPr>
          <w:rFonts w:eastAsia="標楷體" w:hint="eastAsia"/>
          <w:sz w:val="40"/>
          <w:szCs w:val="40"/>
        </w:rPr>
      </w:pPr>
    </w:p>
    <w:p w:rsidR="00311333" w:rsidRDefault="00311333" w:rsidP="00311333">
      <w:pPr>
        <w:numPr>
          <w:ilvl w:val="0"/>
          <w:numId w:val="1"/>
        </w:numPr>
        <w:spacing w:line="480" w:lineRule="exact"/>
        <w:ind w:left="567" w:hanging="567"/>
        <w:jc w:val="both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《嘉大應用歷史學報》（以下簡稱本學報</w:t>
      </w:r>
      <w:r w:rsidRPr="00A0003F">
        <w:rPr>
          <w:rFonts w:eastAsia="標楷體" w:hint="eastAsia"/>
          <w:szCs w:val="28"/>
        </w:rPr>
        <w:t>）為一學術性刊物，</w:t>
      </w:r>
      <w:r>
        <w:rPr>
          <w:rFonts w:eastAsia="標楷體" w:hint="eastAsia"/>
          <w:szCs w:val="28"/>
        </w:rPr>
        <w:t>以刊登國內外各大專院校專兼任講師以上，或已取得博士學位者，未經刊載於其他學術刊物相關學術論著為主。</w:t>
      </w:r>
    </w:p>
    <w:p w:rsidR="00311333" w:rsidRPr="00124851" w:rsidRDefault="00311333" w:rsidP="00311333">
      <w:pPr>
        <w:numPr>
          <w:ilvl w:val="0"/>
          <w:numId w:val="1"/>
        </w:numPr>
        <w:spacing w:line="480" w:lineRule="exact"/>
        <w:ind w:left="567" w:hanging="567"/>
        <w:jc w:val="both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本學報為不定期刊，稿件隨送隨審，稿件錄用後經本學報</w:t>
      </w:r>
      <w:r w:rsidRPr="00124851">
        <w:rPr>
          <w:rFonts w:eastAsia="標楷體" w:hint="eastAsia"/>
          <w:szCs w:val="28"/>
        </w:rPr>
        <w:t>編輯委員會審議，決定刊登之期別。</w:t>
      </w:r>
    </w:p>
    <w:p w:rsidR="00311333" w:rsidRPr="000A390E" w:rsidRDefault="00311333" w:rsidP="00311333">
      <w:pPr>
        <w:numPr>
          <w:ilvl w:val="0"/>
          <w:numId w:val="1"/>
        </w:numPr>
        <w:spacing w:line="480" w:lineRule="exact"/>
        <w:ind w:left="567" w:hanging="567"/>
        <w:jc w:val="both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文稿以電腦打字，</w:t>
      </w:r>
      <w:r>
        <w:rPr>
          <w:rFonts w:eastAsia="標楷體" w:hint="eastAsia"/>
          <w:szCs w:val="28"/>
        </w:rPr>
        <w:t>A4</w:t>
      </w:r>
      <w:r>
        <w:rPr>
          <w:rFonts w:eastAsia="標楷體" w:hint="eastAsia"/>
          <w:szCs w:val="28"/>
        </w:rPr>
        <w:t>大小，</w:t>
      </w:r>
      <w:r>
        <w:rPr>
          <w:rFonts w:eastAsia="標楷體" w:hint="eastAsia"/>
          <w:szCs w:val="28"/>
        </w:rPr>
        <w:t>1.5</w:t>
      </w:r>
      <w:r>
        <w:rPr>
          <w:rFonts w:eastAsia="標楷體" w:hint="eastAsia"/>
          <w:szCs w:val="28"/>
        </w:rPr>
        <w:t>倍行高，中文字體以新細明體，</w:t>
      </w:r>
      <w:r>
        <w:rPr>
          <w:rFonts w:eastAsia="標楷體" w:hint="eastAsia"/>
          <w:szCs w:val="28"/>
        </w:rPr>
        <w:t>12</w:t>
      </w:r>
      <w:r>
        <w:rPr>
          <w:rFonts w:eastAsia="標楷體" w:hint="eastAsia"/>
          <w:szCs w:val="28"/>
        </w:rPr>
        <w:t>字，英文以</w:t>
      </w:r>
      <w:r>
        <w:rPr>
          <w:rFonts w:eastAsia="標楷體" w:hint="eastAsia"/>
          <w:szCs w:val="28"/>
        </w:rPr>
        <w:t>Times New Roman</w:t>
      </w:r>
      <w:r>
        <w:rPr>
          <w:rFonts w:eastAsia="標楷體" w:hint="eastAsia"/>
          <w:szCs w:val="28"/>
        </w:rPr>
        <w:t>打字（一式三份及光碟送學報編輯委員會），中英文皆可，每篇字數中文以一萬五千字為原則，英文以一萬字為限，連圖表中文不得超過二十五頁，英文三十頁為原則。每篇文稿須</w:t>
      </w:r>
      <w:r w:rsidRPr="000A390E">
        <w:rPr>
          <w:rFonts w:eastAsia="標楷體" w:hint="eastAsia"/>
          <w:szCs w:val="28"/>
        </w:rPr>
        <w:t>附</w:t>
      </w:r>
      <w:r>
        <w:rPr>
          <w:rFonts w:eastAsia="標楷體" w:hint="eastAsia"/>
          <w:szCs w:val="28"/>
        </w:rPr>
        <w:t>中、英文標題</w:t>
      </w:r>
      <w:r w:rsidRPr="000A390E">
        <w:rPr>
          <w:rFonts w:eastAsia="標楷體" w:hint="eastAsia"/>
          <w:szCs w:val="28"/>
        </w:rPr>
        <w:t>、作者姓名、職稱、摘要</w:t>
      </w:r>
      <w:r>
        <w:rPr>
          <w:rFonts w:eastAsia="標楷體" w:hint="eastAsia"/>
          <w:szCs w:val="28"/>
        </w:rPr>
        <w:t>（以不超過五百字為原則）</w:t>
      </w:r>
      <w:r w:rsidRPr="000A390E">
        <w:rPr>
          <w:rFonts w:eastAsia="標楷體" w:hint="eastAsia"/>
          <w:szCs w:val="28"/>
        </w:rPr>
        <w:t>、關鍵詞。其詳細撰稿格式請參閱國科會各學門論文格式標準。</w:t>
      </w:r>
    </w:p>
    <w:p w:rsidR="00311333" w:rsidRPr="0035191F" w:rsidRDefault="00311333" w:rsidP="00311333">
      <w:pPr>
        <w:numPr>
          <w:ilvl w:val="0"/>
          <w:numId w:val="1"/>
        </w:numPr>
        <w:spacing w:line="480" w:lineRule="exact"/>
        <w:ind w:left="567" w:hanging="567"/>
        <w:jc w:val="both"/>
        <w:rPr>
          <w:rFonts w:eastAsia="標楷體"/>
          <w:szCs w:val="28"/>
        </w:rPr>
      </w:pPr>
      <w:r w:rsidRPr="00A0003F">
        <w:rPr>
          <w:rFonts w:eastAsia="標楷體" w:hint="eastAsia"/>
          <w:szCs w:val="28"/>
        </w:rPr>
        <w:t>請勿一稿兩投。來稿以未曾發表者（含網路發表）為限，會議論文請確認該會議無出版會後論文集。論文中牽涉版權部分</w:t>
      </w:r>
      <w:r>
        <w:rPr>
          <w:rFonts w:eastAsia="標楷體" w:hint="eastAsia"/>
          <w:szCs w:val="28"/>
        </w:rPr>
        <w:t>（如圖片及較長之引文），請事先取得原作者或出版者書面同意，本學報</w:t>
      </w:r>
      <w:r w:rsidRPr="00A0003F">
        <w:rPr>
          <w:rFonts w:eastAsia="標楷體" w:hint="eastAsia"/>
          <w:szCs w:val="28"/>
        </w:rPr>
        <w:t>不負文責。</w:t>
      </w:r>
      <w:r>
        <w:rPr>
          <w:rFonts w:eastAsia="標楷體" w:hint="eastAsia"/>
          <w:szCs w:val="28"/>
        </w:rPr>
        <w:t>任何侵害他人著作權亦或有關瓢竊情形之作品請勿投送，否則一切文責自負，</w:t>
      </w:r>
      <w:r w:rsidRPr="0035191F">
        <w:rPr>
          <w:rFonts w:eastAsia="標楷體" w:hint="eastAsia"/>
          <w:szCs w:val="28"/>
        </w:rPr>
        <w:t>來稿一經錄用，</w:t>
      </w:r>
      <w:r>
        <w:rPr>
          <w:rFonts w:eastAsia="標楷體" w:hint="eastAsia"/>
          <w:szCs w:val="28"/>
        </w:rPr>
        <w:t>作者不得要求抽回，</w:t>
      </w:r>
      <w:r w:rsidRPr="0035191F">
        <w:rPr>
          <w:rFonts w:eastAsia="標楷體" w:hint="eastAsia"/>
          <w:szCs w:val="28"/>
        </w:rPr>
        <w:t>非經本學報編輯委員會同意，請勿在其他刊物發表。</w:t>
      </w:r>
    </w:p>
    <w:p w:rsidR="00311333" w:rsidRDefault="00311333" w:rsidP="00311333">
      <w:pPr>
        <w:numPr>
          <w:ilvl w:val="0"/>
          <w:numId w:val="1"/>
        </w:numPr>
        <w:spacing w:line="480" w:lineRule="exact"/>
        <w:ind w:left="567" w:hanging="567"/>
        <w:jc w:val="both"/>
        <w:rPr>
          <w:rFonts w:eastAsia="標楷體"/>
          <w:szCs w:val="28"/>
        </w:rPr>
      </w:pPr>
      <w:r w:rsidRPr="00A0003F">
        <w:rPr>
          <w:rFonts w:eastAsia="標楷體" w:hint="eastAsia"/>
          <w:szCs w:val="28"/>
        </w:rPr>
        <w:t>依據本</w:t>
      </w:r>
      <w:r>
        <w:rPr>
          <w:rFonts w:eastAsia="標楷體" w:hint="eastAsia"/>
          <w:szCs w:val="28"/>
        </w:rPr>
        <w:t>學報</w:t>
      </w:r>
      <w:r w:rsidRPr="00A0003F">
        <w:rPr>
          <w:rFonts w:eastAsia="標楷體" w:hint="eastAsia"/>
          <w:szCs w:val="28"/>
        </w:rPr>
        <w:t>編輯制度，所有稿件均經</w:t>
      </w:r>
      <w:r>
        <w:rPr>
          <w:rFonts w:eastAsia="標楷體" w:hint="eastAsia"/>
          <w:szCs w:val="28"/>
        </w:rPr>
        <w:t>學報</w:t>
      </w:r>
      <w:r w:rsidRPr="00A0003F">
        <w:rPr>
          <w:rFonts w:eastAsia="標楷體" w:hint="eastAsia"/>
          <w:szCs w:val="28"/>
        </w:rPr>
        <w:t>編輯委員會依論文內容推薦送請校外相關領域學者專家二位（含）以上審查，期刊編輯委員會依據審查意見，決定刊登與否</w:t>
      </w:r>
      <w:r>
        <w:rPr>
          <w:rFonts w:eastAsia="標楷體" w:hint="eastAsia"/>
          <w:szCs w:val="28"/>
        </w:rPr>
        <w:t>。所有稿件恕不退還，投稿者請自行備份</w:t>
      </w:r>
      <w:r w:rsidRPr="00A0003F">
        <w:rPr>
          <w:rFonts w:eastAsia="標楷體" w:hint="eastAsia"/>
          <w:szCs w:val="28"/>
        </w:rPr>
        <w:t>。</w:t>
      </w:r>
    </w:p>
    <w:p w:rsidR="00311333" w:rsidRDefault="00311333" w:rsidP="00311333">
      <w:pPr>
        <w:numPr>
          <w:ilvl w:val="0"/>
          <w:numId w:val="1"/>
        </w:numPr>
        <w:spacing w:line="480" w:lineRule="exact"/>
        <w:ind w:left="567" w:hanging="567"/>
        <w:jc w:val="both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文稿請註明姓名、服務機關、職稱、電話、地址及</w:t>
      </w:r>
      <w:r>
        <w:rPr>
          <w:rFonts w:eastAsia="標楷體" w:hint="eastAsia"/>
          <w:szCs w:val="28"/>
        </w:rPr>
        <w:t>E-mail</w:t>
      </w:r>
      <w:r>
        <w:rPr>
          <w:rFonts w:eastAsia="標楷體" w:hint="eastAsia"/>
          <w:szCs w:val="28"/>
        </w:rPr>
        <w:t>信箱，以利連絡。</w:t>
      </w:r>
    </w:p>
    <w:p w:rsidR="00311333" w:rsidRDefault="00311333" w:rsidP="00311333">
      <w:pPr>
        <w:numPr>
          <w:ilvl w:val="0"/>
          <w:numId w:val="1"/>
        </w:numPr>
        <w:spacing w:line="480" w:lineRule="exact"/>
        <w:ind w:left="567" w:hanging="567"/>
        <w:jc w:val="both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稿件打字排版後，將送請作者自行校對。</w:t>
      </w:r>
    </w:p>
    <w:p w:rsidR="00311333" w:rsidRDefault="00311333" w:rsidP="00311333">
      <w:pPr>
        <w:numPr>
          <w:ilvl w:val="0"/>
          <w:numId w:val="1"/>
        </w:numPr>
        <w:spacing w:line="480" w:lineRule="exact"/>
        <w:ind w:left="567" w:hanging="567"/>
        <w:jc w:val="both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錄用之文稿，即致贈當期學報二</w:t>
      </w:r>
      <w:r w:rsidRPr="00A0003F">
        <w:rPr>
          <w:rFonts w:eastAsia="標楷體" w:hint="eastAsia"/>
          <w:szCs w:val="28"/>
        </w:rPr>
        <w:t>本</w:t>
      </w:r>
      <w:r>
        <w:rPr>
          <w:rFonts w:eastAsia="標楷體" w:hint="eastAsia"/>
          <w:szCs w:val="28"/>
        </w:rPr>
        <w:t>及</w:t>
      </w:r>
      <w:r>
        <w:rPr>
          <w:rFonts w:eastAsia="標楷體" w:hint="eastAsia"/>
          <w:szCs w:val="28"/>
          <w:u w:val="single"/>
        </w:rPr>
        <w:t>該稿件</w:t>
      </w:r>
      <w:r>
        <w:rPr>
          <w:rFonts w:eastAsia="標楷體" w:hint="eastAsia"/>
          <w:szCs w:val="28"/>
        </w:rPr>
        <w:t>電子檔</w:t>
      </w:r>
      <w:r w:rsidRPr="00A0003F">
        <w:rPr>
          <w:rFonts w:eastAsia="標楷體" w:hint="eastAsia"/>
          <w:szCs w:val="28"/>
        </w:rPr>
        <w:t>，不另致贈稿酬，其版權為本期刊所有。</w:t>
      </w:r>
    </w:p>
    <w:p w:rsidR="00311333" w:rsidRPr="0035191F" w:rsidRDefault="00311333" w:rsidP="00311333">
      <w:pPr>
        <w:numPr>
          <w:ilvl w:val="0"/>
          <w:numId w:val="1"/>
        </w:numPr>
        <w:spacing w:line="480" w:lineRule="exact"/>
        <w:ind w:left="567" w:hanging="567"/>
        <w:jc w:val="both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文稿</w:t>
      </w:r>
      <w:r w:rsidRPr="00A0003F">
        <w:rPr>
          <w:rFonts w:eastAsia="標楷體" w:hint="eastAsia"/>
          <w:szCs w:val="28"/>
        </w:rPr>
        <w:t>稿件之繳交：完稿電子檔一份、完稿書面一份、個人資料表一份（姓名、簡歷、聯絡電話、地址及</w:t>
      </w:r>
      <w:r w:rsidRPr="00A0003F">
        <w:rPr>
          <w:rFonts w:eastAsia="標楷體" w:hint="eastAsia"/>
          <w:szCs w:val="28"/>
        </w:rPr>
        <w:t>e-mail</w:t>
      </w:r>
      <w:r w:rsidRPr="00A0003F">
        <w:rPr>
          <w:rFonts w:eastAsia="標楷體" w:hint="eastAsia"/>
          <w:szCs w:val="28"/>
        </w:rPr>
        <w:t>）。寄至：</w:t>
      </w:r>
      <w:r w:rsidRPr="00A0003F">
        <w:rPr>
          <w:rFonts w:eastAsia="標楷體" w:hint="eastAsia"/>
          <w:szCs w:val="28"/>
        </w:rPr>
        <w:t>621-03</w:t>
      </w:r>
      <w:r w:rsidRPr="00A0003F">
        <w:rPr>
          <w:rFonts w:eastAsia="標楷體" w:hint="eastAsia"/>
          <w:szCs w:val="28"/>
        </w:rPr>
        <w:t>嘉義縣民雄鄉文隆村</w:t>
      </w:r>
      <w:r w:rsidRPr="00A0003F">
        <w:rPr>
          <w:rFonts w:eastAsia="標楷體" w:hint="eastAsia"/>
          <w:szCs w:val="28"/>
        </w:rPr>
        <w:t>85</w:t>
      </w:r>
      <w:r>
        <w:rPr>
          <w:rFonts w:eastAsia="標楷體" w:hint="eastAsia"/>
          <w:szCs w:val="28"/>
        </w:rPr>
        <w:t>號，國立嘉義大學人文藝術學院應用歷史學系收（請於封面附加《嘉大應用歷史學報》投稿字樣）並</w:t>
      </w:r>
      <w:r w:rsidRPr="00A0003F">
        <w:rPr>
          <w:rFonts w:eastAsia="標楷體" w:hint="eastAsia"/>
          <w:szCs w:val="28"/>
        </w:rPr>
        <w:t>e-mail</w:t>
      </w:r>
      <w:r>
        <w:rPr>
          <w:rFonts w:eastAsia="標楷體" w:hint="eastAsia"/>
          <w:szCs w:val="28"/>
        </w:rPr>
        <w:t>至</w:t>
      </w:r>
      <w:r w:rsidRPr="00A0003F">
        <w:rPr>
          <w:rFonts w:eastAsia="標楷體" w:hint="eastAsia"/>
          <w:szCs w:val="28"/>
        </w:rPr>
        <w:t>信箱</w:t>
      </w:r>
      <w:r>
        <w:rPr>
          <w:rFonts w:eastAsia="標楷體" w:hint="eastAsia"/>
          <w:szCs w:val="28"/>
        </w:rPr>
        <w:t>，</w:t>
      </w:r>
      <w:r w:rsidRPr="0035191F">
        <w:rPr>
          <w:rFonts w:eastAsia="標楷體"/>
          <w:szCs w:val="28"/>
        </w:rPr>
        <w:t>joun_ncyuhg@mail.ncyu.edu.tw</w:t>
      </w:r>
      <w:r w:rsidRPr="0035191F">
        <w:rPr>
          <w:rFonts w:eastAsia="標楷體" w:hint="eastAsia"/>
          <w:szCs w:val="28"/>
        </w:rPr>
        <w:t>。</w:t>
      </w:r>
    </w:p>
    <w:p w:rsidR="00311333" w:rsidRPr="00027DF6" w:rsidRDefault="00311333" w:rsidP="00311333">
      <w:pPr>
        <w:numPr>
          <w:ilvl w:val="0"/>
          <w:numId w:val="1"/>
        </w:numPr>
        <w:spacing w:line="480" w:lineRule="exact"/>
        <w:ind w:left="567" w:hanging="567"/>
        <w:jc w:val="both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聯絡方式；</w:t>
      </w:r>
      <w:r w:rsidRPr="00A0003F">
        <w:rPr>
          <w:rFonts w:eastAsia="標楷體" w:hint="eastAsia"/>
          <w:szCs w:val="28"/>
        </w:rPr>
        <w:t>電話：</w:t>
      </w:r>
      <w:r>
        <w:rPr>
          <w:rFonts w:eastAsia="標楷體" w:hint="eastAsia"/>
          <w:szCs w:val="28"/>
        </w:rPr>
        <w:t>05-2263411#2001</w:t>
      </w:r>
      <w:r w:rsidRPr="00A0003F">
        <w:rPr>
          <w:rFonts w:eastAsia="標楷體" w:hint="eastAsia"/>
          <w:szCs w:val="28"/>
        </w:rPr>
        <w:t>、傳真：</w:t>
      </w:r>
      <w:r>
        <w:rPr>
          <w:rFonts w:eastAsia="標楷體" w:hint="eastAsia"/>
          <w:szCs w:val="28"/>
        </w:rPr>
        <w:t>05-2266</w:t>
      </w:r>
      <w:r w:rsidRPr="00A0003F">
        <w:rPr>
          <w:rFonts w:eastAsia="標楷體" w:hint="eastAsia"/>
          <w:szCs w:val="28"/>
        </w:rPr>
        <w:t>5</w:t>
      </w:r>
      <w:r>
        <w:rPr>
          <w:rFonts w:eastAsia="標楷體" w:hint="eastAsia"/>
          <w:szCs w:val="28"/>
        </w:rPr>
        <w:t>40</w:t>
      </w:r>
      <w:r>
        <w:rPr>
          <w:rFonts w:eastAsia="標楷體" w:hint="eastAsia"/>
          <w:szCs w:val="28"/>
        </w:rPr>
        <w:t>。</w:t>
      </w:r>
    </w:p>
    <w:p w:rsidR="006C297F" w:rsidRPr="00311333" w:rsidRDefault="006C297F">
      <w:pPr>
        <w:rPr>
          <w:rFonts w:hint="eastAsia"/>
        </w:rPr>
      </w:pPr>
    </w:p>
    <w:sectPr w:rsidR="006C297F" w:rsidRPr="00311333" w:rsidSect="00083E80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EF" w:rsidRDefault="006863EF" w:rsidP="00083E80">
      <w:r>
        <w:separator/>
      </w:r>
    </w:p>
  </w:endnote>
  <w:endnote w:type="continuationSeparator" w:id="0">
    <w:p w:rsidR="006863EF" w:rsidRDefault="006863EF" w:rsidP="0008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EF" w:rsidRDefault="006863EF" w:rsidP="00083E80">
      <w:r>
        <w:separator/>
      </w:r>
    </w:p>
  </w:footnote>
  <w:footnote w:type="continuationSeparator" w:id="0">
    <w:p w:rsidR="006863EF" w:rsidRDefault="006863EF" w:rsidP="00083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B6864"/>
    <w:multiLevelType w:val="hybridMultilevel"/>
    <w:tmpl w:val="BF4E830A"/>
    <w:lvl w:ilvl="0" w:tplc="B90A60B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33"/>
    <w:rsid w:val="00083E80"/>
    <w:rsid w:val="00311333"/>
    <w:rsid w:val="006863EF"/>
    <w:rsid w:val="006C297F"/>
    <w:rsid w:val="007E4ECF"/>
    <w:rsid w:val="009A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7FD721-81C9-4BEF-97FD-B942E525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3E8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3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3E8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NCYUAH.Clerk</dc:creator>
  <cp:keywords/>
  <dc:description/>
  <cp:lastModifiedBy>NCYUAH.Clerk</cp:lastModifiedBy>
  <cp:revision>2</cp:revision>
  <dcterms:created xsi:type="dcterms:W3CDTF">2017-05-02T06:40:00Z</dcterms:created>
  <dcterms:modified xsi:type="dcterms:W3CDTF">2017-05-02T06:40:00Z</dcterms:modified>
</cp:coreProperties>
</file>