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7A" w:rsidRDefault="00B94D7A" w:rsidP="00B94D7A">
      <w:pPr>
        <w:jc w:val="center"/>
        <w:textAlignment w:val="center"/>
        <w:rPr>
          <w:rFonts w:eastAsia="標楷體"/>
          <w:sz w:val="28"/>
          <w:szCs w:val="28"/>
        </w:rPr>
      </w:pPr>
      <w:r w:rsidRPr="00B94D7A">
        <w:rPr>
          <w:rFonts w:eastAsia="標楷體"/>
          <w:sz w:val="28"/>
          <w:szCs w:val="28"/>
        </w:rPr>
        <w:t>國立嘉義大學圖書館</w:t>
      </w:r>
      <w:bookmarkStart w:id="0" w:name="_GoBack"/>
      <w:bookmarkEnd w:id="0"/>
      <w:r w:rsidRPr="00B94D7A">
        <w:rPr>
          <w:rFonts w:eastAsia="標楷體"/>
          <w:sz w:val="28"/>
          <w:szCs w:val="28"/>
        </w:rPr>
        <w:t>入館閱覽規則</w:t>
      </w:r>
    </w:p>
    <w:p w:rsidR="00B94D7A" w:rsidRDefault="00B94D7A" w:rsidP="00B94D7A">
      <w:pPr>
        <w:pStyle w:val="Web"/>
        <w:spacing w:before="120" w:after="0"/>
        <w:ind w:right="113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94年6月28日圖書諮詢委員會會議通過</w:t>
      </w:r>
    </w:p>
    <w:p w:rsidR="00B94D7A" w:rsidRDefault="00B94D7A" w:rsidP="00B94D7A">
      <w:pPr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98年9月10日圖書諮詢委員會會議通過</w:t>
      </w:r>
    </w:p>
    <w:p w:rsidR="00B94D7A" w:rsidRDefault="00B94D7A" w:rsidP="00B94D7A">
      <w:pPr>
        <w:textAlignment w:val="center"/>
        <w:rPr>
          <w:rFonts w:eastAsia="標楷體"/>
          <w:szCs w:val="24"/>
        </w:rPr>
      </w:pPr>
    </w:p>
    <w:p w:rsidR="00B94D7A" w:rsidRDefault="00B94D7A" w:rsidP="00B94D7A">
      <w:pPr>
        <w:numPr>
          <w:ilvl w:val="0"/>
          <w:numId w:val="2"/>
        </w:numPr>
        <w:tabs>
          <w:tab w:val="left" w:pos="960"/>
        </w:tabs>
        <w:spacing w:before="240" w:after="240"/>
        <w:ind w:left="958" w:right="113" w:hanging="958"/>
      </w:pPr>
      <w:r>
        <w:rPr>
          <w:rFonts w:eastAsia="標楷體"/>
        </w:rPr>
        <w:t>為維護圖書館秩序、環境整潔及提供讀者有效服務，特訂定本規則</w:t>
      </w:r>
      <w:r>
        <w:t>。</w:t>
      </w:r>
    </w:p>
    <w:p w:rsidR="00B94D7A" w:rsidRDefault="00B94D7A" w:rsidP="00B94D7A">
      <w:pPr>
        <w:numPr>
          <w:ilvl w:val="0"/>
          <w:numId w:val="2"/>
        </w:numPr>
        <w:tabs>
          <w:tab w:val="left" w:pos="960"/>
        </w:tabs>
        <w:spacing w:before="240" w:after="240"/>
        <w:ind w:left="958" w:right="113" w:hanging="958"/>
      </w:pPr>
      <w:r>
        <w:rPr>
          <w:rFonts w:eastAsia="標楷體"/>
        </w:rPr>
        <w:t>本規則適用於圖書館總館及分館。</w:t>
      </w:r>
    </w:p>
    <w:p w:rsidR="00B94D7A" w:rsidRDefault="00B94D7A" w:rsidP="00B94D7A">
      <w:pPr>
        <w:numPr>
          <w:ilvl w:val="0"/>
          <w:numId w:val="2"/>
        </w:numPr>
        <w:tabs>
          <w:tab w:val="left" w:pos="960"/>
        </w:tabs>
        <w:spacing w:before="240" w:after="240"/>
        <w:ind w:left="958" w:right="113" w:hanging="958"/>
      </w:pPr>
      <w:r>
        <w:rPr>
          <w:rFonts w:eastAsia="標楷體"/>
        </w:rPr>
        <w:t>本館依公告之開放時間開放讀者入館，開放時間由圖書館另行公告。</w:t>
      </w:r>
    </w:p>
    <w:p w:rsidR="00B94D7A" w:rsidRDefault="00B94D7A" w:rsidP="00B94D7A">
      <w:pPr>
        <w:numPr>
          <w:ilvl w:val="0"/>
          <w:numId w:val="2"/>
        </w:numPr>
        <w:tabs>
          <w:tab w:val="left" w:pos="960"/>
        </w:tabs>
        <w:spacing w:before="240" w:after="240"/>
        <w:ind w:left="958" w:right="113" w:hanging="958"/>
      </w:pPr>
      <w:r>
        <w:rPr>
          <w:rFonts w:eastAsia="標楷體"/>
        </w:rPr>
        <w:t>讀者憑有效證件</w:t>
      </w:r>
      <w:r>
        <w:rPr>
          <w:rFonts w:eastAsia="標楷體"/>
          <w:szCs w:val="22"/>
        </w:rPr>
        <w:t>刷卡入館</w:t>
      </w:r>
      <w:r>
        <w:rPr>
          <w:rFonts w:eastAsia="標楷體"/>
          <w:sz w:val="22"/>
          <w:szCs w:val="22"/>
        </w:rPr>
        <w:t>，</w:t>
      </w:r>
      <w:r>
        <w:rPr>
          <w:rFonts w:eastAsia="標楷體"/>
        </w:rPr>
        <w:t>各類證件之申請，依「國立嘉義大學圖書館入館借閱證件申請辦法」辦理。</w:t>
      </w:r>
    </w:p>
    <w:p w:rsidR="00B94D7A" w:rsidRDefault="00B94D7A" w:rsidP="00B94D7A">
      <w:pPr>
        <w:numPr>
          <w:ilvl w:val="0"/>
          <w:numId w:val="2"/>
        </w:numPr>
        <w:tabs>
          <w:tab w:val="left" w:pos="960"/>
        </w:tabs>
        <w:spacing w:before="240" w:after="240"/>
        <w:ind w:left="958" w:right="113" w:hanging="958"/>
      </w:pPr>
      <w:r>
        <w:rPr>
          <w:rFonts w:eastAsia="標楷體"/>
        </w:rPr>
        <w:t>校外人士臨時入館閱覽須憑身分證、駕照或其他有效證件換取臨時閱覽證。</w:t>
      </w:r>
    </w:p>
    <w:p w:rsidR="00B94D7A" w:rsidRDefault="00B94D7A" w:rsidP="00B94D7A">
      <w:pPr>
        <w:numPr>
          <w:ilvl w:val="0"/>
          <w:numId w:val="2"/>
        </w:numPr>
        <w:tabs>
          <w:tab w:val="left" w:pos="960"/>
        </w:tabs>
        <w:spacing w:before="240" w:after="240"/>
        <w:ind w:left="958" w:right="113" w:hanging="958"/>
      </w:pPr>
      <w:r>
        <w:rPr>
          <w:rFonts w:eastAsia="標楷體"/>
        </w:rPr>
        <w:t>校外人士持臨時閱覽證得閱覽，不得外借資料，不得使用自修室。</w:t>
      </w:r>
    </w:p>
    <w:p w:rsidR="00B94D7A" w:rsidRDefault="00B94D7A" w:rsidP="00B94D7A">
      <w:pPr>
        <w:numPr>
          <w:ilvl w:val="0"/>
          <w:numId w:val="2"/>
        </w:numPr>
        <w:tabs>
          <w:tab w:val="left" w:pos="960"/>
        </w:tabs>
        <w:spacing w:before="240" w:after="240"/>
        <w:ind w:left="958" w:right="113" w:hanging="958"/>
      </w:pPr>
      <w:r>
        <w:rPr>
          <w:rFonts w:eastAsia="標楷體"/>
        </w:rPr>
        <w:t>為維護閱覽品質，本館得限制同一時段校外人士進館人數及閱覽時數，超過一定人數須依序排隊，待有其他校外人士出館後再依序遞補；離館時應繳回臨時閱覽證，並換回原證。</w:t>
      </w:r>
    </w:p>
    <w:p w:rsidR="00B94D7A" w:rsidRDefault="00B94D7A" w:rsidP="00B94D7A">
      <w:pPr>
        <w:numPr>
          <w:ilvl w:val="0"/>
          <w:numId w:val="2"/>
        </w:numPr>
        <w:tabs>
          <w:tab w:val="left" w:pos="960"/>
        </w:tabs>
        <w:spacing w:before="240" w:after="240"/>
        <w:ind w:left="958" w:right="113" w:hanging="958"/>
      </w:pPr>
      <w:r>
        <w:rPr>
          <w:rFonts w:eastAsia="標楷體"/>
        </w:rPr>
        <w:t>各類入館借閱或閱覽證件限本人使用，違者依「國立嘉義大學圖書館讀者違規處理辦法」處理。</w:t>
      </w:r>
    </w:p>
    <w:p w:rsidR="00B94D7A" w:rsidRDefault="00B94D7A" w:rsidP="00B94D7A">
      <w:pPr>
        <w:numPr>
          <w:ilvl w:val="0"/>
          <w:numId w:val="2"/>
        </w:numPr>
        <w:tabs>
          <w:tab w:val="left" w:pos="960"/>
        </w:tabs>
        <w:spacing w:before="240" w:after="240"/>
        <w:ind w:left="958" w:right="113" w:hanging="958"/>
      </w:pPr>
      <w:r>
        <w:rPr>
          <w:rFonts w:eastAsia="標楷體"/>
        </w:rPr>
        <w:t>讀者入館應遵守本館規定，並共同愛惜本館資源，如有違規情事，悉依「國立嘉義大學圖書館讀者違規處理辦法」處理。</w:t>
      </w:r>
    </w:p>
    <w:p w:rsidR="00B94D7A" w:rsidRDefault="00B94D7A" w:rsidP="00B94D7A">
      <w:pPr>
        <w:numPr>
          <w:ilvl w:val="0"/>
          <w:numId w:val="2"/>
        </w:numPr>
        <w:tabs>
          <w:tab w:val="left" w:pos="960"/>
        </w:tabs>
        <w:spacing w:before="240" w:after="240"/>
        <w:ind w:left="958" w:right="113" w:hanging="958"/>
      </w:pPr>
      <w:r>
        <w:rPr>
          <w:rFonts w:eastAsia="標楷體"/>
        </w:rPr>
        <w:t>讀者利用本館各樓層空間資源設備及館藏，應遵循該借用及調閱辦法。</w:t>
      </w:r>
    </w:p>
    <w:p w:rsidR="00B94D7A" w:rsidRDefault="00B94D7A" w:rsidP="00B94D7A">
      <w:pPr>
        <w:numPr>
          <w:ilvl w:val="0"/>
          <w:numId w:val="2"/>
        </w:numPr>
        <w:tabs>
          <w:tab w:val="left" w:pos="960"/>
        </w:tabs>
        <w:spacing w:before="240" w:after="240"/>
        <w:ind w:left="958" w:right="113" w:hanging="958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讀者應依著作權法之規定使用館藏圖書資料，若有違法自行負責。</w:t>
      </w:r>
    </w:p>
    <w:p w:rsidR="00B94D7A" w:rsidRDefault="00B94D7A" w:rsidP="00B94D7A">
      <w:pPr>
        <w:numPr>
          <w:ilvl w:val="0"/>
          <w:numId w:val="2"/>
        </w:numPr>
        <w:tabs>
          <w:tab w:val="left" w:pos="960"/>
        </w:tabs>
        <w:spacing w:before="240" w:after="240"/>
        <w:ind w:left="958" w:right="113" w:hanging="958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妨害本館安全及正常運作之讀者，本館得會同相關單位處理。</w:t>
      </w:r>
    </w:p>
    <w:p w:rsidR="00B94D7A" w:rsidRDefault="00B94D7A" w:rsidP="00B94D7A">
      <w:pPr>
        <w:numPr>
          <w:ilvl w:val="0"/>
          <w:numId w:val="2"/>
        </w:numPr>
        <w:tabs>
          <w:tab w:val="left" w:pos="960"/>
        </w:tabs>
        <w:spacing w:before="240" w:after="240"/>
        <w:ind w:left="958" w:right="113" w:hanging="958"/>
        <w:rPr>
          <w:rFonts w:eastAsia="標楷體"/>
        </w:rPr>
      </w:pPr>
      <w:r>
        <w:rPr>
          <w:rFonts w:eastAsia="標楷體"/>
        </w:rPr>
        <w:t xml:space="preserve">  </w:t>
      </w:r>
      <w:r>
        <w:rPr>
          <w:rFonts w:eastAsia="標楷體"/>
        </w:rPr>
        <w:t>各適用單位若因特殊需要，得依權責訂定其管理要點，經館務會議通過後公布</w:t>
      </w:r>
      <w:r>
        <w:rPr>
          <w:rFonts w:eastAsia="標楷體"/>
        </w:rPr>
        <w:br/>
      </w:r>
      <w:r>
        <w:rPr>
          <w:rFonts w:eastAsia="標楷體" w:hint="eastAsia"/>
        </w:rPr>
        <w:t xml:space="preserve">  </w:t>
      </w:r>
      <w:r>
        <w:rPr>
          <w:rFonts w:eastAsia="標楷體"/>
        </w:rPr>
        <w:t>實施。</w:t>
      </w:r>
    </w:p>
    <w:p w:rsidR="00B94D7A" w:rsidRPr="00B94D7A" w:rsidRDefault="00B94D7A" w:rsidP="00B94D7A">
      <w:pPr>
        <w:numPr>
          <w:ilvl w:val="0"/>
          <w:numId w:val="2"/>
        </w:numPr>
        <w:tabs>
          <w:tab w:val="left" w:pos="960"/>
        </w:tabs>
        <w:spacing w:before="240" w:after="240"/>
        <w:ind w:left="958" w:right="113" w:hanging="958"/>
        <w:rPr>
          <w:rFonts w:eastAsia="標楷體" w:hint="eastAsia"/>
        </w:rPr>
      </w:pPr>
      <w:r>
        <w:rPr>
          <w:rFonts w:eastAsia="標楷體" w:hint="eastAsia"/>
        </w:rPr>
        <w:t xml:space="preserve">  </w:t>
      </w:r>
      <w:r w:rsidRPr="00B94D7A">
        <w:rPr>
          <w:rFonts w:eastAsia="標楷體"/>
        </w:rPr>
        <w:t>本規則經圖書諮詢委員會會議通過，陳請校長核定後實施。</w:t>
      </w:r>
    </w:p>
    <w:sectPr w:rsidR="00B94D7A" w:rsidRPr="00B94D7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E3E" w:rsidRDefault="00536E3E">
      <w:r>
        <w:separator/>
      </w:r>
    </w:p>
  </w:endnote>
  <w:endnote w:type="continuationSeparator" w:id="0">
    <w:p w:rsidR="00536E3E" w:rsidRDefault="0053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E3E" w:rsidRDefault="00536E3E">
      <w:r>
        <w:rPr>
          <w:color w:val="000000"/>
        </w:rPr>
        <w:separator/>
      </w:r>
    </w:p>
  </w:footnote>
  <w:footnote w:type="continuationSeparator" w:id="0">
    <w:p w:rsidR="00536E3E" w:rsidRDefault="00536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751F"/>
    <w:multiLevelType w:val="multilevel"/>
    <w:tmpl w:val="E20C727C"/>
    <w:lvl w:ilvl="0">
      <w:start w:val="1"/>
      <w:numFmt w:val="taiwaneseCountingThousand"/>
      <w:lvlText w:val="第%1條"/>
      <w:lvlJc w:val="left"/>
      <w:pPr>
        <w:ind w:left="960" w:hanging="960"/>
      </w:pPr>
      <w:rPr>
        <w:rFonts w:ascii="標楷體" w:eastAsia="標楷體" w:hAnsi="標楷體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40704C"/>
    <w:multiLevelType w:val="multilevel"/>
    <w:tmpl w:val="EB64FD10"/>
    <w:styleLink w:val="WWOutlineListStyle"/>
    <w:lvl w:ilvl="0">
      <w:start w:val="1"/>
      <w:numFmt w:val="decimal"/>
      <w:pStyle w:val="1"/>
      <w:lvlText w:val="%1."/>
      <w:lvlJc w:val="left"/>
      <w:pPr>
        <w:ind w:left="567" w:hanging="283"/>
      </w:pPr>
      <w:rPr>
        <w:rFonts w:ascii="標楷體" w:eastAsia="標楷體" w:hAnsi="標楷體"/>
        <w:b w:val="0"/>
        <w:i w:val="0"/>
        <w:sz w:val="28"/>
      </w:rPr>
    </w:lvl>
    <w:lvl w:ilvl="1">
      <w:start w:val="1"/>
      <w:numFmt w:val="decimal"/>
      <w:pStyle w:val="2"/>
      <w:lvlText w:val="%1.%2"/>
      <w:lvlJc w:val="left"/>
      <w:pPr>
        <w:ind w:left="1134" w:hanging="567"/>
      </w:pPr>
      <w:rPr>
        <w:rFonts w:ascii="標楷體" w:eastAsia="標楷體" w:hAnsi="標楷體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ind w:left="1985" w:hanging="851"/>
      </w:pPr>
      <w:rPr>
        <w:rFonts w:ascii="標楷體" w:eastAsia="標楷體" w:hAnsi="標楷體"/>
        <w:b w:val="0"/>
        <w:i w:val="0"/>
        <w:sz w:val="28"/>
      </w:rPr>
    </w:lvl>
    <w:lvl w:ilvl="3">
      <w:start w:val="1"/>
      <w:numFmt w:val="decimal"/>
      <w:pStyle w:val="4"/>
      <w:lvlText w:val="(%4)"/>
      <w:lvlJc w:val="left"/>
      <w:pPr>
        <w:ind w:left="1985" w:hanging="567"/>
      </w:pPr>
      <w:rPr>
        <w:rFonts w:ascii="標楷體" w:eastAsia="標楷體" w:hAnsi="標楷體"/>
        <w:b w:val="0"/>
        <w:i w:val="0"/>
        <w:sz w:val="28"/>
      </w:rPr>
    </w:lvl>
    <w:lvl w:ilvl="4">
      <w:start w:val="1"/>
      <w:numFmt w:val="upperLetter"/>
      <w:pStyle w:val="5"/>
      <w:lvlText w:val="(%5)"/>
      <w:lvlJc w:val="left"/>
      <w:pPr>
        <w:ind w:left="2552" w:hanging="567"/>
      </w:pPr>
      <w:rPr>
        <w:rFonts w:ascii="標楷體" w:eastAsia="標楷體" w:hAnsi="標楷體"/>
        <w:b w:val="0"/>
        <w:i w:val="0"/>
        <w:sz w:val="28"/>
      </w:rPr>
    </w:lvl>
    <w:lvl w:ilvl="5">
      <w:start w:val="1"/>
      <w:numFmt w:val="lowerLetter"/>
      <w:pStyle w:val="6"/>
      <w:lvlText w:val="(%6)"/>
      <w:lvlJc w:val="left"/>
      <w:pPr>
        <w:ind w:left="4111" w:hanging="1134"/>
      </w:p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E3110"/>
    <w:rsid w:val="00536E3E"/>
    <w:rsid w:val="00B65695"/>
    <w:rsid w:val="00B94D7A"/>
    <w:rsid w:val="00C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83928"/>
  <w15:docId w15:val="{03B142CA-536F-4B82-90D0-B03B4D40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numPr>
        <w:numId w:val="1"/>
      </w:numPr>
      <w:tabs>
        <w:tab w:val="left" w:pos="0"/>
        <w:tab w:val="left" w:pos="77"/>
      </w:tabs>
      <w:snapToGrid w:val="0"/>
      <w:spacing w:before="240" w:after="120"/>
      <w:ind w:right="284"/>
      <w:outlineLvl w:val="0"/>
    </w:pPr>
    <w:rPr>
      <w:rFonts w:ascii="標楷體" w:eastAsia="標楷體" w:hAnsi="標楷體"/>
      <w:bCs/>
      <w:kern w:val="0"/>
      <w:sz w:val="28"/>
      <w:szCs w:val="52"/>
    </w:rPr>
  </w:style>
  <w:style w:type="paragraph" w:styleId="2">
    <w:name w:val="heading 2"/>
    <w:basedOn w:val="1"/>
    <w:pPr>
      <w:numPr>
        <w:ilvl w:val="1"/>
      </w:numPr>
      <w:tabs>
        <w:tab w:val="clear" w:pos="77"/>
      </w:tabs>
      <w:spacing w:before="0"/>
      <w:outlineLvl w:val="1"/>
    </w:pPr>
    <w:rPr>
      <w:bCs w:val="0"/>
      <w:szCs w:val="48"/>
    </w:rPr>
  </w:style>
  <w:style w:type="paragraph" w:styleId="3">
    <w:name w:val="heading 3"/>
    <w:basedOn w:val="2"/>
    <w:pPr>
      <w:numPr>
        <w:ilvl w:val="2"/>
      </w:numPr>
      <w:outlineLvl w:val="2"/>
    </w:pPr>
    <w:rPr>
      <w:bCs/>
      <w:szCs w:val="36"/>
    </w:rPr>
  </w:style>
  <w:style w:type="paragraph" w:styleId="4">
    <w:name w:val="heading 4"/>
    <w:basedOn w:val="3"/>
    <w:pPr>
      <w:numPr>
        <w:ilvl w:val="3"/>
      </w:numPr>
      <w:outlineLvl w:val="3"/>
    </w:pPr>
  </w:style>
  <w:style w:type="paragraph" w:styleId="5">
    <w:name w:val="heading 5"/>
    <w:basedOn w:val="4"/>
    <w:pPr>
      <w:numPr>
        <w:ilvl w:val="4"/>
      </w:numPr>
      <w:outlineLvl w:val="4"/>
    </w:pPr>
    <w:rPr>
      <w:bCs w:val="0"/>
    </w:rPr>
  </w:style>
  <w:style w:type="paragraph" w:styleId="6">
    <w:name w:val="heading 6"/>
    <w:basedOn w:val="5"/>
    <w:pPr>
      <w:numPr>
        <w:ilvl w:val="5"/>
      </w:numPr>
      <w:tabs>
        <w:tab w:val="left" w:pos="-991"/>
      </w:tabs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styleId="a3">
    <w:name w:val="Date"/>
    <w:basedOn w:val="a"/>
    <w:next w:val="a"/>
    <w:pPr>
      <w:jc w:val="right"/>
    </w:pPr>
  </w:style>
  <w:style w:type="paragraph" w:styleId="30">
    <w:name w:val="Body Text Indent 3"/>
    <w:basedOn w:val="a"/>
    <w:pPr>
      <w:snapToGrid w:val="0"/>
      <w:spacing w:line="300" w:lineRule="auto"/>
      <w:ind w:left="1800"/>
    </w:pPr>
    <w:rPr>
      <w:sz w:val="28"/>
    </w:rPr>
  </w:style>
  <w:style w:type="paragraph" w:styleId="a4">
    <w:name w:val="Body Text Indent"/>
    <w:basedOn w:val="a"/>
    <w:pPr>
      <w:snapToGrid w:val="0"/>
      <w:spacing w:line="300" w:lineRule="auto"/>
      <w:ind w:left="2585"/>
      <w:jc w:val="both"/>
    </w:pPr>
    <w:rPr>
      <w:sz w:val="28"/>
    </w:rPr>
  </w:style>
  <w:style w:type="paragraph" w:styleId="20">
    <w:name w:val="Body Text Indent 2"/>
    <w:basedOn w:val="a"/>
    <w:pPr>
      <w:snapToGrid w:val="0"/>
      <w:spacing w:line="300" w:lineRule="auto"/>
      <w:ind w:left="1680"/>
      <w:jc w:val="both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color w:val="000000"/>
      <w:kern w:val="0"/>
      <w:szCs w:val="24"/>
    </w:rPr>
  </w:style>
  <w:style w:type="paragraph" w:styleId="a8">
    <w:name w:val="Plain Text"/>
    <w:basedOn w:val="a"/>
    <w:rPr>
      <w:rFonts w:ascii="細明體" w:eastAsia="細明體" w:hAnsi="細明體"/>
    </w:rPr>
  </w:style>
  <w:style w:type="paragraph" w:styleId="a9">
    <w:name w:val="Body Text"/>
    <w:basedOn w:val="a"/>
    <w:rPr>
      <w:sz w:val="28"/>
    </w:rPr>
  </w:style>
  <w:style w:type="paragraph" w:styleId="aa">
    <w:name w:val="Block Text"/>
    <w:basedOn w:val="a"/>
    <w:pPr>
      <w:tabs>
        <w:tab w:val="left" w:pos="4181"/>
        <w:tab w:val="left" w:pos="8362"/>
      </w:tabs>
      <w:snapToGrid w:val="0"/>
      <w:ind w:left="539" w:right="113"/>
      <w:jc w:val="both"/>
    </w:pPr>
    <w:rPr>
      <w:sz w:val="28"/>
    </w:rPr>
  </w:style>
  <w:style w:type="character" w:customStyle="1" w:styleId="unnamed11">
    <w:name w:val="unnamed11"/>
    <w:basedOn w:val="a0"/>
    <w:rPr>
      <w:rFonts w:ascii="新細明體" w:eastAsia="新細明體" w:hAnsi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標準書號碼</dc:title>
  <dc:creator>Unknown User</dc:creator>
  <cp:lastModifiedBy>Simba Chang</cp:lastModifiedBy>
  <cp:revision>2</cp:revision>
  <cp:lastPrinted>2005-05-31T06:55:00Z</cp:lastPrinted>
  <dcterms:created xsi:type="dcterms:W3CDTF">2018-02-26T01:07:00Z</dcterms:created>
  <dcterms:modified xsi:type="dcterms:W3CDTF">2018-02-26T01:07:00Z</dcterms:modified>
</cp:coreProperties>
</file>