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B9" w:rsidRDefault="003723B9" w:rsidP="003723B9">
      <w:pPr>
        <w:spacing w:line="360" w:lineRule="auto"/>
        <w:jc w:val="center"/>
        <w:rPr>
          <w:rFonts w:eastAsia="標楷體" w:hAnsi="標楷體" w:hint="eastAsia"/>
          <w:b/>
          <w:bCs/>
          <w:sz w:val="32"/>
        </w:rPr>
      </w:pPr>
      <w:r w:rsidRPr="004428B7">
        <w:rPr>
          <w:rFonts w:eastAsia="標楷體" w:hAnsi="標楷體"/>
          <w:b/>
          <w:bCs/>
          <w:sz w:val="32"/>
        </w:rPr>
        <w:t>國立</w:t>
      </w:r>
      <w:r>
        <w:rPr>
          <w:rFonts w:eastAsia="標楷體" w:hAnsi="標楷體" w:hint="eastAsia"/>
          <w:b/>
          <w:bCs/>
          <w:sz w:val="32"/>
        </w:rPr>
        <w:t>嘉義</w:t>
      </w:r>
      <w:r w:rsidRPr="004428B7">
        <w:rPr>
          <w:rFonts w:eastAsia="標楷體" w:hAnsi="標楷體"/>
          <w:b/>
          <w:bCs/>
          <w:sz w:val="32"/>
        </w:rPr>
        <w:t>大學數位學習</w:t>
      </w:r>
      <w:r>
        <w:rPr>
          <w:rFonts w:eastAsia="標楷體" w:hAnsi="標楷體" w:hint="eastAsia"/>
          <w:b/>
          <w:bCs/>
          <w:sz w:val="32"/>
        </w:rPr>
        <w:t>設計與管理</w:t>
      </w:r>
      <w:r w:rsidRPr="004428B7">
        <w:rPr>
          <w:rFonts w:eastAsia="標楷體" w:hAnsi="標楷體"/>
          <w:b/>
          <w:bCs/>
          <w:sz w:val="32"/>
        </w:rPr>
        <w:t>學系</w:t>
      </w:r>
      <w:r>
        <w:rPr>
          <w:rFonts w:eastAsia="標楷體" w:hAnsi="標楷體" w:hint="eastAsia"/>
          <w:b/>
          <w:bCs/>
          <w:sz w:val="32"/>
        </w:rPr>
        <w:t>暨研究所</w:t>
      </w:r>
    </w:p>
    <w:p w:rsidR="003723B9" w:rsidRDefault="003723B9" w:rsidP="003723B9">
      <w:pPr>
        <w:spacing w:line="360" w:lineRule="auto"/>
        <w:jc w:val="center"/>
        <w:rPr>
          <w:rFonts w:eastAsia="標楷體" w:hAnsi="標楷體" w:hint="eastAsia"/>
          <w:b/>
          <w:bCs/>
          <w:sz w:val="32"/>
        </w:rPr>
      </w:pPr>
      <w:r w:rsidRPr="004428B7">
        <w:rPr>
          <w:rFonts w:eastAsia="標楷體" w:hAnsi="標楷體"/>
          <w:b/>
          <w:bCs/>
          <w:sz w:val="32"/>
        </w:rPr>
        <w:t>系</w:t>
      </w:r>
      <w:r>
        <w:rPr>
          <w:rFonts w:eastAsia="標楷體" w:hAnsi="標楷體" w:hint="eastAsia"/>
          <w:b/>
          <w:bCs/>
          <w:sz w:val="32"/>
        </w:rPr>
        <w:t>所</w:t>
      </w:r>
      <w:proofErr w:type="gramStart"/>
      <w:r w:rsidRPr="004428B7">
        <w:rPr>
          <w:rFonts w:eastAsia="標楷體" w:hAnsi="標楷體"/>
          <w:b/>
          <w:bCs/>
          <w:sz w:val="32"/>
        </w:rPr>
        <w:t>務</w:t>
      </w:r>
      <w:proofErr w:type="gramEnd"/>
      <w:r w:rsidRPr="004428B7">
        <w:rPr>
          <w:rFonts w:eastAsia="標楷體" w:hAnsi="標楷體"/>
          <w:b/>
          <w:bCs/>
          <w:sz w:val="32"/>
        </w:rPr>
        <w:t>會議設置要點</w:t>
      </w:r>
    </w:p>
    <w:p w:rsidR="003723B9" w:rsidRPr="004428B7" w:rsidRDefault="003723B9" w:rsidP="003723B9">
      <w:pPr>
        <w:spacing w:line="360" w:lineRule="auto"/>
        <w:jc w:val="right"/>
        <w:rPr>
          <w:rFonts w:eastAsia="標楷體" w:hint="eastAsia"/>
          <w:b/>
          <w:bCs/>
          <w:sz w:val="32"/>
        </w:rPr>
      </w:pPr>
      <w:smartTag w:uri="urn:schemas-microsoft-com:office:smarttags" w:element="chsdate">
        <w:smartTagPr>
          <w:attr w:name="Year" w:val="1995"/>
          <w:attr w:name="Month" w:val="12"/>
          <w:attr w:name="Day" w:val="14"/>
          <w:attr w:name="IsLunarDate" w:val="False"/>
          <w:attr w:name="IsROCDate" w:val="False"/>
        </w:smartTagPr>
        <w:r w:rsidRPr="00D03140">
          <w:rPr>
            <w:rFonts w:ascii="標楷體" w:eastAsia="標楷體" w:hAnsi="標楷體"/>
            <w:kern w:val="0"/>
            <w:sz w:val="20"/>
          </w:rPr>
          <w:t>9</w:t>
        </w:r>
        <w:r w:rsidRPr="00D03140">
          <w:rPr>
            <w:rFonts w:ascii="標楷體" w:eastAsia="標楷體" w:hAnsi="標楷體" w:hint="eastAsia"/>
            <w:kern w:val="0"/>
            <w:sz w:val="20"/>
          </w:rPr>
          <w:t>5</w:t>
        </w:r>
        <w:r w:rsidRPr="00D03140">
          <w:rPr>
            <w:rFonts w:ascii="標楷體" w:eastAsia="標楷體" w:hAnsi="標楷體" w:cs="DFKaiShu-SB-Estd-BF" w:hint="eastAsia"/>
            <w:kern w:val="0"/>
            <w:sz w:val="20"/>
          </w:rPr>
          <w:t>年</w:t>
        </w:r>
        <w:r w:rsidRPr="00D03140">
          <w:rPr>
            <w:rFonts w:ascii="標楷體" w:eastAsia="標楷體" w:hAnsi="標楷體"/>
            <w:kern w:val="0"/>
            <w:sz w:val="20"/>
          </w:rPr>
          <w:t>1</w:t>
        </w:r>
        <w:r w:rsidRPr="00D03140">
          <w:rPr>
            <w:rFonts w:ascii="標楷體" w:eastAsia="標楷體" w:hAnsi="標楷體" w:hint="eastAsia"/>
            <w:kern w:val="0"/>
            <w:sz w:val="20"/>
          </w:rPr>
          <w:t>2</w:t>
        </w:r>
        <w:r w:rsidRPr="00D03140">
          <w:rPr>
            <w:rFonts w:ascii="標楷體" w:eastAsia="標楷體" w:hAnsi="標楷體" w:cs="DFKaiShu-SB-Estd-BF" w:hint="eastAsia"/>
            <w:kern w:val="0"/>
            <w:sz w:val="20"/>
          </w:rPr>
          <w:t>月</w:t>
        </w:r>
        <w:r w:rsidRPr="00D03140">
          <w:rPr>
            <w:rFonts w:ascii="標楷體" w:eastAsia="標楷體" w:hAnsi="標楷體"/>
            <w:kern w:val="0"/>
            <w:sz w:val="20"/>
          </w:rPr>
          <w:t>1</w:t>
        </w:r>
        <w:r w:rsidRPr="00D03140">
          <w:rPr>
            <w:rFonts w:ascii="標楷體" w:eastAsia="標楷體" w:hAnsi="標楷體" w:hint="eastAsia"/>
            <w:kern w:val="0"/>
            <w:sz w:val="20"/>
          </w:rPr>
          <w:t>4</w:t>
        </w:r>
        <w:r w:rsidRPr="00D03140">
          <w:rPr>
            <w:rFonts w:ascii="標楷體" w:eastAsia="標楷體" w:hAnsi="標楷體" w:cs="DFKaiShu-SB-Estd-BF" w:hint="eastAsia"/>
            <w:kern w:val="0"/>
            <w:sz w:val="20"/>
          </w:rPr>
          <w:t>日</w:t>
        </w:r>
      </w:smartTag>
      <w:r w:rsidRPr="00D03140">
        <w:rPr>
          <w:rFonts w:ascii="標楷體" w:eastAsia="標楷體" w:hAnsi="標楷體"/>
          <w:kern w:val="0"/>
          <w:sz w:val="20"/>
        </w:rPr>
        <w:t>9</w:t>
      </w:r>
      <w:r w:rsidRPr="00D03140">
        <w:rPr>
          <w:rFonts w:ascii="標楷體" w:eastAsia="標楷體" w:hAnsi="標楷體" w:hint="eastAsia"/>
          <w:kern w:val="0"/>
          <w:sz w:val="20"/>
        </w:rPr>
        <w:t>5</w:t>
      </w:r>
      <w:r w:rsidRPr="00D03140">
        <w:rPr>
          <w:rFonts w:ascii="標楷體" w:eastAsia="標楷體" w:hAnsi="標楷體" w:cs="DFKaiShu-SB-Estd-BF" w:hint="eastAsia"/>
          <w:kern w:val="0"/>
          <w:sz w:val="20"/>
        </w:rPr>
        <w:t>學年度第1學期第3次系所</w:t>
      </w:r>
      <w:proofErr w:type="gramStart"/>
      <w:r w:rsidRPr="00D03140">
        <w:rPr>
          <w:rFonts w:ascii="標楷體" w:eastAsia="標楷體" w:hAnsi="標楷體" w:cs="DFKaiShu-SB-Estd-BF" w:hint="eastAsia"/>
          <w:kern w:val="0"/>
          <w:sz w:val="20"/>
        </w:rPr>
        <w:t>務</w:t>
      </w:r>
      <w:proofErr w:type="gramEnd"/>
      <w:r w:rsidRPr="00D03140">
        <w:rPr>
          <w:rFonts w:ascii="標楷體" w:eastAsia="標楷體" w:hAnsi="標楷體" w:cs="DFKaiShu-SB-Estd-BF" w:hint="eastAsia"/>
          <w:kern w:val="0"/>
          <w:sz w:val="20"/>
        </w:rPr>
        <w:t>會議通過</w:t>
      </w:r>
    </w:p>
    <w:p w:rsidR="003723B9" w:rsidRPr="004428B7" w:rsidRDefault="003723B9" w:rsidP="003723B9">
      <w:pPr>
        <w:numPr>
          <w:ilvl w:val="0"/>
          <w:numId w:val="2"/>
        </w:numPr>
        <w:tabs>
          <w:tab w:val="clear" w:pos="0"/>
          <w:tab w:val="num" w:pos="720"/>
        </w:tabs>
        <w:adjustRightInd w:val="0"/>
        <w:spacing w:line="360" w:lineRule="auto"/>
        <w:ind w:left="720" w:hangingChars="257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國立</w:t>
      </w:r>
      <w:r>
        <w:rPr>
          <w:rFonts w:eastAsia="標楷體" w:hAnsi="標楷體" w:hint="eastAsia"/>
          <w:sz w:val="28"/>
        </w:rPr>
        <w:t>嘉義</w:t>
      </w:r>
      <w:r w:rsidRPr="004428B7">
        <w:rPr>
          <w:rFonts w:eastAsia="標楷體" w:hAnsi="標楷體"/>
          <w:sz w:val="28"/>
        </w:rPr>
        <w:t>大學</w:t>
      </w:r>
      <w:r w:rsidRPr="0042705D">
        <w:rPr>
          <w:rFonts w:eastAsia="標楷體" w:hAnsi="標楷體"/>
          <w:bCs/>
          <w:sz w:val="28"/>
          <w:szCs w:val="28"/>
        </w:rPr>
        <w:t>數位學習</w:t>
      </w:r>
      <w:r w:rsidRPr="0042705D">
        <w:rPr>
          <w:rFonts w:eastAsia="標楷體" w:hAnsi="標楷體" w:hint="eastAsia"/>
          <w:bCs/>
          <w:sz w:val="28"/>
          <w:szCs w:val="28"/>
        </w:rPr>
        <w:t>設計與管理</w:t>
      </w:r>
      <w:r w:rsidRPr="0042705D">
        <w:rPr>
          <w:rFonts w:eastAsia="標楷體" w:hAnsi="標楷體"/>
          <w:bCs/>
          <w:sz w:val="28"/>
          <w:szCs w:val="28"/>
        </w:rPr>
        <w:t>學系</w:t>
      </w:r>
      <w:r w:rsidRPr="0042705D">
        <w:rPr>
          <w:rFonts w:eastAsia="標楷體" w:hAnsi="標楷體" w:hint="eastAsia"/>
          <w:bCs/>
          <w:sz w:val="28"/>
          <w:szCs w:val="28"/>
        </w:rPr>
        <w:t>暨研究所</w:t>
      </w:r>
      <w:r w:rsidRPr="004428B7">
        <w:rPr>
          <w:rFonts w:eastAsia="標楷體" w:hAnsi="標楷體"/>
          <w:sz w:val="28"/>
        </w:rPr>
        <w:t>（以下簡稱本系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）依據本校組織規程之規定，制訂「</w:t>
      </w:r>
      <w:r w:rsidRPr="0042705D">
        <w:rPr>
          <w:rFonts w:eastAsia="標楷體" w:hAnsi="標楷體"/>
          <w:bCs/>
          <w:sz w:val="28"/>
          <w:szCs w:val="28"/>
        </w:rPr>
        <w:t>數位學習</w:t>
      </w:r>
      <w:r w:rsidRPr="0042705D">
        <w:rPr>
          <w:rFonts w:eastAsia="標楷體" w:hAnsi="標楷體" w:hint="eastAsia"/>
          <w:bCs/>
          <w:sz w:val="28"/>
          <w:szCs w:val="28"/>
        </w:rPr>
        <w:t>設計與管理</w:t>
      </w:r>
      <w:r w:rsidRPr="0042705D">
        <w:rPr>
          <w:rFonts w:eastAsia="標楷體" w:hAnsi="標楷體"/>
          <w:bCs/>
          <w:sz w:val="28"/>
          <w:szCs w:val="28"/>
        </w:rPr>
        <w:t>學系</w:t>
      </w:r>
      <w:r w:rsidRPr="0042705D">
        <w:rPr>
          <w:rFonts w:eastAsia="標楷體" w:hAnsi="標楷體" w:hint="eastAsia"/>
          <w:bCs/>
          <w:sz w:val="28"/>
          <w:szCs w:val="28"/>
        </w:rPr>
        <w:t>暨研究所</w:t>
      </w: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會議設置要點」（以下簡稱本要點）。</w:t>
      </w:r>
    </w:p>
    <w:p w:rsidR="003723B9" w:rsidRPr="004428B7" w:rsidRDefault="003723B9" w:rsidP="003723B9">
      <w:pPr>
        <w:numPr>
          <w:ilvl w:val="0"/>
          <w:numId w:val="2"/>
        </w:numPr>
        <w:tabs>
          <w:tab w:val="clear" w:pos="0"/>
          <w:tab w:val="num" w:pos="720"/>
        </w:tabs>
        <w:adjustRightInd w:val="0"/>
        <w:spacing w:line="360" w:lineRule="auto"/>
        <w:ind w:left="720" w:hangingChars="257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會議為本系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最高決策機構，由本系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全體專任教師組成之，</w:t>
      </w:r>
      <w:r>
        <w:rPr>
          <w:rFonts w:eastAsia="標楷體" w:hAnsi="標楷體" w:hint="eastAsia"/>
          <w:sz w:val="28"/>
        </w:rPr>
        <w:t>系主任</w:t>
      </w:r>
      <w:r>
        <w:rPr>
          <w:rFonts w:eastAsia="標楷體" w:hAnsi="標楷體" w:hint="eastAsia"/>
          <w:sz w:val="28"/>
        </w:rPr>
        <w:t>兼</w:t>
      </w:r>
      <w:r>
        <w:rPr>
          <w:rFonts w:eastAsia="標楷體" w:hAnsi="標楷體" w:hint="eastAsia"/>
          <w:sz w:val="28"/>
        </w:rPr>
        <w:t>所長</w:t>
      </w:r>
      <w:r w:rsidRPr="004428B7">
        <w:rPr>
          <w:rFonts w:eastAsia="標楷體" w:hAnsi="標楷體"/>
          <w:sz w:val="28"/>
        </w:rPr>
        <w:t>為召集人並於開會時擔任主席，討論本系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教學、研究、推廣及其他相關事務。</w:t>
      </w:r>
    </w:p>
    <w:p w:rsidR="003723B9" w:rsidRPr="004428B7" w:rsidRDefault="003723B9" w:rsidP="003723B9">
      <w:pPr>
        <w:numPr>
          <w:ilvl w:val="0"/>
          <w:numId w:val="2"/>
        </w:numPr>
        <w:tabs>
          <w:tab w:val="clear" w:pos="0"/>
          <w:tab w:val="num" w:pos="720"/>
        </w:tabs>
        <w:adjustRightInd w:val="0"/>
        <w:spacing w:line="360" w:lineRule="auto"/>
        <w:ind w:left="720" w:hangingChars="257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會議由系主任召開，每學期開會二次為原則，必要時得召開臨時系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會議。應出席委員若不克出席，應事先請假。召開系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會議時並得視實際需要，由系主任</w:t>
      </w:r>
      <w:r>
        <w:rPr>
          <w:rFonts w:eastAsia="標楷體" w:hAnsi="標楷體" w:hint="eastAsia"/>
          <w:sz w:val="28"/>
        </w:rPr>
        <w:t>兼所長</w:t>
      </w:r>
      <w:r w:rsidRPr="004428B7">
        <w:rPr>
          <w:rFonts w:eastAsia="標楷體" w:hAnsi="標楷體"/>
          <w:sz w:val="28"/>
        </w:rPr>
        <w:t>邀請其他有關人員列席報告或說明；亦得設立專案小組或特別委員會，處理特定事件或問題。</w:t>
      </w:r>
    </w:p>
    <w:p w:rsidR="003723B9" w:rsidRPr="004428B7" w:rsidRDefault="003723B9" w:rsidP="003723B9">
      <w:pPr>
        <w:numPr>
          <w:ilvl w:val="0"/>
          <w:numId w:val="2"/>
        </w:numPr>
        <w:tabs>
          <w:tab w:val="clear" w:pos="0"/>
          <w:tab w:val="num" w:pos="720"/>
        </w:tabs>
        <w:adjustRightInd w:val="0"/>
        <w:spacing w:line="360" w:lineRule="auto"/>
        <w:ind w:left="720" w:hangingChars="257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會議審議下列事項：</w:t>
      </w:r>
    </w:p>
    <w:p w:rsidR="003723B9" w:rsidRPr="004428B7" w:rsidRDefault="003723B9" w:rsidP="003723B9">
      <w:pPr>
        <w:numPr>
          <w:ilvl w:val="1"/>
          <w:numId w:val="2"/>
        </w:numPr>
        <w:tabs>
          <w:tab w:val="clear" w:pos="948"/>
          <w:tab w:val="num" w:pos="1440"/>
        </w:tabs>
        <w:spacing w:line="360" w:lineRule="auto"/>
        <w:ind w:left="1440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運作暨發展事項。</w:t>
      </w:r>
    </w:p>
    <w:p w:rsidR="003723B9" w:rsidRPr="004428B7" w:rsidRDefault="003723B9" w:rsidP="003723B9">
      <w:pPr>
        <w:numPr>
          <w:ilvl w:val="1"/>
          <w:numId w:val="2"/>
        </w:numPr>
        <w:tabs>
          <w:tab w:val="clear" w:pos="948"/>
          <w:tab w:val="num" w:pos="1440"/>
        </w:tabs>
        <w:spacing w:line="360" w:lineRule="auto"/>
        <w:ind w:left="1440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各</w:t>
      </w:r>
      <w:proofErr w:type="gramStart"/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級委員會</w:t>
      </w:r>
      <w:proofErr w:type="gramEnd"/>
      <w:r w:rsidRPr="004428B7">
        <w:rPr>
          <w:rFonts w:eastAsia="標楷體" w:hAnsi="標楷體"/>
          <w:sz w:val="28"/>
        </w:rPr>
        <w:t>設置要點、重要組織章程暨各項辦法及要點。</w:t>
      </w:r>
    </w:p>
    <w:p w:rsidR="003723B9" w:rsidRPr="004428B7" w:rsidRDefault="003723B9" w:rsidP="003723B9">
      <w:pPr>
        <w:numPr>
          <w:ilvl w:val="1"/>
          <w:numId w:val="2"/>
        </w:numPr>
        <w:tabs>
          <w:tab w:val="clear" w:pos="948"/>
          <w:tab w:val="num" w:pos="1440"/>
        </w:tabs>
        <w:spacing w:line="360" w:lineRule="auto"/>
        <w:ind w:left="1440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經依本要點設立之</w:t>
      </w:r>
      <w:proofErr w:type="gramStart"/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級委員會</w:t>
      </w:r>
      <w:proofErr w:type="gramEnd"/>
      <w:r w:rsidRPr="004428B7">
        <w:rPr>
          <w:rFonts w:eastAsia="標楷體" w:hAnsi="標楷體"/>
          <w:sz w:val="28"/>
        </w:rPr>
        <w:t>或專案小組提出之有關</w:t>
      </w:r>
      <w:r w:rsidRPr="004428B7">
        <w:rPr>
          <w:rFonts w:eastAsia="標楷體" w:hAnsi="標楷體"/>
          <w:sz w:val="28"/>
        </w:rPr>
        <w:lastRenderedPageBreak/>
        <w:t>教學、課程、研究發展、服務、招生及考試、建教合作、經費分配及運用等問題或建議。</w:t>
      </w:r>
    </w:p>
    <w:p w:rsidR="003723B9" w:rsidRPr="004428B7" w:rsidRDefault="003723B9" w:rsidP="003723B9">
      <w:pPr>
        <w:numPr>
          <w:ilvl w:val="1"/>
          <w:numId w:val="2"/>
        </w:numPr>
        <w:tabs>
          <w:tab w:val="clear" w:pos="948"/>
          <w:tab w:val="num" w:pos="1440"/>
        </w:tabs>
        <w:spacing w:line="360" w:lineRule="auto"/>
        <w:ind w:left="1440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推選相關系級委員會委員及本系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出席院級及校級委員會委員。</w:t>
      </w:r>
    </w:p>
    <w:p w:rsidR="003723B9" w:rsidRPr="004428B7" w:rsidRDefault="003723B9" w:rsidP="003723B9">
      <w:pPr>
        <w:numPr>
          <w:ilvl w:val="1"/>
          <w:numId w:val="2"/>
        </w:numPr>
        <w:tabs>
          <w:tab w:val="clear" w:pos="948"/>
          <w:tab w:val="num" w:pos="1440"/>
        </w:tabs>
        <w:spacing w:line="360" w:lineRule="auto"/>
        <w:ind w:left="1440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本系</w:t>
      </w:r>
      <w:r>
        <w:rPr>
          <w:rFonts w:eastAsia="標楷體" w:hAnsi="標楷體" w:hint="eastAsia"/>
          <w:sz w:val="28"/>
        </w:rPr>
        <w:t>所</w:t>
      </w:r>
      <w:r w:rsidRPr="004428B7">
        <w:rPr>
          <w:rFonts w:eastAsia="標楷體" w:hAnsi="標楷體"/>
          <w:sz w:val="28"/>
        </w:rPr>
        <w:t>提案及校長、院長、</w:t>
      </w:r>
      <w:r>
        <w:rPr>
          <w:rFonts w:eastAsia="標楷體" w:hAnsi="標楷體" w:hint="eastAsia"/>
          <w:sz w:val="28"/>
        </w:rPr>
        <w:t>所長兼系主任之</w:t>
      </w:r>
      <w:r w:rsidRPr="004428B7">
        <w:rPr>
          <w:rFonts w:eastAsia="標楷體" w:hAnsi="標楷體"/>
          <w:sz w:val="28"/>
        </w:rPr>
        <w:t>交議事項。</w:t>
      </w:r>
    </w:p>
    <w:p w:rsidR="003723B9" w:rsidRPr="004428B7" w:rsidRDefault="003723B9" w:rsidP="003723B9">
      <w:pPr>
        <w:numPr>
          <w:ilvl w:val="1"/>
          <w:numId w:val="2"/>
        </w:numPr>
        <w:tabs>
          <w:tab w:val="clear" w:pos="948"/>
          <w:tab w:val="num" w:pos="1440"/>
        </w:tabs>
        <w:spacing w:line="360" w:lineRule="auto"/>
        <w:ind w:left="1440" w:hanging="720"/>
        <w:jc w:val="both"/>
        <w:rPr>
          <w:rFonts w:eastAsia="標楷體"/>
          <w:sz w:val="28"/>
        </w:rPr>
      </w:pPr>
      <w:r w:rsidRPr="004428B7">
        <w:rPr>
          <w:rFonts w:eastAsia="標楷體" w:hAnsi="標楷體"/>
          <w:sz w:val="28"/>
        </w:rPr>
        <w:t>其他應由本系</w:t>
      </w:r>
      <w:r>
        <w:rPr>
          <w:rFonts w:eastAsia="標楷體" w:hAnsi="標楷體" w:hint="eastAsia"/>
          <w:sz w:val="28"/>
        </w:rPr>
        <w:t>所之</w:t>
      </w: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會議審議事項。</w:t>
      </w:r>
    </w:p>
    <w:p w:rsidR="003723B9" w:rsidRDefault="003723B9" w:rsidP="003723B9">
      <w:pPr>
        <w:numPr>
          <w:ilvl w:val="0"/>
          <w:numId w:val="2"/>
        </w:numPr>
        <w:tabs>
          <w:tab w:val="clear" w:pos="0"/>
          <w:tab w:val="num" w:pos="720"/>
        </w:tabs>
        <w:adjustRightInd w:val="0"/>
        <w:spacing w:line="360" w:lineRule="auto"/>
        <w:ind w:left="720" w:hangingChars="257" w:hanging="720"/>
        <w:jc w:val="both"/>
        <w:rPr>
          <w:rFonts w:eastAsia="標楷體" w:hint="eastAsia"/>
          <w:sz w:val="28"/>
        </w:rPr>
      </w:pPr>
      <w:r w:rsidRPr="004428B7">
        <w:rPr>
          <w:rFonts w:eastAsia="標楷體" w:hAnsi="標楷體"/>
          <w:sz w:val="28"/>
        </w:rPr>
        <w:t>系</w:t>
      </w:r>
      <w:r>
        <w:rPr>
          <w:rFonts w:eastAsia="標楷體" w:hAnsi="標楷體" w:hint="eastAsia"/>
          <w:sz w:val="28"/>
        </w:rPr>
        <w:t>所</w:t>
      </w:r>
      <w:proofErr w:type="gramStart"/>
      <w:r w:rsidRPr="004428B7">
        <w:rPr>
          <w:rFonts w:eastAsia="標楷體" w:hAnsi="標楷體"/>
          <w:sz w:val="28"/>
        </w:rPr>
        <w:t>務</w:t>
      </w:r>
      <w:proofErr w:type="gramEnd"/>
      <w:r w:rsidRPr="004428B7">
        <w:rPr>
          <w:rFonts w:eastAsia="標楷體" w:hAnsi="標楷體"/>
          <w:sz w:val="28"/>
        </w:rPr>
        <w:t>會議開會時委員應親自出席會議，開會時應有委員二分之一（含）以上出席，始得開議；評審時應經出席委員二分之一（含）以上贊同，始得通過。</w:t>
      </w:r>
    </w:p>
    <w:p w:rsidR="00341308" w:rsidRPr="003723B9" w:rsidRDefault="003723B9" w:rsidP="003723B9">
      <w:pPr>
        <w:numPr>
          <w:ilvl w:val="0"/>
          <w:numId w:val="2"/>
        </w:numPr>
        <w:tabs>
          <w:tab w:val="clear" w:pos="0"/>
          <w:tab w:val="num" w:pos="720"/>
        </w:tabs>
        <w:adjustRightInd w:val="0"/>
        <w:spacing w:line="360" w:lineRule="auto"/>
        <w:ind w:left="720" w:hangingChars="257" w:hanging="720"/>
        <w:jc w:val="both"/>
        <w:rPr>
          <w:rFonts w:eastAsia="標楷體"/>
          <w:sz w:val="28"/>
        </w:rPr>
      </w:pPr>
      <w:bookmarkStart w:id="0" w:name="_GoBack"/>
      <w:bookmarkEnd w:id="0"/>
      <w:r w:rsidRPr="003723B9">
        <w:rPr>
          <w:rFonts w:eastAsia="標楷體" w:hAnsi="標楷體"/>
          <w:sz w:val="28"/>
        </w:rPr>
        <w:t>本要點經系</w:t>
      </w:r>
      <w:r w:rsidRPr="003723B9">
        <w:rPr>
          <w:rFonts w:eastAsia="標楷體" w:hAnsi="標楷體" w:hint="eastAsia"/>
          <w:sz w:val="28"/>
        </w:rPr>
        <w:t>所</w:t>
      </w:r>
      <w:r w:rsidRPr="003723B9">
        <w:rPr>
          <w:rFonts w:eastAsia="標楷體" w:hAnsi="標楷體"/>
          <w:sz w:val="28"/>
        </w:rPr>
        <w:t>務會議通過，陳請</w:t>
      </w:r>
      <w:r w:rsidRPr="003723B9">
        <w:rPr>
          <w:rFonts w:eastAsia="標楷體" w:hAnsi="標楷體" w:hint="eastAsia"/>
          <w:sz w:val="28"/>
        </w:rPr>
        <w:t>院</w:t>
      </w:r>
      <w:r w:rsidRPr="003723B9">
        <w:rPr>
          <w:rFonts w:eastAsia="標楷體" w:hAnsi="標楷體"/>
          <w:sz w:val="28"/>
        </w:rPr>
        <w:t>長核定後實施，修正時亦同。</w:t>
      </w:r>
    </w:p>
    <w:sectPr w:rsidR="00341308" w:rsidRPr="003723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C3C61"/>
    <w:multiLevelType w:val="hybridMultilevel"/>
    <w:tmpl w:val="C5500E9E"/>
    <w:lvl w:ilvl="0" w:tplc="183280DE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  <w:em w:val="none"/>
      </w:rPr>
    </w:lvl>
    <w:lvl w:ilvl="1" w:tplc="FFDA02C6">
      <w:start w:val="1"/>
      <w:numFmt w:val="taiwaneseCountingThousand"/>
      <w:lvlText w:val="(%2)"/>
      <w:lvlJc w:val="left"/>
      <w:pPr>
        <w:tabs>
          <w:tab w:val="num" w:pos="948"/>
        </w:tabs>
        <w:ind w:left="948" w:hanging="468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A66AEB"/>
    <w:multiLevelType w:val="hybridMultilevel"/>
    <w:tmpl w:val="2F344C2C"/>
    <w:lvl w:ilvl="0" w:tplc="19A05200">
      <w:start w:val="1"/>
      <w:numFmt w:val="decimal"/>
      <w:lvlText w:val="（%1）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60"/>
        </w:tabs>
        <w:ind w:left="660" w:hanging="480"/>
      </w:pPr>
    </w:lvl>
    <w:lvl w:ilvl="2" w:tplc="F9E8CC44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00"/>
        </w:tabs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40"/>
        </w:tabs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9"/>
    <w:rsid w:val="003723B9"/>
    <w:rsid w:val="007C7BD2"/>
    <w:rsid w:val="00A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2018-07-19T07:19:00Z</dcterms:created>
  <dcterms:modified xsi:type="dcterms:W3CDTF">2018-07-19T07:24:00Z</dcterms:modified>
</cp:coreProperties>
</file>