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25"/>
        <w:ind/>
        <w:rPr/>
      </w:pPr>
    </w:p>
    <w:p w:rsidR="005A76FB" w:rsidRDefault="005A76FB" w:rsidP="005A76FB">
      <w:pPr>
        <w:tabs>
          <w:tab w:val="left" w:pos="5108"/>
        </w:tabs>
        <w:spacing w:before="0" w:after="0" w:line="440" w:lineRule="exact"/>
        <w:ind w:left="84" w:firstLine="1940"/>
        <w:jc w:val="left"/>
        <w:rPr/>
      </w:pPr>
      <w:r>
        <w:rPr>
          <w:noProof/>
        </w:rPr>
        <w:pict>
          <v:shapetype id="polygon1" coordsize="52200,59865" o:spt="12" path="m 50,50 l 50,50,52150,50 l 52150,50,52150,59815 l 52150,59815,50,59815 l 50,59815,50,50e x">
            <v:stroke joinstyle="miter"/>
          </v:shapetype>
          <v:shape id="WS_polygon1" type="polygon1" style="position:absolute;left:0;text-align:left;margin-left:42.5pt;margin-top:145.85pt;width:522pt;height:598.65pt;z-index:-251658056;mso-position-horizontal-relative:page;mso-position-vertical-relative:page" strokecolor="#000000" strokeweight="1pt">
            <v:fill opacity="0"/>
          </v:shape>
        </w:pict>
      </w:r>
      <w:r>
        <w:rPr>
          <w:rFonts w:ascii="Arial Unicode MS" w:eastAsia="Arial Unicode MS" w:hAnsi="Arial Unicode MS" w:cs="Arial Unicode MS"/>
          <w:b/>
          <w:u w:val="none"/>
          <w:sz w:val="44"/>
          <w:position w:val="0"/>
          <w:color w:val="000000"/>
          <w:w w:val="95"/>
          <w:noProof w:val="true"/>
          <w:spacing w:val="-1"/>
        </w:rPr>
        <w:t>國立嘉義大學</w:t>
      </w:r>
      <w:r>
        <w:rPr w:spacing="440">
          <w:rFonts w:cs="Calibri"/>
          <w:u w:val="none"/>
          <w:color w:val="000000"/>
          <w:w w:val="100"/>
        </w:rPr>
        <w:tab/>
      </w:r>
      <w:r>
        <w:rPr>
          <w:rFonts w:ascii="Arial Unicode MS" w:eastAsia="Arial Unicode MS" w:hAnsi="Arial Unicode MS" w:cs="Arial Unicode MS"/>
          <w:b/>
          <w:u w:val="none"/>
          <w:sz w:val="44"/>
          <w:position w:val="0"/>
          <w:color w:val="000000"/>
          <w:w w:val="95"/>
          <w:noProof w:val="true"/>
          <w:spacing w:val="-1"/>
        </w:rPr>
        <w:t>生物事業管理學系</w:t>
      </w:r>
    </w:p>
    <w:p w:rsidR="005A76FB" w:rsidRDefault="005A76FB" w:rsidP="005A76FB">
      <w:pPr>
        <w:spacing w:before="0" w:after="0" w:lineRule="exact" w:line="231"/>
        <w:ind w:left="84" w:firstLine="1940"/>
        <w:rPr/>
      </w:pPr>
    </w:p>
    <w:p w:rsidR="005A76FB" w:rsidRDefault="005A76FB" w:rsidP="005A76FB">
      <w:pPr>
        <w:spacing w:before="0" w:after="0" w:line="320" w:lineRule="exact"/>
        <w:ind w:firstLine="6640" w:left="84"/>
        <w:jc w:val="left"/>
        <w:rPr/>
      </w:pPr>
      <w:r>
        <w:rPr w:spacing="0">
          <w:rFonts w:ascii="新細明體" w:hAnsi="新細明體" w:cs="新細明體"/>
          <w:b/>
          <w:u w:val="none"/>
          <w:sz w:val="32"/>
          <w:position w:val="0"/>
          <w:color w:val="000000"/>
          <w:w w:val="95"/>
          <w:noProof w:val="true"/>
          <w:spacing w:val="21"/>
        </w:rPr>
        <w:t>(105</w:t>
      </w:r>
      <w:r>
        <w:rPr w:spacing="0"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w w:val="95"/>
          <w:noProof w:val="true"/>
          <w:spacing w:val="-1"/>
        </w:rPr>
        <w:t>學年度入學新生適用</w:t>
      </w:r>
      <w:r>
        <w:rPr>
          <w:rFonts w:ascii="新細明體" w:hAnsi="新細明體" w:cs="新細明體"/>
          <w:b/>
          <w:u w:val="none"/>
          <w:sz w:val="32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94" w:lineRule="exact"/>
        <w:ind w:firstLine="7330" w:left="84"/>
        <w:jc w:val="left"/>
        <w:rPr/>
      </w:pPr>
      <w:r>
        <w:rPr w:spacing="0">
          <w:rFonts w:ascii="新細明體" w:hAnsi="新細明體" w:cs="新細明體"/>
          <w:b/>
          <w:u w:val="none"/>
          <w:sz w:val="22"/>
          <w:position w:val="0"/>
          <w:color w:val="000000"/>
          <w:w w:val="95"/>
          <w:noProof w:val="true"/>
          <w:spacing w:val="17"/>
        </w:rPr>
        <w:t>104.12.08</w:t>
      </w:r>
      <w:r>
        <w:rPr>
          <w:rFonts w:ascii="Arial Unicode MS" w:eastAsia="Arial Unicode MS" w:hAnsi="Arial Unicode MS" w:cs="Arial Unicode MS"/>
          <w:b/>
          <w:u w:val="none"/>
          <w:sz w:val="22"/>
          <w:position w:val="0"/>
          <w:color w:val="000000"/>
          <w:w w:val="95"/>
          <w:noProof w:val="true"/>
          <w:spacing w:val="-1"/>
        </w:rPr>
        <w:t>系課程委員會議通過</w:t>
      </w:r>
    </w:p>
    <w:p w:rsidR="005A76FB" w:rsidRDefault="005A76FB" w:rsidP="005A76FB">
      <w:pPr>
        <w:spacing w:before="0" w:after="0" w:line="270" w:lineRule="exact"/>
        <w:ind w:firstLine="7330" w:left="84"/>
        <w:jc w:val="left"/>
        <w:rPr/>
      </w:pPr>
      <w:r>
        <w:rPr w:spacing="0">
          <w:rFonts w:ascii="新細明體" w:hAnsi="新細明體" w:cs="新細明體"/>
          <w:b/>
          <w:u w:val="none"/>
          <w:sz w:val="22"/>
          <w:position w:val="0"/>
          <w:color w:val="000000"/>
          <w:w w:val="95"/>
          <w:noProof w:val="true"/>
          <w:spacing w:val="17"/>
        </w:rPr>
        <w:t>105.01.12</w:t>
      </w:r>
      <w:r>
        <w:rPr>
          <w:rFonts w:ascii="Arial Unicode MS" w:eastAsia="Arial Unicode MS" w:hAnsi="Arial Unicode MS" w:cs="Arial Unicode MS"/>
          <w:b/>
          <w:u w:val="none"/>
          <w:sz w:val="22"/>
          <w:position w:val="0"/>
          <w:color w:val="000000"/>
          <w:w w:val="95"/>
          <w:noProof w:val="true"/>
          <w:spacing w:val="-1"/>
        </w:rPr>
        <w:t>院課程委員會議通過</w:t>
      </w:r>
    </w:p>
    <w:p w:rsidR="005A76FB" w:rsidRDefault="005A76FB" w:rsidP="005A76FB">
      <w:pPr>
        <w:spacing w:before="0" w:after="0" w:line="270" w:lineRule="exact"/>
        <w:ind w:firstLine="7330" w:left="84"/>
        <w:jc w:val="left"/>
        <w:rPr/>
      </w:pPr>
      <w:r>
        <w:rPr w:spacing="0">
          <w:rFonts w:ascii="新細明體" w:hAnsi="新細明體" w:cs="新細明體"/>
          <w:b/>
          <w:u w:val="none"/>
          <w:sz w:val="22"/>
          <w:position w:val="0"/>
          <w:color w:val="000000"/>
          <w:w w:val="95"/>
          <w:noProof w:val="true"/>
          <w:spacing w:val="17"/>
        </w:rPr>
        <w:t>105.03.22</w:t>
      </w:r>
      <w:r>
        <w:rPr>
          <w:rFonts w:ascii="Arial Unicode MS" w:eastAsia="Arial Unicode MS" w:hAnsi="Arial Unicode MS" w:cs="Arial Unicode MS"/>
          <w:b/>
          <w:u w:val="none"/>
          <w:sz w:val="22"/>
          <w:position w:val="0"/>
          <w:color w:val="000000"/>
          <w:w w:val="95"/>
          <w:noProof w:val="true"/>
          <w:spacing w:val="-1"/>
        </w:rPr>
        <w:t>校課程委員會議通過</w:t>
      </w:r>
    </w:p>
    <w:p w:rsidR="005A76FB" w:rsidRDefault="005A76FB" w:rsidP="005A76FB">
      <w:pPr>
        <w:spacing w:before="0" w:after="0" w:line="270" w:lineRule="exact"/>
        <w:ind w:firstLine="79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2"/>
          <w:position w:val="0"/>
          <w:color w:val="000000"/>
          <w:w w:val="95"/>
          <w:noProof w:val="true"/>
          <w:spacing w:val="17"/>
        </w:rPr>
        <w:t>105.04.26</w:t>
      </w:r>
      <w:r>
        <w:rPr>
          <w:rFonts w:ascii="Arial Unicode MS" w:eastAsia="Arial Unicode MS" w:hAnsi="Arial Unicode MS" w:cs="Arial Unicode MS"/>
          <w:b/>
          <w:u w:val="none"/>
          <w:sz w:val="22"/>
          <w:position w:val="0"/>
          <w:color w:val="000000"/>
          <w:w w:val="95"/>
          <w:noProof w:val="true"/>
          <w:spacing w:val="-1"/>
        </w:rPr>
        <w:t>教務會議通過</w:t>
      </w:r>
    </w:p>
    <w:p w:rsidR="005A76FB" w:rsidRDefault="005A76FB" w:rsidP="005A76FB">
      <w:pPr>
        <w:spacing w:before="0" w:after="0" w:line="387" w:lineRule="exact"/>
        <w:ind w:firstLine="0" w:left="84"/>
        <w:jc w:val="left"/>
        <w:rPr/>
      </w:pPr>
      <w:r>
        <w:rPr>
          <w:rFonts w:ascii="新細明體" w:hAnsi="新細明體" w:cs="新細明體"/>
          <w:b/>
          <w:u w:val="none"/>
          <w:sz w:val="28"/>
          <w:position w:val="0"/>
          <w:color w:val="000000"/>
          <w:w w:val="95"/>
          <w:noProof w:val="true"/>
          <w:spacing w:val="-1"/>
        </w:rPr>
        <w:t>一、教育目標：</w:t>
      </w:r>
    </w:p>
    <w:p w:rsidR="005A76FB" w:rsidRDefault="005A76FB" w:rsidP="005A76FB">
      <w:pPr>
        <w:spacing w:before="0" w:after="0" w:line="292" w:lineRule="exact"/>
        <w:ind w:firstLine="590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本系的發展秉持本校校訓「誠樸、力行、創新、服務」，與本院強調的企業倫理素養，因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此本系所旨在培養生物企業經營人才；注重「理論」與「實務」之結合；強調「整合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型」之師資陣容；發揮地區資源優勢，型塑生物事業管理「特色」。其教育目標分述如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下：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培育生物事業與科技產業專業經營管理人才。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擴展國際觀與創新能力。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三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健全品德教育與服務精神。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四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重視專業訓練、團隊合作及全人教育發展。</w:t>
      </w:r>
    </w:p>
    <w:p w:rsidR="005A76FB" w:rsidRDefault="005A76FB" w:rsidP="005A76FB">
      <w:pPr>
        <w:spacing w:before="0" w:after="0" w:line="344" w:lineRule="exact"/>
        <w:ind w:firstLine="10" w:left="84"/>
        <w:jc w:val="left"/>
        <w:rPr/>
      </w:pPr>
      <w:r>
        <w:rPr>
          <w:rFonts w:ascii="新細明體" w:hAnsi="新細明體" w:cs="新細明體"/>
          <w:b/>
          <w:u w:val="none"/>
          <w:sz w:val="28"/>
          <w:position w:val="0"/>
          <w:color w:val="000000"/>
          <w:w w:val="95"/>
          <w:noProof w:val="true"/>
          <w:spacing w:val="-1"/>
        </w:rPr>
        <w:t>二、核心能力：</w:t>
      </w:r>
    </w:p>
    <w:p w:rsidR="005A76FB" w:rsidRDefault="005A76FB" w:rsidP="005A76FB">
      <w:pPr>
        <w:spacing w:before="0" w:after="0" w:line="351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1.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生物產業環境分析能力。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2.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生物事業經營管理與應用能力。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3.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具備生物科技創新與應用能力。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4.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倫理道德、人文素養及語文能力。</w:t>
      </w:r>
    </w:p>
    <w:p w:rsidR="005A76FB" w:rsidRDefault="005A76FB" w:rsidP="005A76FB">
      <w:pPr>
        <w:spacing w:before="0" w:after="0" w:line="403" w:lineRule="exact"/>
        <w:ind w:firstLine="10" w:left="84"/>
        <w:jc w:val="left"/>
        <w:rPr/>
      </w:pPr>
      <w:r>
        <w:rPr>
          <w:rFonts w:ascii="新細明體" w:hAnsi="新細明體" w:cs="新細明體"/>
          <w:b/>
          <w:u w:val="none"/>
          <w:sz w:val="28"/>
          <w:position w:val="0"/>
          <w:color w:val="000000"/>
          <w:w w:val="95"/>
          <w:noProof w:val="true"/>
          <w:spacing w:val="-1"/>
        </w:rPr>
        <w:t>三、核心能力指標：</w:t>
      </w:r>
    </w:p>
    <w:p w:rsidR="005A76FB" w:rsidRDefault="005A76FB" w:rsidP="005A76FB">
      <w:pPr>
        <w:spacing w:before="0" w:after="0" w:line="292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1.1.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產業與企業研究分析、歸納及整合能力。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2.1.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生物事業行銷及策略管理能力。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2.2.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生物事業財務及金融管理能力。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2.3.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生物事業創意及研發管理。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3.1.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生物事業資訊及技術加值管理能力。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3.2.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生物科技創新與創業管理能力。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4.1.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倫理、職業道德與智慧財產權能力。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34"/>
          <w:noProof w:val="true"/>
          <w:spacing w:val="0"/>
        </w:rPr>
        <w:t>4.2.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通識及人文素養與語文能力。</w:t>
      </w:r>
    </w:p>
    <w:p w:rsidR="005A76FB" w:rsidRDefault="005A76FB" w:rsidP="005A76FB">
      <w:pPr>
        <w:spacing w:before="0" w:after="0" w:line="363" w:lineRule="exact"/>
        <w:ind w:firstLine="10" w:left="84"/>
        <w:jc w:val="left"/>
        <w:rPr/>
      </w:pPr>
      <w:r>
        <w:rPr>
          <w:rFonts w:ascii="新細明體" w:hAnsi="新細明體" w:cs="新細明體"/>
          <w:b/>
          <w:u w:val="none"/>
          <w:sz w:val="28"/>
          <w:position w:val="0"/>
          <w:color w:val="000000"/>
          <w:w w:val="95"/>
          <w:noProof w:val="true"/>
          <w:spacing w:val="-1"/>
        </w:rPr>
        <w:t>四、畢業學分要求：</w:t>
      </w:r>
    </w:p>
    <w:p w:rsidR="005A76FB" w:rsidRDefault="005A76FB" w:rsidP="005A76FB">
      <w:pPr>
        <w:spacing w:before="0" w:after="0" w:line="327" w:lineRule="exact"/>
        <w:ind w:firstLine="590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本系學生需修畢校通識教育課程、院共同課程、所屬學系之基礎學程、核心學程、專業選</w:t>
      </w:r>
    </w:p>
    <w:p w:rsidR="005A76FB" w:rsidRDefault="005A76FB" w:rsidP="005A76FB">
      <w:pPr>
        <w:spacing w:before="0" w:after="0" w:line="285" w:lineRule="exact"/>
        <w:ind w:firstLine="590" w:left="84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0"/>
        </w:rPr>
        <w:t>修學程及自由選修，且畢業總學分達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128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學分以上，始得畢業。</w:t>
      </w:r>
    </w:p>
    <w:p w:rsidR="005A76FB" w:rsidRDefault="005A76FB" w:rsidP="005A76FB">
      <w:pPr>
        <w:spacing w:before="0" w:after="0" w:line="328" w:lineRule="exact"/>
        <w:ind w:firstLine="6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校通識教育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30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學分：詳見通識教育中心必選修科目表。</w:t>
      </w:r>
    </w:p>
    <w:p w:rsidR="005A76FB" w:rsidRDefault="005A76FB" w:rsidP="005A76FB">
      <w:pPr>
        <w:spacing w:before="0" w:after="0" w:line="383" w:lineRule="exact"/>
        <w:ind w:firstLine="6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本系學士班主修領域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22"/>
        </w:rPr>
        <w:t>(major)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由以下課程、學程組成：</w:t>
      </w:r>
    </w:p>
    <w:p w:rsidR="005A76FB" w:rsidRDefault="005A76FB" w:rsidP="005A76FB">
      <w:pPr>
        <w:spacing w:before="0" w:after="0" w:line="299" w:lineRule="exact"/>
        <w:ind w:firstLine="1202" w:left="84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合計應修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83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</w:p>
    <w:p w:rsidR="005A76FB" w:rsidRDefault="005A76FB" w:rsidP="005A76FB">
      <w:pPr>
        <w:spacing w:before="0" w:after="0" w:line="285" w:lineRule="exact"/>
        <w:ind w:firstLine="120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◎院共同課程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25"/>
        </w:rPr>
        <w:t>(3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20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◎生物事業管理基礎學程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18"/>
        </w:rPr>
        <w:t>(24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20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◎生物事業管理核心學程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18"/>
        </w:rPr>
        <w:t>(24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20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◎專業選修學程：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須修讀本系課程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學分以上，且至少擇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學程修畢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44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。學術型：生物事業管理學程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至少修讀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44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。學術型：科技管理學程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至少修讀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442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。實務型：生物事業與科技管理學程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至少修讀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390" w:lineRule="exact"/>
        <w:ind w:firstLine="6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三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自由選修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本系或外系課程皆可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-34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15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</w:p>
    <w:p w:rsidR="005A76FB" w:rsidRDefault="005A76FB" w:rsidP="005A76FB">
      <w:pPr>
        <w:spacing w:before="0" w:after="0" w:line="330" w:lineRule="exact"/>
        <w:ind w:firstLine="690" w:left="84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四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0"/>
        </w:rPr>
        <w:t>不同學程中相同課程或等同課程，經學系同意者，可同時認列滿足不同學程要</w:t>
      </w:r>
    </w:p>
    <w:p w:rsidR="005A76FB" w:rsidRDefault="005A76FB" w:rsidP="005A76FB">
      <w:pPr>
        <w:spacing w:before="0" w:after="0" w:line="285" w:lineRule="exact"/>
        <w:ind w:firstLine="1170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求，惟畢業學分總計只能計算一次。</w:t>
      </w:r>
    </w:p>
    <w:p w:rsidR="005A76FB" w:rsidRDefault="005A76FB" w:rsidP="005A76FB">
      <w:pPr>
        <w:spacing w:before="0" w:after="0" w:lineRule="exact" w:line="240"/>
        <w:ind w:firstLine="1170" w:left="84"/>
        <w:rPr/>
      </w:pPr>
    </w:p>
    <w:p w:rsidR="005A76FB" w:rsidRDefault="005A76FB" w:rsidP="005A76FB">
      <w:pPr>
        <w:sectPr w:rsidR="005A76FB" w:rsidSect="005A76FB">
          <w:type w:val="continuous"/>
          <w:pgSz w:w="12240" w:h="15841"/>
          <w:pgMar w:top="540" w:right="526" w:bottom="300" w:left="886" w:header="0" w:footer="0" w:gutter="0"/>
        </w:sectPr>
        <w:spacing w:before="0" w:after="0" w:line="240" w:lineRule="exact"/>
        <w:ind w:firstLine="5075" w:left="84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</w:t>
      </w:r>
    </w:p>
    <w:bookmarkStart w:id="2" w:name="2"/>
    <w:bookmarkEnd w:id="2"/>
    <w:p w:rsidR="005A76FB" w:rsidRDefault="005A76FB" w:rsidP="005A76FB">
      <w:pPr>
        <w:spacing w:before="0" w:after="0" w:line="300" w:lineRule="exact"/>
        <w:ind w:left="60" w:firstLine="680"/>
        <w:jc w:val="left"/>
        <w:rPr/>
      </w:pPr>
      <w:r>
        <w:rPr>
          <w:noProof/>
        </w:rPr>
        <w:pict>
          <v:shapetype id="polygon1" coordsize="52200,71645" o:spt="12" path="m 50,50 l 50,50,52150,50 l 52150,50,52150,71595 l 52150,71595,50,71595 l 50,71595,50,50e x">
            <v:stroke joinstyle="miter"/>
          </v:shapetype>
          <v:shape id="WS_polygon1" type="polygon1" style="position:absolute;left:0;text-align:left;margin-left:42.5pt;margin-top:28.05pt;width:522pt;height:716.45pt;z-index:-251657364;mso-position-horizontal-relative:page;mso-position-vertical-relative:page" strokecolor="#000000" strokeweight="1pt">
            <v:fill opacity="0"/>
          </v:shape>
        </w:pic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修讀以上課程、學程之科目與學分後，仍未達畢業學分時，可修讀本系或外系課</w:t>
      </w:r>
    </w:p>
    <w:p w:rsidR="005A76FB" w:rsidRDefault="005A76FB" w:rsidP="005A76FB">
      <w:pPr>
        <w:spacing w:before="0" w:after="0" w:line="285" w:lineRule="exact"/>
        <w:ind w:firstLine="1160" w:left="60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程、學程補足。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8"/>
          <w:position w:val="0"/>
          <w:color w:val="000000"/>
          <w:w w:val="95"/>
          <w:noProof w:val="true"/>
          <w:spacing w:val="-1"/>
        </w:rPr>
        <w:t>五、其</w: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他說明</w: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：</w:t>
      </w:r>
    </w:p>
    <w:p w:rsidR="005A76FB" w:rsidRDefault="005A76FB" w:rsidP="005A76FB">
      <w:pPr>
        <w:spacing w:before="0" w:after="0" w:line="302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專業選修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47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學分，包括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81"/>
          <w:noProof w:val="true"/>
          <w:spacing w:val="0"/>
        </w:rPr>
        <w:t>:</w:t>
      </w:r>
    </w:p>
    <w:p w:rsidR="005A76FB" w:rsidRDefault="005A76FB" w:rsidP="005A76FB">
      <w:pPr>
        <w:spacing w:before="0" w:after="0" w:line="285" w:lineRule="exact"/>
        <w:ind w:firstLine="1061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29"/>
          <w:noProof w:val="true"/>
          <w:spacing w:val="0"/>
        </w:rPr>
        <w:t>(1)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專業選修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須修讀本系專業選修學程任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學程達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1061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29"/>
          <w:noProof w:val="true"/>
          <w:spacing w:val="0"/>
        </w:rPr>
        <w:t>(2)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自由選修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15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本系至多承認外系選修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15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0"/>
        </w:rPr>
        <w:t>本系開設之專業選修科目分成三個學程，分別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為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生物事業管理學程、科技管理學程以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及生物事業與科技管理學程。學生須自三個學程中選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出兩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個學程作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為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主修領域，同時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每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主修學程至少須修畢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含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企業研究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方法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、自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然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資源管理及生物事業實務專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研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討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三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0"/>
        </w:rPr>
        <w:t>通識課程與管院系所開設之專業必選修課程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相同或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雷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同，其學分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數僅採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計通識學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超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修之通識課程學分不得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抵充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畢業學分。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四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本系學生選修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軍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訓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護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理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、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體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育課程，不計入本系畢業學分。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學生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放棄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教育學程，其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已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0"/>
        </w:rPr>
        <w:t>修得之教育學程，不得納入畢業學分。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六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英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語能力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檢定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」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和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「資訊能力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檢定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」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依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學校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規定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之標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準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補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充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※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畢業年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當於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內高級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中等學校二年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之國外或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香港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、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澳門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地區同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類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學校畢業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生，以同等學力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就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讀學士班者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(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簡稱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中五學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制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學生，不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含離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校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兩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年以上者及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僑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先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修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部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結業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績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分發入學者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151"/>
          <w:noProof w:val="true"/>
          <w:spacing w:val="0"/>
        </w:rPr>
        <w:t>)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除第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四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項規定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之畢業應修學分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外，應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另增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加畢業學分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數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12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※為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強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化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產學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聯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結，本系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安排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學生校外業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實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習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之課程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名稱為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校外實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習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※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本系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為引導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學生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聚集並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應用大學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期間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所學的專業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知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識，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提供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學生以職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場動態為導向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的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端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課程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17"/>
        </w:rPr>
        <w:t>(Capstone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24"/>
        </w:rPr>
        <w:t>course)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。其課程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名稱為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生物事業實務專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研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討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</w:t>
      </w:r>
    </w:p>
    <w:p w:rsidR="005A76FB" w:rsidRDefault="005A76FB" w:rsidP="005A76FB">
      <w:pPr>
        <w:spacing w:before="0" w:after="0" w:line="285" w:lineRule="exact"/>
        <w:ind w:firstLine="58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※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選修課程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，得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依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科技發展與特色重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點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產業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異動</w: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4" w:right="560" w:bottom="274" w:left="920" w:header="0" w:footer="0" w:gutter="0"/>
          <w:cols w:num="1" w:equalWidth="0">
            <w:col w:w="10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240"/>
        <w:ind w:firstLine="580" w:left="60"/>
        <w:rPr/>
      </w:pPr>
    </w:p>
    <w:p w:rsidR="005A76FB" w:rsidRDefault="005A76FB" w:rsidP="005A76FB">
      <w:pPr>
        <w:spacing w:before="0" w:after="0" w:lineRule="exact" w:line="429"/>
        <w:ind w:firstLine="58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4" w:right="560" w:bottom="274" w:left="9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125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4" w:right="560" w:bottom="274" w:left="920" w:header="0" w:footer="0" w:gutter="0"/>
          <w:cols w:num="1" w:equalWidth="0">
            <w:col w:w="10760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35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管理學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院共同課程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-18"/>
        </w:rPr>
        <w:t>Common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3"/>
        </w:rPr>
        <w:t>Curriculum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54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用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微積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Calculus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會計學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Accounting(I)(Including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經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濟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Economics(I)(Including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生物產業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to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7"/>
              </w:rPr>
              <w:t>Bio-industry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1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會計學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7"/>
              </w:rPr>
              <w:t>Accounting(II)(Including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經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濟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Economics(II)(Including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計學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32"/>
                <w:noProof w:val="true"/>
                <w:spacing w:val="0"/>
              </w:rPr>
              <w:t>Statistics(I)(Including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49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計學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(II)(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33"/>
                <w:noProof w:val="true"/>
                <w:spacing w:val="0"/>
              </w:rPr>
              <w:t>Statistics(II)(Including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生物事業管理基礎學程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4"/>
        </w:rPr>
        <w:t>Foundation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6"/>
        </w:rPr>
        <w:t>Program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21"/>
        </w:rPr>
        <w:t>of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4"/>
        </w:rPr>
        <w:t>BioBusiness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54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生物科技管理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to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of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9"/>
              </w:rPr>
              <w:t>Bio-Technology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行銷管理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Marketing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智慧財產權管理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of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34"/>
                <w:noProof w:val="true"/>
                <w:spacing w:val="0"/>
              </w:rPr>
              <w:t>Intellectual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Property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Right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服務科學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to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Service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Science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創新管理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Innovation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生物產業經營策略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Strategic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of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7"/>
              </w:rPr>
              <w:t>Bio-industry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財務管理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Financial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5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創業管理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Entrepreneurship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必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生物事業管理核心學程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8"/>
        </w:rPr>
        <w:t>Core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6"/>
        </w:rPr>
        <w:t>Program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21"/>
        </w:rPr>
        <w:t>of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4"/>
        </w:rPr>
        <w:t>BioBusiness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24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54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生物事業資訊管理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Information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Bio-business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消費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者行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為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"/>
              </w:rPr>
              <w:t>Consumer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1"/>
              </w:rPr>
              <w:t>Behavior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永續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發展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of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Sustainable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6"/>
              </w:rPr>
              <w:t>Development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物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流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Logistics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用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法規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1"/>
              </w:rPr>
              <w:t>Law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615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2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農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業創新經營與實務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</w:p>
          <w:p w:rsidR="005A76FB" w:rsidRDefault="005A76FB" w:rsidP="005A76FB">
            <w:pPr>
              <w:spacing w:before="0" w:after="0" w:line="25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Agriculture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inovation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7"/>
                <w:noProof w:val="true"/>
                <w:spacing w:val="0"/>
              </w:rPr>
              <w:t>practice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8"/>
                <w:noProof w:val="true"/>
                <w:spacing w:val="0"/>
              </w:rPr>
              <w:t>1,2,3,4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生物事業資源調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查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與分析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Bio-resources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9"/>
              </w:rPr>
              <w:t>Survey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Analysis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企業研究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方法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1"/>
              </w:rPr>
              <w:t>Research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Methods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for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農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業創新管理實務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含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實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Agricultural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Innovation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4.0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8"/>
                <w:noProof w:val="true"/>
                <w:spacing w:val="0"/>
              </w:rPr>
              <w:t>1,2,3,4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生物事業實務專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題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研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討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8"/>
              </w:rPr>
              <w:t>Seminar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Bio-business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Practice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8"/>
                <w:noProof w:val="true"/>
                <w:spacing w:val="0"/>
              </w:rPr>
              <w:t>1,2,3,4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自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然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資源管理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2"/>
              </w:rPr>
              <w:t>Nature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Resource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綠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色產業與生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活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6"/>
              </w:rPr>
              <w:t>Green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industry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Life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living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8"/>
                <w:noProof w:val="true"/>
                <w:spacing w:val="0"/>
              </w:rPr>
              <w:t>1,2,3,4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40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環境管理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1"/>
              </w:rPr>
              <w:t>Environmental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1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生物事業管理學程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6"/>
        </w:rPr>
        <w:t>Program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21"/>
        </w:rPr>
        <w:t>of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4"/>
        </w:rPr>
        <w:t>BioBusiness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37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4" w:lineRule="exact"/>
        <w:ind w:firstLine="0" w:left="80"/>
        <w:jc w:val="left"/>
        <w:rPr/>
      </w:pPr>
    </w:p>
    <w:p w:rsidR="005A76FB" w:rsidRDefault="005A76FB" w:rsidP="005A76FB">
      <w:pPr>
        <w:spacing w:before="0" w:after="0" w:line="277" w:lineRule="exact"/>
        <w:ind w:firstLine="495" w:left="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33.75pt;margin-top:443.388pt;width:128.084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四、重要相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關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項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企業研究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方法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-1"/>
        </w:rPr>
        <w:t>、自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然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0"/>
        </w:rPr>
        <w:t>資源管理及生物事業實務專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題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研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討為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本學程必選課程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="335" w:lineRule="exact"/>
        <w:ind w:firstLine="0" w:left="5450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生物科技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  <w:r>
              <w:rPr w:spacing="0"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Ｉ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to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Bio-technology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51"/>
                <w:noProof w:val="true"/>
                <w:spacing w:val="0"/>
              </w:rPr>
              <w:t>(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"/>
              </w:rPr>
              <w:t>Ｉ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51"/>
                <w:noProof w:val="true"/>
                <w:spacing w:val="0"/>
              </w:rPr>
              <w:t>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生物科技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概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論</w:t>
            </w: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151"/>
                <w:noProof w:val="true"/>
                <w:spacing w:val="0"/>
              </w:rPr>
              <w:t>(II)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9"/>
              </w:rPr>
              <w:t>Introduction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to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Bio-technology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51"/>
                <w:noProof w:val="true"/>
                <w:spacing w:val="0"/>
              </w:rPr>
              <w:t>(II)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新產品管理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7"/>
              </w:rPr>
              <w:t>New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Product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科技行銷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8"/>
              </w:rPr>
              <w:t>Technology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Marketing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專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利檢索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與分析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Patent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2"/>
              </w:rPr>
              <w:t>Search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Analysis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企業研究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方法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1"/>
              </w:rPr>
              <w:t>Research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Methods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for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研發管理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1"/>
              </w:rPr>
              <w:t>Research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6"/>
              </w:rPr>
              <w:t>Development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生物事業實務專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題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研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討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8"/>
              </w:rPr>
              <w:t>Seminar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Bio-business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Practice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8"/>
                <w:noProof w:val="true"/>
                <w:spacing w:val="0"/>
              </w:rPr>
              <w:t>1,2,3,4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40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自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然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資源管理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2"/>
              </w:rPr>
              <w:t>Nature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Resource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科技管理學程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6"/>
        </w:rPr>
        <w:t>Program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21"/>
        </w:rPr>
        <w:t>of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9"/>
        </w:rPr>
        <w:t>Technology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22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0" w:left="80"/>
        <w:jc w:val="left"/>
        <w:rPr/>
      </w:pPr>
    </w:p>
    <w:p w:rsidR="005A76FB" w:rsidRDefault="005A76FB" w:rsidP="005A76FB">
      <w:pPr>
        <w:spacing w:before="0" w:after="0" w:line="277" w:lineRule="exact"/>
        <w:ind w:firstLine="495" w:left="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5" type="#_x0000_t202" style="position:absolute;left:0;text-align:left;margin-left:33.75pt;margin-top:344.438pt;width:128.084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四、重要相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關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項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企業研究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方法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-1"/>
        </w:rPr>
        <w:t>、自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然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0"/>
        </w:rPr>
        <w:t>資源管理及生物事業實務專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題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研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討為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本學程必選課程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Rule="exact" w:line="240"/>
        <w:ind w:firstLine="495" w:left="80"/>
        <w:rPr/>
      </w:pPr>
    </w:p>
    <w:p w:rsidR="005A76FB" w:rsidRDefault="005A76FB" w:rsidP="005A76FB">
      <w:pPr>
        <w:spacing w:before="0" w:after="0" w:line="394" w:lineRule="exact"/>
        <w:ind w:firstLine="0" w:left="5450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275" w:tblpY="1801"/>
        <w:tblW w:w="0" w:type="auto"/>
        <w:tblLayout w:type="fixed"/>
        <w:tblLook w:val="04A0"/>
      </w:tblPr>
      <w:tblGrid>
        <w:gridCol w:w="2740"/>
        <w:gridCol w:w="2700"/>
        <w:gridCol w:w="545"/>
        <w:gridCol w:w="555"/>
        <w:gridCol w:w="575"/>
        <w:gridCol w:w="565"/>
        <w:gridCol w:w="570"/>
        <w:gridCol w:w="1180"/>
        <w:gridCol w:w="990"/>
      </w:tblGrid>
      <w:tr w:rsidR="00AD10A2" w:rsidTr="00CB73A4">
        <w:trPr>
          <w:trHeight w:hRule="exact" w:val="57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7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中文科目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6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文科目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名稱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必選</w:t>
            </w:r>
          </w:p>
          <w:p w:rsidR="005A76FB" w:rsidRDefault="005A76FB" w:rsidP="005A76FB">
            <w:pPr>
              <w:spacing w:before="0" w:after="0" w:line="240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修別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7" w:lineRule="exact"/>
              <w:ind w:left="8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學分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時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數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92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92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級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70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開課</w:t>
            </w:r>
          </w:p>
          <w:p w:rsidR="005A76FB" w:rsidRDefault="005A76FB" w:rsidP="005A76FB">
            <w:pPr>
              <w:spacing w:before="0" w:after="0" w:line="255" w:lineRule="exact"/>
              <w:ind w:left="7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學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期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5" w:lineRule="exact"/>
              <w:ind w:left="1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對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應核心能</w:t>
            </w:r>
          </w:p>
          <w:p w:rsidR="005A76FB" w:rsidRDefault="005A76FB" w:rsidP="005A76FB">
            <w:pPr>
              <w:spacing w:before="0" w:after="0" w:line="240" w:lineRule="exact"/>
              <w:ind w:left="31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力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項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1"/>
              </w:rPr>
              <w:t>次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2" w:lineRule="exact"/>
              <w:ind w:left="80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註</w:t>
            </w: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業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套裝軟體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5"/>
              </w:rPr>
              <w:t>Commercial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2"/>
              </w:rPr>
              <w:t>Software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Packages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創意管理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Creativity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行銷個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案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專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討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6"/>
              </w:rPr>
              <w:t>Case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7"/>
              </w:rPr>
              <w:t>Studies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Marketing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8"/>
              </w:rPr>
              <w:t>Seminar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校外實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習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Internship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1,2,4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用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文文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書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Writing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English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1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企業倫理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Ethics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投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資學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Investment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1"/>
              </w:rPr>
              <w:t>1,3,4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保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健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食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品行銷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2"/>
              </w:rPr>
              <w:t>Healthy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"/>
              </w:rPr>
              <w:t>Food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0"/>
              </w:rPr>
              <w:t>Marketing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50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商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用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英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語會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話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Business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3"/>
              </w:rPr>
              <w:t>Conversation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5"/>
              </w:rPr>
              <w:t>English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2.0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4"/>
              </w:rPr>
              <w:t>4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364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專</w:t>
            </w:r>
            <w:r>
              <w:rPr w:spacing="0"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案</w:t>
            </w: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20"/>
              </w:rPr>
              <w:t>Project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2,3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  <w:tr w:rsidR="00AD10A2" w:rsidTr="00CB73A4">
        <w:trPr>
          <w:trHeight w:hRule="exact" w:val="490"/>
        </w:trPr>
        <w:tc>
          <w:tcPr>
            <w:tcW w:w="27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45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0"/>
              </w:rPr>
              <w:t>生物事業產銷經營管理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6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4"/>
              </w:rPr>
              <w:t>Production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7"/>
              </w:rPr>
              <w:t>and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4"/>
              </w:rPr>
              <w:t>Operations</w:t>
            </w:r>
          </w:p>
          <w:p w:rsidR="005A76FB" w:rsidRDefault="005A76FB" w:rsidP="005A76FB">
            <w:pPr>
              <w:spacing w:before="0" w:after="0" w:line="210" w:lineRule="exact"/>
              <w:ind w:left="50" w:right="-239"/>
              <w:rPr/>
            </w:pP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0"/>
              </w:rPr>
              <w:t>Management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 w:spacing="0"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129"/>
                <w:noProof w:val="true"/>
                <w:spacing w:val="0"/>
              </w:rPr>
              <w:t>in</w:t>
            </w:r>
            <w:r>
              <w:rPr w:spacing="0"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21"/>
              </w:rPr>
              <w:t> </w:t>
            </w: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6"/>
              </w:rPr>
              <w:t>Bio-business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5" w:lineRule="exact"/>
              <w:ind w:left="167" w:right="-239"/>
              <w:rPr/>
            </w:pPr>
            <w:r>
              <w:rPr>
                <w:rFonts w:ascii="Arial Unicode MS" w:eastAsia="Arial Unicode MS" w:hAnsi="Arial Unicode MS" w:cs="Arial Unicode MS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-1"/>
              </w:rPr>
              <w:t>選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0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3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15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21"/>
              </w:rPr>
              <w:t>3.0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7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4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5" w:lineRule="exact"/>
              <w:ind w:left="242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21"/>
                <w:position w:val="0"/>
                <w:color w:val="000000"/>
                <w:w w:val="95"/>
                <w:noProof w:val="true"/>
                <w:spacing w:val="5"/>
              </w:rPr>
              <w:t>2</w:t>
            </w:r>
          </w:p>
        </w:tc>
        <w:tc>
          <w:tcPr>
            <w:tcW w:w="11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0" w:lineRule="exact"/>
              <w:ind w:left="45" w:right="-239"/>
              <w:rPr/>
            </w:pPr>
            <w:r>
              <w:rPr>
                <w:rFonts w:ascii="新細明體" w:hAnsi="新細明體" w:cs="新細明體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18"/>
              </w:rPr>
              <w:t>1,2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0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left="60" w:firstLine="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一、學程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名稱</w:t>
      </w:r>
      <w:r>
        <w:rPr w:spacing="3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：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生物事業與科技管理學程</w:t>
      </w:r>
    </w:p>
    <w:p w:rsidR="005A76FB" w:rsidRDefault="005A76FB" w:rsidP="005A76FB">
      <w:pPr>
        <w:spacing w:before="0" w:after="0" w:line="257" w:lineRule="exact"/>
        <w:ind w:firstLine="1715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6"/>
        </w:rPr>
        <w:t>Program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21"/>
        </w:rPr>
        <w:t>of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14"/>
        </w:rPr>
        <w:t>BioBusiness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9"/>
        </w:rPr>
        <w:t>and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9"/>
        </w:rPr>
        <w:t>Technology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0"/>
        </w:rPr>
        <w:t>Management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-1"/>
        </w:rPr>
        <w:t>二、以下科目共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29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學分，學生應修滿達</w:t>
      </w:r>
      <w:r>
        <w:rPr w:spacing="0"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16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學分，</w:t>
      </w:r>
      <w:r>
        <w:rPr w:spacing="0"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完</w:t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w w:val="95"/>
          <w:noProof w:val="true"/>
          <w:spacing w:val="-1"/>
        </w:rPr>
        <w:t>成本學程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54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32.75pt;margin-top:100.688pt;width:104.05999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新細明體" w:hAnsi="新細明體" w:cs="新細明體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三、課程</w:t>
                  </w:r>
                  <w:r>
                    <w:rPr w:spacing="0"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明細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40" w:right="235" w:bottom="300" w:left="595" w:header="0" w:footer="0" w:gutter="0"/>
          <w:cols w:num="1" w:equalWidth="0">
            <w:col w:w="11410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Rule="exact" w:line="2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525" w:bottom="300" w:left="8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left="60" w:firstLine="0"/>
        <w:jc w:val="left"/>
        <w:rPr/>
      </w:pPr>
      <w:r>
        <w:rPr>
          <w:noProof/>
        </w:rPr>
        <w:pict>
          <v:shapetype id="polygon1" coordsize="51700,22625" o:spt="12" path="m 50,50 l 50,50,51650,50 l 51650,50,51650,22575 l 51650,22575,50,22575 l 50,22575,50,50e x">
            <v:stroke joinstyle="miter"/>
          </v:shapetype>
          <v:shape id="WS_polygon1" type="polygon1" style="position:absolute;left:0;text-align:left;margin-left:45.25pt;margin-top:60.05pt;width:517pt;height:226.25pt;z-index:-2516528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" coordsize="51575,200" o:spt="12" path="m 50,50 l 50,50,51525,50e">
            <v:stroke joinstyle="miter"/>
          </v:shapetype>
          <v:shape id="WS_polygon2" type="polygon2" style="position:absolute;left:0;text-align:left;margin-left:46pt;margin-top:263.8pt;width:515.75pt;height:2pt;z-index: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" coordsize="51575,200" o:spt="12" path="m 50,50 l 50,50,51525,50e">
            <v:stroke joinstyle="miter"/>
          </v:shapetype>
          <v:shape id="WS_polygon3" type="polygon3" style="position:absolute;left:0;text-align:left;margin-left:46pt;margin-top:243.05pt;width:515.75pt;height:2pt;z-index: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" coordsize="51575,200" o:spt="12" path="m 50,50 l 50,50,51525,50e">
            <v:stroke joinstyle="miter"/>
          </v:shapetype>
          <v:shape id="WS_polygon4" type="polygon4" style="position:absolute;left:0;text-align:left;margin-left:46pt;margin-top:222.3pt;width:515.75pt;height:2pt;z-index: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" coordsize="51575,200" o:spt="12" path="m 50,50 l 50,50,51525,50e">
            <v:stroke joinstyle="miter"/>
          </v:shapetype>
          <v:shape id="WS_polygon5" type="polygon5" style="position:absolute;left:0;text-align:left;margin-left:46pt;margin-top:201.55pt;width:515.75pt;height:2pt;z-index: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" coordsize="51575,200" o:spt="12" path="m 50,50 l 50,50,51525,50e">
            <v:stroke joinstyle="miter"/>
          </v:shapetype>
          <v:shape id="WS_polygon6" type="polygon6" style="position:absolute;left:0;text-align:left;margin-left:46pt;margin-top:180.8pt;width:515.75pt;height:2pt;z-index: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" coordsize="51575,200" o:spt="12" path="m 50,50 l 50,50,51525,50e">
            <v:stroke joinstyle="miter"/>
          </v:shapetype>
          <v:shape id="WS_polygon7" type="polygon7" style="position:absolute;left:0;text-align:left;margin-left:46pt;margin-top:160.05pt;width:515.75pt;height:2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" coordsize="51575,200" o:spt="12" path="m 50,50 l 50,50,51525,50e">
            <v:stroke joinstyle="miter"/>
          </v:shapetype>
          <v:shape id="WS_polygon8" type="polygon8" style="position:absolute;left:0;text-align:left;margin-left:46pt;margin-top:139.3pt;width:515.75pt;height:2pt;z-index: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" coordsize="51575,200" o:spt="12" path="m 50,50 l 50,50,51525,50e">
            <v:stroke joinstyle="miter"/>
          </v:shapetype>
          <v:shape id="WS_polygon9" type="polygon9" style="position:absolute;left:0;text-align:left;margin-left:46pt;margin-top:118.55pt;width:515.75pt;height:2pt;z-index: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" coordsize="51575,200" o:spt="12" path="m 50,50 l 50,50,51525,50e">
            <v:stroke joinstyle="miter"/>
          </v:shapetype>
          <v:shape id="WS_polygon10" type="polygon10" style="position:absolute;left:0;text-align:left;margin-left:46pt;margin-top:97.8pt;width:515.75pt;height:2pt;z-index: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51575,200" o:spt="12" path="m 50,50 l 50,50,51525,50e">
            <v:stroke joinstyle="miter"/>
          </v:shapetype>
          <v:shape id="WS_polygon11" type="polygon11" style="position:absolute;left:0;text-align:left;margin-left:46pt;margin-top:77.05pt;width:515.75pt;height:2pt;z-index:11;mso-position-horizontal-relative:page;mso-position-vertical-relative:page" strokecolor="#000000" strokeweight="1pt">
            <v:fill opacity="0"/>
          </v:shape>
        </w:pic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其</w: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他</w: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可開</w: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授</w:t>
      </w:r>
      <w:r>
        <w:rPr w:spacing="0"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之選修課程</w: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"/>
          <w:noProof w:val="true"/>
          <w:spacing w:val="-1"/>
        </w:rPr>
        <w:t>清單</w:t>
      </w:r>
    </w:p>
    <w:p w:rsidR="005A76FB" w:rsidRDefault="005A76FB" w:rsidP="005A76FB">
      <w:pPr>
        <w:spacing w:before="0" w:after="0" w:line="372" w:lineRule="exact"/>
        <w:ind w:firstLine="60" w:left="60"/>
        <w:jc w:val="left"/>
        <w:rPr/>
      </w:pP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課程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名稱</w:t>
      </w:r>
    </w:p>
    <w:p w:rsidR="005A76FB" w:rsidRDefault="005A76FB" w:rsidP="005A76FB">
      <w:pPr>
        <w:spacing w:before="0" w:after="0" w:line="383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38100020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作業管理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38100033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有機農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業經營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38100034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人力資源管理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38100061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品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質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管理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38100149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知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識管理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概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論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38100154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技術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鑑價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38100157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生物產業分析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38100164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技術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預測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與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評估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38100169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統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計分析</w:t>
      </w:r>
    </w:p>
    <w:p w:rsidR="005A76FB" w:rsidRDefault="005A76FB" w:rsidP="005A76FB">
      <w:pPr>
        <w:spacing w:before="0" w:after="0" w:line="415" w:lineRule="exact"/>
        <w:ind w:firstLine="60" w:left="60"/>
        <w:jc w:val="left"/>
        <w:rPr/>
      </w:pPr>
      <w:r>
        <w:rPr w:spacing="0">
          <w:rFonts w:ascii="新細明體" w:hAnsi="新細明體" w:cs="新細明體"/>
          <w:b/>
          <w:u w:val="none"/>
          <w:sz w:val="21"/>
          <w:position w:val="0"/>
          <w:color w:val="000000"/>
          <w:w w:val="95"/>
          <w:noProof w:val="true"/>
          <w:spacing w:val="5"/>
        </w:rPr>
        <w:t>38100186</w:t>
      </w:r>
      <w:r>
        <w:rPr w:spacing="0">
          <w:rFonts w:ascii="Calibri" w:hAnsi="Calibri" w:cs="Calibri"/>
          <w:b/>
          <w:u w:val="none"/>
          <w:sz w:val="21"/>
          <w:color w:val="000000"/>
          <w:noProof w:val="true"/>
          <w:spacing w:val="0"/>
          <w:w w:val="221"/>
        </w:rPr>
        <w:t> </w:t>
      </w:r>
      <w:r>
        <w:rPr w:spacing="0"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技術</w:t>
      </w:r>
      <w:r>
        <w:rPr>
          <w:rFonts w:ascii="Arial Unicode MS" w:eastAsia="Arial Unicode MS" w:hAnsi="Arial Unicode MS" w:cs="Arial Unicode MS"/>
          <w:b/>
          <w:u w:val="none"/>
          <w:sz w:val="21"/>
          <w:position w:val="0"/>
          <w:color w:val="000000"/>
          <w:w w:val="95"/>
          <w:noProof w:val="true"/>
          <w:spacing w:val="-1"/>
        </w:rPr>
        <w:t>移轉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525" w:bottom="300" w:left="885" w:header="0" w:footer="0" w:gutter="0"/>
          <w:cols w:num="1" w:equalWidth="0">
            <w:col w:w="108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40"/>
        <w:ind w:firstLine="60" w:left="60"/>
        <w:rPr/>
      </w:pPr>
    </w:p>
    <w:p w:rsidR="005A76FB" w:rsidRDefault="005A76FB" w:rsidP="005A76FB">
      <w:pPr>
        <w:spacing w:before="0" w:after="0" w:lineRule="exact" w:line="279"/>
        <w:ind w:firstLine="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40" w:right="525" w:bottom="300" w:left="8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160"/>
        <w:jc w:val="left"/>
        <w:rPr/>
      </w:pPr>
      <w:r>
        <w:rPr>
          <w:rFonts w:ascii="新細明體" w:hAnsi="新細明體" w:cs="新細明體"/>
          <w:b/>
          <w:u w:val="none"/>
          <w:sz w:val="24"/>
          <w:position w:val="0"/>
          <w:color w:val="000000"/>
          <w:w w:val="95"/>
          <w:noProof w:val="true"/>
          <w:spacing w:val="6"/>
        </w:rPr>
        <w:t>9</w:t>
      </w:r>
    </w:p>
    <w:sectPr w:rsidR="005A76FB" w:rsidSect="005A76FB">
      <w:type w:val="continuous"/>
      <w:pgSz w:w="12240" w:h="15841"/>
      <w:pgMar w:top="540" w:right="525" w:bottom="300" w:left="885" w:header="0" w:footer="0" w:gutter="0"/>
      <w:cols w:num="1" w:equalWidth="0">
        <w:col w:w="108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