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3" w:rsidRPr="00AA6A64" w:rsidRDefault="003826D3" w:rsidP="003826D3">
      <w:pPr>
        <w:pStyle w:val="000"/>
        <w:rPr>
          <w:rFonts w:ascii="標楷體" w:eastAsia="標楷體" w:hAnsi="標楷體"/>
          <w:color w:val="0D0D0D"/>
        </w:rPr>
      </w:pPr>
      <w:r w:rsidRPr="00AA6A64">
        <w:rPr>
          <w:rFonts w:ascii="標楷體" w:eastAsia="標楷體" w:hAnsi="標楷體" w:hint="eastAsia"/>
          <w:color w:val="0D0D0D"/>
        </w:rPr>
        <w:t>附錄</w:t>
      </w:r>
      <w:proofErr w:type="gramStart"/>
      <w:r w:rsidRPr="00AA6A64">
        <w:rPr>
          <w:rFonts w:ascii="標楷體" w:eastAsia="標楷體" w:hAnsi="標楷體" w:hint="eastAsia"/>
          <w:color w:val="0D0D0D"/>
        </w:rPr>
        <w:t>一</w:t>
      </w:r>
      <w:proofErr w:type="gramEnd"/>
    </w:p>
    <w:p w:rsidR="003826D3" w:rsidRPr="00AA6A64" w:rsidRDefault="003826D3" w:rsidP="003826D3">
      <w:pPr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AA6A64">
        <w:rPr>
          <w:rFonts w:ascii="標楷體" w:eastAsia="標楷體" w:hAnsi="標楷體" w:hint="eastAsia"/>
          <w:b/>
          <w:color w:val="0D0D0D"/>
          <w:sz w:val="36"/>
          <w:szCs w:val="36"/>
        </w:rPr>
        <w:t>10</w:t>
      </w:r>
      <w:r w:rsidR="00D80CA2">
        <w:rPr>
          <w:rFonts w:ascii="標楷體" w:eastAsia="標楷體" w:hAnsi="標楷體" w:hint="eastAsia"/>
          <w:b/>
          <w:color w:val="0D0D0D"/>
          <w:sz w:val="36"/>
          <w:szCs w:val="36"/>
        </w:rPr>
        <w:t>3</w:t>
      </w:r>
      <w:r w:rsidRPr="00AA6A64">
        <w:rPr>
          <w:rFonts w:ascii="標楷體" w:eastAsia="標楷體" w:hAnsi="標楷體" w:hint="eastAsia"/>
          <w:b/>
          <w:color w:val="0D0D0D"/>
          <w:sz w:val="36"/>
          <w:szCs w:val="36"/>
        </w:rPr>
        <w:t>學年度甄選中等教育學程之相關學系所一覽表</w:t>
      </w:r>
    </w:p>
    <w:tbl>
      <w:tblPr>
        <w:tblW w:w="10456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70"/>
        <w:gridCol w:w="3468"/>
        <w:gridCol w:w="3520"/>
      </w:tblGrid>
      <w:tr w:rsidR="003826D3" w:rsidRPr="00AA6A64" w:rsidTr="00ED66C4">
        <w:trPr>
          <w:trHeight w:val="397"/>
        </w:trPr>
        <w:tc>
          <w:tcPr>
            <w:tcW w:w="6936" w:type="dxa"/>
            <w:gridSpan w:val="3"/>
            <w:shd w:val="clear" w:color="auto" w:fill="D9D9D9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AA6A6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中等教育學程修習主要學科（領域、主修專長）</w:t>
            </w:r>
          </w:p>
        </w:tc>
        <w:tc>
          <w:tcPr>
            <w:tcW w:w="3520" w:type="dxa"/>
            <w:shd w:val="clear" w:color="auto" w:fill="D9D9D9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AA6A64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相關系所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 w:val="restart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新細明體" w:hAnsi="新細明體"/>
                <w:b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藝術與人文學科</w:t>
            </w:r>
          </w:p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國中藝術與人文領域-音樂藝術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音樂學系暨研究所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高級中等學校音樂科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音樂學系暨研究所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國中藝術與人文領域-視覺藝術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視覺藝術學系暨研究所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高級中等學校美術科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視覺藝術學系暨研究所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 w:val="restart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語文學科</w:t>
            </w: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（國/高中/高職）國文科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中國文學系暨研究所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（國/高中/高職）英文科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外國語言學系暨研究所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數學學科</w:t>
            </w: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（國/高中/高職）數學科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應用數學系暨研究所</w:t>
            </w:r>
            <w:r w:rsidRPr="00AA6A64">
              <w:rPr>
                <w:rFonts w:ascii="標楷體" w:eastAsia="標楷體" w:hAnsi="標楷體"/>
                <w:color w:val="0D0D0D"/>
              </w:rPr>
              <w:br/>
            </w:r>
            <w:r w:rsidRPr="00AA6A64">
              <w:rPr>
                <w:rFonts w:ascii="標楷體" w:eastAsia="標楷體" w:hAnsi="標楷體" w:hint="eastAsia"/>
                <w:color w:val="0D0D0D"/>
              </w:rPr>
              <w:t>數理教育研究所</w:t>
            </w:r>
          </w:p>
        </w:tc>
      </w:tr>
      <w:tr w:rsidR="003826D3" w:rsidRPr="00AA6A64" w:rsidTr="00ED66C4">
        <w:trPr>
          <w:trHeight w:val="335"/>
        </w:trPr>
        <w:tc>
          <w:tcPr>
            <w:tcW w:w="3398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社會學科</w:t>
            </w: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（國/高中/高職）歷史科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應用歷史學系暨研究所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 w:val="restart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自然與生活科技學習領域學科</w:t>
            </w: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jc w:val="center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（國中）化學專長</w:t>
            </w:r>
          </w:p>
          <w:p w:rsidR="003826D3" w:rsidRPr="00AA6A64" w:rsidRDefault="003826D3" w:rsidP="00ED66C4">
            <w:pPr>
              <w:jc w:val="center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（高中）化學科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應用化學系暨研究所、數理教育研究所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ind w:firstLineChars="300" w:firstLine="720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（國中）物理專長</w:t>
            </w:r>
          </w:p>
          <w:p w:rsidR="003826D3" w:rsidRPr="00AA6A64" w:rsidRDefault="003826D3" w:rsidP="00ED66C4">
            <w:pPr>
              <w:ind w:firstLineChars="300" w:firstLine="720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（高中）物理科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電子物理學系暨研究所、數理教育研究所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D80CA2" w:rsidP="00ED66C4">
            <w:pPr>
              <w:jc w:val="center"/>
              <w:rPr>
                <w:rFonts w:ascii="標楷體" w:eastAsia="標楷體" w:hAnsi="標楷體"/>
                <w:color w:val="0D0D0D"/>
              </w:rPr>
            </w:pPr>
            <w:bookmarkStart w:id="0" w:name="_GoBack"/>
            <w:bookmarkEnd w:id="0"/>
            <w:r w:rsidRPr="00AA6A64">
              <w:rPr>
                <w:rFonts w:ascii="標楷體" w:eastAsia="標楷體" w:hAnsi="標楷體" w:hint="eastAsia"/>
                <w:color w:val="0D0D0D"/>
              </w:rPr>
              <w:t xml:space="preserve"> </w:t>
            </w:r>
            <w:r w:rsidR="003826D3" w:rsidRPr="00AA6A64">
              <w:rPr>
                <w:rFonts w:ascii="標楷體" w:eastAsia="標楷體" w:hAnsi="標楷體" w:hint="eastAsia"/>
                <w:color w:val="0D0D0D"/>
              </w:rPr>
              <w:t>(國/高中生物科)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數理教育研究所、生命科學院所屬系所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Align w:val="center"/>
          </w:tcPr>
          <w:p w:rsidR="003826D3" w:rsidRPr="00AA6A64" w:rsidRDefault="003826D3" w:rsidP="003826D3">
            <w:pPr>
              <w:spacing w:beforeLines="50" w:before="180" w:beforeAutospacing="1" w:afterAutospacing="1"/>
              <w:jc w:val="both"/>
              <w:rPr>
                <w:rFonts w:ascii="新細明體" w:hAnsi="新細明體"/>
                <w:b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健康與體育學科</w:t>
            </w:r>
          </w:p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（國/高中/高職）體育科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體育與健康休閒學系暨研究所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 w:val="restart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輔導學科</w:t>
            </w:r>
            <w:r w:rsidRPr="00AA6A64">
              <w:rPr>
                <w:rFonts w:ascii="標楷體" w:eastAsia="標楷體" w:hAnsi="標楷體" w:hint="eastAsia"/>
                <w:color w:val="0D0D0D"/>
              </w:rPr>
              <w:t>（領域、主修專長）</w:t>
            </w: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（高中/高職）生涯規劃科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輔導與</w:t>
            </w:r>
            <w:proofErr w:type="gramStart"/>
            <w:r w:rsidRPr="00AA6A64">
              <w:rPr>
                <w:rFonts w:ascii="標楷體" w:eastAsia="標楷體" w:hAnsi="標楷體" w:hint="eastAsia"/>
                <w:color w:val="0D0D0D"/>
              </w:rPr>
              <w:t>諮</w:t>
            </w:r>
            <w:proofErr w:type="gramEnd"/>
            <w:r w:rsidRPr="00AA6A64">
              <w:rPr>
                <w:rFonts w:ascii="標楷體" w:eastAsia="標楷體" w:hAnsi="標楷體" w:hint="eastAsia"/>
                <w:color w:val="0D0D0D"/>
              </w:rPr>
              <w:t>商學系暨研究所、教育學系暨研究所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3398" w:type="dxa"/>
            <w:vMerge/>
          </w:tcPr>
          <w:p w:rsidR="003826D3" w:rsidRPr="00AA6A64" w:rsidRDefault="003826D3" w:rsidP="00ED66C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D0D0D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3826D3" w:rsidRPr="00AA6A64" w:rsidRDefault="003826D3" w:rsidP="003826D3">
            <w:pPr>
              <w:spacing w:beforeLines="20" w:before="72" w:beforeAutospacing="1" w:after="60" w:afterAutospacing="1"/>
              <w:jc w:val="both"/>
              <w:rPr>
                <w:rFonts w:ascii="新細明體" w:eastAsia="標楷體"/>
                <w:color w:val="0D0D0D"/>
                <w:spacing w:val="-6"/>
              </w:rPr>
            </w:pPr>
            <w:r w:rsidRPr="00AA6A64">
              <w:rPr>
                <w:rFonts w:ascii="新細明體" w:eastAsia="標楷體" w:hint="eastAsia"/>
                <w:color w:val="0D0D0D"/>
                <w:spacing w:val="-6"/>
              </w:rPr>
              <w:t>國民中學綜合活動學習領域輔導及高中職輔導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輔導與</w:t>
            </w:r>
            <w:proofErr w:type="gramStart"/>
            <w:r w:rsidRPr="00AA6A64">
              <w:rPr>
                <w:rFonts w:ascii="標楷體" w:eastAsia="標楷體" w:hAnsi="標楷體" w:hint="eastAsia"/>
                <w:color w:val="0D0D0D"/>
              </w:rPr>
              <w:t>諮</w:t>
            </w:r>
            <w:proofErr w:type="gramEnd"/>
            <w:r w:rsidRPr="00AA6A64">
              <w:rPr>
                <w:rFonts w:ascii="標楷體" w:eastAsia="標楷體" w:hAnsi="標楷體" w:hint="eastAsia"/>
                <w:color w:val="0D0D0D"/>
              </w:rPr>
              <w:t>商學系暨研究所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6936" w:type="dxa"/>
            <w:gridSpan w:val="3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高中資訊科技概論科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資訊工程學系暨研究所</w:t>
            </w:r>
          </w:p>
        </w:tc>
      </w:tr>
      <w:tr w:rsidR="003826D3" w:rsidRPr="00AA6A64" w:rsidTr="00ED66C4">
        <w:trPr>
          <w:trHeight w:val="210"/>
        </w:trPr>
        <w:tc>
          <w:tcPr>
            <w:tcW w:w="3468" w:type="dxa"/>
            <w:gridSpan w:val="2"/>
            <w:vMerge w:val="restart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新細明體" w:hAnsi="新細明體"/>
                <w:b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高級中等學校</w:t>
            </w:r>
            <w:proofErr w:type="gramStart"/>
            <w:r w:rsidRPr="00AA6A64">
              <w:rPr>
                <w:rFonts w:ascii="新細明體" w:hAnsi="新細明體" w:hint="eastAsia"/>
                <w:b/>
                <w:color w:val="0D0D0D"/>
              </w:rPr>
              <w:t>農業群科</w:t>
            </w:r>
            <w:proofErr w:type="gramEnd"/>
          </w:p>
        </w:tc>
        <w:tc>
          <w:tcPr>
            <w:tcW w:w="3468" w:type="dxa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  <w:r w:rsidRPr="00AA6A64">
              <w:rPr>
                <w:rFonts w:ascii="標楷體" w:eastAsia="標楷體" w:hAnsi="標楷體" w:hint="eastAsia"/>
                <w:b/>
                <w:color w:val="0D0D0D"/>
              </w:rPr>
              <w:t>農場經營科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園藝學系暨研究所、農藝學系暨研究所</w:t>
            </w:r>
          </w:p>
        </w:tc>
      </w:tr>
      <w:tr w:rsidR="003826D3" w:rsidRPr="00AA6A64" w:rsidTr="00ED66C4">
        <w:trPr>
          <w:trHeight w:val="208"/>
        </w:trPr>
        <w:tc>
          <w:tcPr>
            <w:tcW w:w="3468" w:type="dxa"/>
            <w:gridSpan w:val="2"/>
            <w:vMerge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新細明體" w:hAnsi="新細明體"/>
                <w:b/>
                <w:color w:val="0D0D0D"/>
              </w:rPr>
            </w:pPr>
          </w:p>
        </w:tc>
        <w:tc>
          <w:tcPr>
            <w:tcW w:w="3468" w:type="dxa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  <w:r w:rsidRPr="00AA6A64">
              <w:rPr>
                <w:rFonts w:ascii="標楷體" w:eastAsia="標楷體" w:hAnsi="標楷體" w:hint="eastAsia"/>
                <w:b/>
                <w:color w:val="0D0D0D"/>
              </w:rPr>
              <w:t>園藝科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園藝學系暨研究所、農藝學系暨研究所</w:t>
            </w:r>
          </w:p>
        </w:tc>
      </w:tr>
      <w:tr w:rsidR="003826D3" w:rsidRPr="00AA6A64" w:rsidTr="00ED66C4">
        <w:trPr>
          <w:trHeight w:val="208"/>
        </w:trPr>
        <w:tc>
          <w:tcPr>
            <w:tcW w:w="3468" w:type="dxa"/>
            <w:gridSpan w:val="2"/>
            <w:vMerge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新細明體" w:hAnsi="新細明體"/>
                <w:b/>
                <w:color w:val="0D0D0D"/>
              </w:rPr>
            </w:pPr>
          </w:p>
        </w:tc>
        <w:tc>
          <w:tcPr>
            <w:tcW w:w="3468" w:type="dxa"/>
            <w:vAlign w:val="center"/>
          </w:tcPr>
          <w:p w:rsidR="003826D3" w:rsidRPr="00AA6A64" w:rsidRDefault="003826D3" w:rsidP="003826D3">
            <w:pPr>
              <w:spacing w:beforeLines="50" w:before="180" w:beforeAutospacing="1" w:afterLines="50" w:after="18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  <w:r w:rsidRPr="00AA6A64">
              <w:rPr>
                <w:rFonts w:ascii="標楷體" w:eastAsia="標楷體" w:hAnsi="標楷體" w:hint="eastAsia"/>
                <w:b/>
                <w:color w:val="0D0D0D"/>
              </w:rPr>
              <w:t>畜産保健科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動物科學系暨研究所、獸醫學系暨研究所</w:t>
            </w:r>
          </w:p>
        </w:tc>
      </w:tr>
      <w:tr w:rsidR="003826D3" w:rsidRPr="00AA6A64" w:rsidTr="00ED66C4">
        <w:trPr>
          <w:trHeight w:val="397"/>
        </w:trPr>
        <w:tc>
          <w:tcPr>
            <w:tcW w:w="6936" w:type="dxa"/>
            <w:gridSpan w:val="3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color w:val="0D0D0D"/>
              </w:rPr>
            </w:pPr>
            <w:r w:rsidRPr="00AA6A64">
              <w:rPr>
                <w:rFonts w:ascii="新細明體" w:hAnsi="新細明體" w:hint="eastAsia"/>
                <w:b/>
                <w:color w:val="0D0D0D"/>
              </w:rPr>
              <w:t>高級中等學校家政群幼兒保育科</w:t>
            </w:r>
          </w:p>
        </w:tc>
        <w:tc>
          <w:tcPr>
            <w:tcW w:w="3520" w:type="dxa"/>
            <w:vAlign w:val="center"/>
          </w:tcPr>
          <w:p w:rsidR="003826D3" w:rsidRPr="00AA6A64" w:rsidRDefault="003826D3" w:rsidP="00ED66C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D0D0D"/>
              </w:rPr>
            </w:pPr>
            <w:r w:rsidRPr="00AA6A64">
              <w:rPr>
                <w:rFonts w:ascii="標楷體" w:eastAsia="標楷體" w:hAnsi="標楷體" w:hint="eastAsia"/>
                <w:color w:val="0D0D0D"/>
              </w:rPr>
              <w:t>幼兒教育學系暨研究所</w:t>
            </w:r>
          </w:p>
        </w:tc>
      </w:tr>
    </w:tbl>
    <w:p w:rsidR="003826D3" w:rsidRPr="00AA6A64" w:rsidRDefault="003826D3" w:rsidP="003826D3">
      <w:pPr>
        <w:pStyle w:val="000"/>
        <w:framePr w:w="10784" w:h="1080" w:hRule="exact" w:hSpace="180" w:wrap="around" w:vAnchor="text" w:hAnchor="page" w:x="415" w:y="193"/>
        <w:rPr>
          <w:rFonts w:ascii="標楷體" w:eastAsia="標楷體" w:hAnsi="標楷體"/>
          <w:color w:val="0D0D0D"/>
          <w:sz w:val="24"/>
          <w:szCs w:val="24"/>
        </w:rPr>
      </w:pPr>
    </w:p>
    <w:p w:rsidR="000832E9" w:rsidRPr="003826D3" w:rsidRDefault="000832E9"/>
    <w:sectPr w:rsidR="000832E9" w:rsidRPr="003826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D3"/>
    <w:rsid w:val="000832E9"/>
    <w:rsid w:val="003826D3"/>
    <w:rsid w:val="00D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附錄一"/>
    <w:basedOn w:val="a3"/>
    <w:rsid w:val="003826D3"/>
    <w:pPr>
      <w:spacing w:line="420" w:lineRule="exact"/>
      <w:jc w:val="both"/>
    </w:pPr>
    <w:rPr>
      <w:rFonts w:eastAsia="華康仿宋體W6"/>
      <w:bCs/>
      <w:sz w:val="28"/>
      <w:szCs w:val="32"/>
    </w:rPr>
  </w:style>
  <w:style w:type="paragraph" w:styleId="a3">
    <w:name w:val="annotation text"/>
    <w:basedOn w:val="a"/>
    <w:link w:val="a4"/>
    <w:uiPriority w:val="99"/>
    <w:semiHidden/>
    <w:unhideWhenUsed/>
    <w:rsid w:val="003826D3"/>
  </w:style>
  <w:style w:type="character" w:customStyle="1" w:styleId="a4">
    <w:name w:val="註解文字 字元"/>
    <w:basedOn w:val="a0"/>
    <w:link w:val="a3"/>
    <w:uiPriority w:val="99"/>
    <w:semiHidden/>
    <w:rsid w:val="003826D3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附錄一"/>
    <w:basedOn w:val="a3"/>
    <w:rsid w:val="003826D3"/>
    <w:pPr>
      <w:spacing w:line="420" w:lineRule="exact"/>
      <w:jc w:val="both"/>
    </w:pPr>
    <w:rPr>
      <w:rFonts w:eastAsia="華康仿宋體W6"/>
      <w:bCs/>
      <w:sz w:val="28"/>
      <w:szCs w:val="32"/>
    </w:rPr>
  </w:style>
  <w:style w:type="paragraph" w:styleId="a3">
    <w:name w:val="annotation text"/>
    <w:basedOn w:val="a"/>
    <w:link w:val="a4"/>
    <w:uiPriority w:val="99"/>
    <w:semiHidden/>
    <w:unhideWhenUsed/>
    <w:rsid w:val="003826D3"/>
  </w:style>
  <w:style w:type="character" w:customStyle="1" w:styleId="a4">
    <w:name w:val="註解文字 字元"/>
    <w:basedOn w:val="a0"/>
    <w:link w:val="a3"/>
    <w:uiPriority w:val="99"/>
    <w:semiHidden/>
    <w:rsid w:val="003826D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2013-04-30T08:19:00Z</dcterms:created>
  <dcterms:modified xsi:type="dcterms:W3CDTF">2014-04-23T01:05:00Z</dcterms:modified>
</cp:coreProperties>
</file>