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2E" w:rsidRPr="00831379" w:rsidRDefault="00831379" w:rsidP="00E62F25">
      <w:pPr>
        <w:jc w:val="center"/>
        <w:rPr>
          <w:rFonts w:ascii="標楷體" w:eastAsia="標楷體" w:hAnsi="標楷體"/>
          <w:b/>
          <w:color w:val="0000FF"/>
          <w:sz w:val="32"/>
          <w:szCs w:val="32"/>
        </w:rPr>
      </w:pPr>
      <w:bookmarkStart w:id="0" w:name="_GoBack"/>
      <w:bookmarkEnd w:id="0"/>
      <w:r w:rsidRPr="00831379">
        <w:rPr>
          <w:rFonts w:ascii="標楷體" w:eastAsia="標楷體" w:hAnsi="標楷體" w:hint="eastAsia"/>
          <w:b/>
          <w:color w:val="0000FF"/>
          <w:sz w:val="32"/>
          <w:szCs w:val="32"/>
        </w:rPr>
        <w:t>貴重儀器中心手冊彙編格式</w:t>
      </w:r>
    </w:p>
    <w:p w:rsidR="00633775" w:rsidRPr="00C1012E" w:rsidRDefault="008D38E7"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【儀器名稱】</w:t>
      </w:r>
    </w:p>
    <w:p w:rsidR="00633775" w:rsidRPr="00C1012E" w:rsidRDefault="002F2858" w:rsidP="00C274AD">
      <w:pPr>
        <w:spacing w:line="500" w:lineRule="exact"/>
        <w:ind w:left="4060" w:hangingChars="1450" w:hanging="4060"/>
        <w:rPr>
          <w:rFonts w:ascii="標楷體" w:eastAsia="標楷體" w:hAnsi="標楷體"/>
          <w:color w:val="000000"/>
          <w:sz w:val="28"/>
          <w:szCs w:val="28"/>
        </w:rPr>
      </w:pPr>
      <w:r w:rsidRPr="00C1012E">
        <w:rPr>
          <w:rFonts w:ascii="標楷體" w:eastAsia="標楷體" w:hAnsi="標楷體" w:hint="eastAsia"/>
          <w:color w:val="000000"/>
          <w:sz w:val="28"/>
          <w:szCs w:val="28"/>
        </w:rPr>
        <w:t>中文名稱：</w:t>
      </w:r>
      <w:r w:rsidR="0052638D" w:rsidRPr="00C1012E">
        <w:rPr>
          <w:rFonts w:ascii="標楷體" w:eastAsia="標楷體" w:hAnsi="標楷體" w:hint="eastAsia"/>
          <w:color w:val="000000"/>
          <w:sz w:val="28"/>
          <w:szCs w:val="28"/>
        </w:rPr>
        <w:t>流式細胞儀</w:t>
      </w:r>
    </w:p>
    <w:p w:rsidR="00633775" w:rsidRPr="00C1012E" w:rsidRDefault="002F2858"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英文名稱：</w:t>
      </w:r>
      <w:r w:rsidR="0052638D" w:rsidRPr="00C1012E">
        <w:rPr>
          <w:rFonts w:ascii="標楷體" w:eastAsia="標楷體" w:hAnsi="標楷體"/>
          <w:color w:val="000000"/>
          <w:sz w:val="28"/>
          <w:szCs w:val="28"/>
        </w:rPr>
        <w:t>Flow Cytometer</w:t>
      </w:r>
    </w:p>
    <w:p w:rsidR="00633775"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【儀器原理及功能】</w:t>
      </w:r>
    </w:p>
    <w:p w:rsidR="00D04D9F" w:rsidRPr="00C1012E" w:rsidRDefault="00C274AD" w:rsidP="006B21AE">
      <w:pPr>
        <w:spacing w:line="500" w:lineRule="exact"/>
        <w:ind w:left="420" w:hangingChars="150" w:hanging="420"/>
        <w:rPr>
          <w:rFonts w:ascii="標楷體" w:eastAsia="標楷體" w:hAnsi="標楷體"/>
          <w:sz w:val="28"/>
          <w:szCs w:val="28"/>
        </w:rPr>
      </w:pPr>
      <w:r w:rsidRPr="00C1012E">
        <w:rPr>
          <w:rFonts w:ascii="標楷體" w:eastAsia="標楷體" w:hAnsi="標楷體" w:hint="eastAsia"/>
          <w:color w:val="000000"/>
          <w:sz w:val="28"/>
          <w:szCs w:val="28"/>
        </w:rPr>
        <w:t>1.</w:t>
      </w:r>
      <w:r w:rsidR="0052638D" w:rsidRPr="00C1012E">
        <w:rPr>
          <w:rFonts w:ascii="標楷體" w:eastAsia="標楷體" w:hAnsi="標楷體" w:hint="eastAsia"/>
        </w:rPr>
        <w:t xml:space="preserve"> </w:t>
      </w:r>
      <w:r w:rsidR="00D04D9F" w:rsidRPr="00C1012E">
        <w:rPr>
          <w:rFonts w:ascii="標楷體" w:eastAsia="標楷體" w:hAnsi="標楷體" w:hint="eastAsia"/>
          <w:sz w:val="28"/>
          <w:szCs w:val="28"/>
        </w:rPr>
        <w:t>儀器運用液流加壓將樣品管裡的待測細胞送往分析槽，在鞘液的約束下讓細胞成為單顆排列，依序通過打在分析槽上的雷射。每個細胞會與入射光源相互作用而</w:t>
      </w:r>
      <w:r w:rsidR="00BD57EE">
        <w:rPr>
          <w:rFonts w:ascii="標楷體" w:eastAsia="標楷體" w:hAnsi="標楷體" w:hint="eastAsia"/>
          <w:sz w:val="28"/>
          <w:szCs w:val="28"/>
        </w:rPr>
        <w:t>產生散射光及螢光，產生的光學訊號再轉換成電子訊號，分析這些數據可測量細胞的重要物理</w:t>
      </w:r>
      <w:r w:rsidR="00D04D9F" w:rsidRPr="00C1012E">
        <w:rPr>
          <w:rFonts w:ascii="標楷體" w:eastAsia="標楷體" w:hAnsi="標楷體" w:hint="eastAsia"/>
          <w:sz w:val="28"/>
          <w:szCs w:val="28"/>
        </w:rPr>
        <w:t>及生化特性。</w:t>
      </w:r>
    </w:p>
    <w:p w:rsidR="00C274AD" w:rsidRPr="00C1012E" w:rsidRDefault="006B21AE" w:rsidP="00E24B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2.</w:t>
      </w:r>
      <w:r w:rsidR="00D04D9F" w:rsidRPr="00C1012E">
        <w:rPr>
          <w:rFonts w:ascii="標楷體" w:eastAsia="標楷體" w:hAnsi="標楷體" w:hint="eastAsia"/>
        </w:rPr>
        <w:t xml:space="preserve"> </w:t>
      </w:r>
      <w:r w:rsidR="00D04D9F" w:rsidRPr="00C1012E">
        <w:rPr>
          <w:rFonts w:ascii="標楷體" w:eastAsia="標楷體" w:hAnsi="標楷體" w:hint="eastAsia"/>
          <w:color w:val="000000"/>
          <w:sz w:val="28"/>
          <w:szCs w:val="28"/>
        </w:rPr>
        <w:t>儀器</w:t>
      </w:r>
      <w:r w:rsidR="0052638D" w:rsidRPr="00C1012E">
        <w:rPr>
          <w:rFonts w:ascii="標楷體" w:eastAsia="標楷體" w:hAnsi="標楷體" w:hint="eastAsia"/>
          <w:color w:val="000000"/>
          <w:sz w:val="28"/>
          <w:szCs w:val="28"/>
        </w:rPr>
        <w:t>具有強大之細胞分析功能，與電腦軟體分析系統。可快速</w:t>
      </w:r>
      <w:r w:rsidR="006D2F93" w:rsidRPr="006D2F93">
        <w:rPr>
          <w:rFonts w:ascii="標楷體" w:eastAsia="標楷體" w:hAnsi="標楷體" w:hint="eastAsia"/>
          <w:color w:val="000000"/>
          <w:sz w:val="28"/>
          <w:szCs w:val="28"/>
        </w:rPr>
        <w:t>進行</w:t>
      </w:r>
      <w:r w:rsidR="00EE3A14">
        <w:rPr>
          <w:rFonts w:ascii="標楷體" w:eastAsia="標楷體" w:hAnsi="標楷體" w:hint="eastAsia"/>
          <w:color w:val="000000"/>
          <w:sz w:val="28"/>
          <w:szCs w:val="28"/>
        </w:rPr>
        <w:t>免疫細胞</w:t>
      </w:r>
      <w:r w:rsidR="001937F9">
        <w:rPr>
          <w:rFonts w:ascii="標楷體" w:eastAsia="標楷體" w:hAnsi="標楷體" w:hint="eastAsia"/>
          <w:color w:val="000000"/>
          <w:sz w:val="28"/>
          <w:szCs w:val="28"/>
        </w:rPr>
        <w:t>表型鑑定</w:t>
      </w:r>
      <w:r w:rsidR="00EE3A14">
        <w:rPr>
          <w:rFonts w:ascii="標楷體" w:eastAsia="標楷體" w:hAnsi="標楷體" w:hint="eastAsia"/>
          <w:color w:val="000000"/>
          <w:sz w:val="28"/>
          <w:szCs w:val="28"/>
        </w:rPr>
        <w:t>及</w:t>
      </w:r>
      <w:r w:rsidR="006D2F93">
        <w:rPr>
          <w:rFonts w:ascii="標楷體" w:eastAsia="標楷體" w:hAnsi="標楷體" w:hint="eastAsia"/>
          <w:color w:val="000000"/>
          <w:sz w:val="28"/>
          <w:szCs w:val="28"/>
        </w:rPr>
        <w:t>其他</w:t>
      </w:r>
      <w:r w:rsidR="00EE3A14" w:rsidRPr="006D2F93">
        <w:rPr>
          <w:rFonts w:ascii="標楷體" w:eastAsia="標楷體" w:hAnsi="標楷體" w:hint="eastAsia"/>
          <w:color w:val="000000"/>
          <w:sz w:val="28"/>
          <w:szCs w:val="28"/>
        </w:rPr>
        <w:t>免疫功能</w:t>
      </w:r>
      <w:r w:rsidR="00EE3A14" w:rsidRPr="00EE3A14">
        <w:rPr>
          <w:rFonts w:ascii="標楷體" w:eastAsia="標楷體" w:hAnsi="標楷體" w:hint="eastAsia"/>
          <w:color w:val="000000"/>
          <w:sz w:val="28"/>
          <w:szCs w:val="28"/>
        </w:rPr>
        <w:t>、細胞內鈣離子濃度、細胞週期、細胞凋亡、遺傳DNA含量等</w:t>
      </w:r>
      <w:r w:rsidR="0052638D" w:rsidRPr="00C1012E">
        <w:rPr>
          <w:rFonts w:ascii="標楷體" w:eastAsia="標楷體" w:hAnsi="標楷體" w:hint="eastAsia"/>
          <w:color w:val="000000"/>
          <w:sz w:val="28"/>
          <w:szCs w:val="28"/>
        </w:rPr>
        <w:t>分析。</w:t>
      </w:r>
    </w:p>
    <w:p w:rsidR="00633775"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【儀器說明】</w:t>
      </w:r>
    </w:p>
    <w:p w:rsidR="000C0657" w:rsidRPr="00C1012E" w:rsidRDefault="000C0657" w:rsidP="000C0657">
      <w:pPr>
        <w:pStyle w:val="Default"/>
        <w:spacing w:line="500" w:lineRule="exact"/>
        <w:ind w:left="426" w:hangingChars="152" w:hanging="426"/>
        <w:rPr>
          <w:rFonts w:eastAsia="標楷體"/>
          <w:sz w:val="28"/>
          <w:szCs w:val="28"/>
        </w:rPr>
      </w:pPr>
      <w:r w:rsidRPr="00C1012E">
        <w:rPr>
          <w:rFonts w:eastAsia="標楷體" w:hint="eastAsia"/>
          <w:sz w:val="28"/>
          <w:szCs w:val="28"/>
        </w:rPr>
        <w:t>1.</w:t>
      </w:r>
      <w:r w:rsidR="00053DE5">
        <w:rPr>
          <w:rFonts w:eastAsia="標楷體" w:hint="eastAsia"/>
          <w:sz w:val="28"/>
          <w:szCs w:val="28"/>
        </w:rPr>
        <w:t xml:space="preserve"> </w:t>
      </w:r>
      <w:r w:rsidR="005B240D" w:rsidRPr="00C1012E">
        <w:rPr>
          <w:rFonts w:eastAsia="標楷體" w:hint="eastAsia"/>
          <w:sz w:val="28"/>
          <w:szCs w:val="28"/>
        </w:rPr>
        <w:t>儀器廠牌及型別：FACScan Becton Dickinson配備488</w:t>
      </w:r>
      <w:r w:rsidR="00703E65" w:rsidRPr="00C1012E">
        <w:rPr>
          <w:rFonts w:eastAsia="標楷體" w:hint="eastAsia"/>
          <w:sz w:val="28"/>
          <w:szCs w:val="28"/>
        </w:rPr>
        <w:t xml:space="preserve"> </w:t>
      </w:r>
      <w:r w:rsidR="005B240D" w:rsidRPr="00C1012E">
        <w:rPr>
          <w:rFonts w:eastAsia="標楷體" w:hint="eastAsia"/>
          <w:sz w:val="28"/>
          <w:szCs w:val="28"/>
        </w:rPr>
        <w:t>nm雷射激發波長，可同時偵測FSC</w:t>
      </w:r>
      <w:r w:rsidR="00BD57EE">
        <w:rPr>
          <w:rFonts w:eastAsia="標楷體" w:hint="eastAsia"/>
          <w:sz w:val="28"/>
          <w:szCs w:val="28"/>
        </w:rPr>
        <w:t xml:space="preserve"> </w:t>
      </w:r>
      <w:r w:rsidR="005B240D" w:rsidRPr="00C1012E">
        <w:rPr>
          <w:rFonts w:eastAsia="標楷體" w:hint="eastAsia"/>
          <w:sz w:val="28"/>
          <w:szCs w:val="28"/>
        </w:rPr>
        <w:t>(前方散射光)、SSC</w:t>
      </w:r>
      <w:r w:rsidR="00BD57EE">
        <w:rPr>
          <w:rFonts w:eastAsia="標楷體" w:hint="eastAsia"/>
          <w:sz w:val="28"/>
          <w:szCs w:val="28"/>
        </w:rPr>
        <w:t xml:space="preserve"> </w:t>
      </w:r>
      <w:r w:rsidR="005B240D" w:rsidRPr="00C1012E">
        <w:rPr>
          <w:rFonts w:eastAsia="標楷體" w:hint="eastAsia"/>
          <w:sz w:val="28"/>
          <w:szCs w:val="28"/>
        </w:rPr>
        <w:t>(側方散射光) 及3種螢光訊號</w:t>
      </w:r>
      <w:r w:rsidR="002A536F" w:rsidRPr="00C1012E">
        <w:rPr>
          <w:rFonts w:eastAsia="標楷體" w:hint="eastAsia"/>
          <w:sz w:val="28"/>
          <w:szCs w:val="28"/>
        </w:rPr>
        <w:t>，分別為FL1</w:t>
      </w:r>
      <w:r w:rsidR="00703E65" w:rsidRPr="00C1012E">
        <w:rPr>
          <w:rFonts w:eastAsia="標楷體" w:hint="eastAsia"/>
          <w:sz w:val="28"/>
          <w:szCs w:val="28"/>
        </w:rPr>
        <w:t>螢光光譜峰值落在綠色範圍（波長515-545 nm</w:t>
      </w:r>
      <w:r w:rsidR="00703E65" w:rsidRPr="00C1012E">
        <w:rPr>
          <w:rFonts w:eastAsia="標楷體"/>
          <w:sz w:val="28"/>
          <w:szCs w:val="28"/>
        </w:rPr>
        <w:t>）</w:t>
      </w:r>
      <w:r w:rsidR="00703E65" w:rsidRPr="00C1012E">
        <w:rPr>
          <w:rFonts w:eastAsia="標楷體" w:hint="eastAsia"/>
          <w:sz w:val="28"/>
          <w:szCs w:val="28"/>
        </w:rPr>
        <w:t>，FL2螢光光譜峰值落在橙紅色範圍（波長564-606 nm），FL3螢光光譜峰值落在深紅色範圍（波長 &gt;650 nm）</w:t>
      </w:r>
      <w:r w:rsidRPr="00C1012E">
        <w:rPr>
          <w:rFonts w:eastAsia="標楷體" w:hint="eastAsia"/>
          <w:sz w:val="28"/>
          <w:szCs w:val="28"/>
        </w:rPr>
        <w:t>。</w:t>
      </w:r>
    </w:p>
    <w:p w:rsidR="005B240D" w:rsidRPr="00C1012E" w:rsidRDefault="000C0657" w:rsidP="000C0657">
      <w:pPr>
        <w:pStyle w:val="Default"/>
        <w:spacing w:line="500" w:lineRule="exact"/>
        <w:ind w:left="426" w:hangingChars="152" w:hanging="426"/>
        <w:rPr>
          <w:rFonts w:eastAsia="標楷體"/>
          <w:sz w:val="28"/>
          <w:szCs w:val="28"/>
        </w:rPr>
      </w:pPr>
      <w:r w:rsidRPr="00C1012E">
        <w:rPr>
          <w:rFonts w:eastAsia="標楷體" w:hint="eastAsia"/>
          <w:sz w:val="28"/>
          <w:szCs w:val="28"/>
        </w:rPr>
        <w:t xml:space="preserve">2. </w:t>
      </w:r>
      <w:r w:rsidR="005B240D" w:rsidRPr="00C1012E">
        <w:rPr>
          <w:rFonts w:eastAsia="標楷體" w:hint="eastAsia"/>
          <w:sz w:val="28"/>
          <w:szCs w:val="28"/>
        </w:rPr>
        <w:t>主要附件：蘋果電腦一台、分析軟體，螢幕一台，鞘液瓶</w:t>
      </w:r>
      <w:r w:rsidR="00BD57EE">
        <w:rPr>
          <w:rFonts w:eastAsia="標楷體" w:hint="eastAsia"/>
          <w:sz w:val="28"/>
          <w:szCs w:val="28"/>
        </w:rPr>
        <w:t xml:space="preserve"> </w:t>
      </w:r>
      <w:r w:rsidR="005B240D" w:rsidRPr="00C1012E">
        <w:rPr>
          <w:rFonts w:eastAsia="標楷體" w:hint="eastAsia"/>
          <w:sz w:val="28"/>
          <w:szCs w:val="28"/>
        </w:rPr>
        <w:t>（sheath fluid tank），廢液瓶</w:t>
      </w:r>
      <w:r w:rsidR="00BD57EE">
        <w:rPr>
          <w:rFonts w:eastAsia="標楷體" w:hint="eastAsia"/>
          <w:sz w:val="28"/>
          <w:szCs w:val="28"/>
        </w:rPr>
        <w:t xml:space="preserve"> </w:t>
      </w:r>
      <w:r w:rsidR="005B240D" w:rsidRPr="00C1012E">
        <w:rPr>
          <w:rFonts w:eastAsia="標楷體"/>
          <w:sz w:val="28"/>
          <w:szCs w:val="28"/>
        </w:rPr>
        <w:t>(waste buffer tank)</w:t>
      </w:r>
    </w:p>
    <w:p w:rsidR="00633775"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【服務項目】</w:t>
      </w:r>
    </w:p>
    <w:p w:rsidR="001C6F40" w:rsidRPr="00C1012E" w:rsidRDefault="00B07A7B" w:rsidP="00B07A7B">
      <w:pPr>
        <w:spacing w:line="500" w:lineRule="exact"/>
        <w:rPr>
          <w:rFonts w:ascii="標楷體" w:eastAsia="標楷體" w:hAnsi="標楷體"/>
          <w:color w:val="000000"/>
          <w:sz w:val="28"/>
          <w:szCs w:val="28"/>
        </w:rPr>
      </w:pPr>
      <w:r w:rsidRPr="00C1012E">
        <w:rPr>
          <w:rFonts w:ascii="標楷體" w:eastAsia="標楷體" w:hAnsi="標楷體" w:hint="eastAsia"/>
          <w:sz w:val="28"/>
          <w:szCs w:val="28"/>
        </w:rPr>
        <w:t>1.</w:t>
      </w:r>
      <w:r w:rsidRPr="00C1012E">
        <w:rPr>
          <w:rFonts w:ascii="標楷體" w:eastAsia="標楷體" w:hAnsi="標楷體" w:hint="eastAsia"/>
          <w:color w:val="000000"/>
          <w:sz w:val="28"/>
          <w:szCs w:val="28"/>
        </w:rPr>
        <w:t>本儀器之服務對象以本校師生，或校外教學研究單位之研究人員為主。</w:t>
      </w:r>
    </w:p>
    <w:p w:rsidR="00B07A7B" w:rsidRPr="00C1012E" w:rsidRDefault="00B07A7B" w:rsidP="00B07A7B">
      <w:pPr>
        <w:spacing w:line="500" w:lineRule="exact"/>
        <w:rPr>
          <w:rFonts w:ascii="標楷體" w:eastAsia="標楷體" w:hAnsi="標楷體"/>
          <w:color w:val="000000"/>
          <w:sz w:val="28"/>
          <w:szCs w:val="28"/>
        </w:rPr>
      </w:pPr>
      <w:r w:rsidRPr="00C1012E">
        <w:rPr>
          <w:rFonts w:ascii="標楷體" w:eastAsia="標楷體" w:hAnsi="標楷體" w:hint="eastAsia"/>
          <w:color w:val="000000"/>
          <w:sz w:val="28"/>
          <w:szCs w:val="28"/>
        </w:rPr>
        <w:t>2.本儀器之使用需先向儀器之負責管理單位提出申請，填</w:t>
      </w:r>
      <w:r w:rsidR="001C6F40" w:rsidRPr="00C1012E">
        <w:rPr>
          <w:rFonts w:ascii="標楷體" w:eastAsia="標楷體" w:hAnsi="標楷體" w:hint="eastAsia"/>
          <w:color w:val="000000"/>
          <w:sz w:val="28"/>
          <w:szCs w:val="28"/>
        </w:rPr>
        <w:t>寫</w:t>
      </w:r>
      <w:r w:rsidRPr="00C1012E">
        <w:rPr>
          <w:rFonts w:ascii="標楷體" w:eastAsia="標楷體" w:hAnsi="標楷體" w:hint="eastAsia"/>
          <w:color w:val="000000"/>
          <w:sz w:val="28"/>
          <w:szCs w:val="28"/>
        </w:rPr>
        <w:t>申請表。</w:t>
      </w:r>
    </w:p>
    <w:p w:rsidR="00633775"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【申請辦法】</w:t>
      </w:r>
    </w:p>
    <w:p w:rsidR="00B07A7B" w:rsidRPr="00C1012E" w:rsidRDefault="00AA098A" w:rsidP="00284B68">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1.</w:t>
      </w:r>
      <w:r w:rsidR="00B07A7B" w:rsidRPr="00C1012E">
        <w:rPr>
          <w:rFonts w:ascii="標楷體" w:eastAsia="標楷體" w:hAnsi="標楷體" w:hint="eastAsia"/>
        </w:rPr>
        <w:t xml:space="preserve"> </w:t>
      </w:r>
      <w:r w:rsidR="00B07A7B" w:rsidRPr="00C1012E">
        <w:rPr>
          <w:rFonts w:ascii="標楷體" w:eastAsia="標楷體" w:hAnsi="標楷體" w:hint="eastAsia"/>
          <w:color w:val="000000"/>
          <w:sz w:val="28"/>
          <w:szCs w:val="28"/>
        </w:rPr>
        <w:t>申請人請填寫流式細胞儀使用申請書</w:t>
      </w:r>
      <w:r w:rsidR="00284B68" w:rsidRPr="00C1012E">
        <w:rPr>
          <w:rFonts w:ascii="標楷體" w:eastAsia="標楷體" w:hAnsi="標楷體" w:hint="eastAsia"/>
          <w:color w:val="000000"/>
          <w:sz w:val="28"/>
          <w:szCs w:val="28"/>
        </w:rPr>
        <w:t>，</w:t>
      </w:r>
      <w:r w:rsidR="00B07A7B" w:rsidRPr="00C1012E">
        <w:rPr>
          <w:rFonts w:ascii="標楷體" w:eastAsia="標楷體" w:hAnsi="標楷體" w:hint="eastAsia"/>
          <w:color w:val="000000"/>
          <w:sz w:val="28"/>
          <w:szCs w:val="28"/>
        </w:rPr>
        <w:t>並至儀器室門口日曆登錄預約日期，公告其他使用人。</w:t>
      </w:r>
    </w:p>
    <w:p w:rsidR="00B07A7B" w:rsidRPr="00C1012E" w:rsidRDefault="00B07A7B"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2. 核准申請使用僅限申請人本人，申請使用人需經流式細胞儀課程認證且經本系熟悉流式細胞儀之實驗室的培訓而確實熟悉該機器操作者，並經貴重儀器管理者考核測試合格後，方具使用資格。</w:t>
      </w:r>
    </w:p>
    <w:p w:rsidR="00284B68" w:rsidRPr="00C1012E" w:rsidRDefault="00B07A7B" w:rsidP="005B240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lastRenderedPageBreak/>
        <w:t xml:space="preserve">3. </w:t>
      </w:r>
      <w:r w:rsidR="00284B68" w:rsidRPr="00C1012E">
        <w:rPr>
          <w:rFonts w:ascii="標楷體" w:eastAsia="標楷體" w:hAnsi="標楷體" w:hint="eastAsia"/>
          <w:color w:val="000000"/>
          <w:sz w:val="28"/>
          <w:szCs w:val="28"/>
        </w:rPr>
        <w:t>相關流式細胞儀申請與使用規則，公佈於本系網站</w:t>
      </w:r>
      <w:r w:rsidR="00475945" w:rsidRPr="00475945">
        <w:rPr>
          <w:rFonts w:ascii="標楷體" w:eastAsia="標楷體" w:hAnsi="標楷體"/>
          <w:color w:val="000000"/>
          <w:sz w:val="28"/>
          <w:szCs w:val="28"/>
        </w:rPr>
        <w:t>http://www.ncyu.edu.tw/apmicro/itemize_list.aspx?site_content_sn=19564</w:t>
      </w:r>
      <w:r w:rsidR="006D2F93" w:rsidRPr="00C1012E">
        <w:rPr>
          <w:rFonts w:ascii="標楷體" w:eastAsia="標楷體" w:hAnsi="標楷體"/>
          <w:color w:val="000000"/>
          <w:sz w:val="28"/>
          <w:szCs w:val="28"/>
        </w:rPr>
        <w:t xml:space="preserve"> </w:t>
      </w:r>
    </w:p>
    <w:p w:rsidR="00633775"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【樣品準備須知】</w:t>
      </w:r>
    </w:p>
    <w:p w:rsidR="00AA098A" w:rsidRPr="00C1012E" w:rsidRDefault="00AA098A" w:rsidP="003A6364">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1.</w:t>
      </w:r>
      <w:r w:rsidR="003A6364" w:rsidRPr="00C1012E">
        <w:rPr>
          <w:rFonts w:ascii="標楷體" w:eastAsia="標楷體" w:hAnsi="標楷體" w:hint="eastAsia"/>
        </w:rPr>
        <w:t xml:space="preserve"> </w:t>
      </w:r>
      <w:r w:rsidR="003A6364" w:rsidRPr="00C1012E">
        <w:rPr>
          <w:rFonts w:ascii="標楷體" w:eastAsia="標楷體" w:hAnsi="標楷體" w:hint="eastAsia"/>
          <w:color w:val="000000"/>
          <w:sz w:val="28"/>
          <w:szCs w:val="28"/>
        </w:rPr>
        <w:t>上機前，樣品必須先過濾去除黏聚的細胞團塊或組織塊，若用未過濾的樣品上機而造成機器堵塞及損壞，使用者需負賠償之責任。</w:t>
      </w:r>
    </w:p>
    <w:p w:rsidR="00AA098A" w:rsidRPr="00C1012E" w:rsidRDefault="00AA098A"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2.</w:t>
      </w:r>
      <w:r w:rsidR="007915FF" w:rsidRPr="00C1012E">
        <w:rPr>
          <w:rFonts w:ascii="標楷體" w:eastAsia="標楷體" w:hAnsi="標楷體" w:hint="eastAsia"/>
        </w:rPr>
        <w:t xml:space="preserve"> </w:t>
      </w:r>
      <w:r w:rsidR="007915FF" w:rsidRPr="00C1012E">
        <w:rPr>
          <w:rFonts w:ascii="標楷體" w:eastAsia="標楷體" w:hAnsi="標楷體" w:hint="eastAsia"/>
          <w:sz w:val="28"/>
          <w:szCs w:val="28"/>
        </w:rPr>
        <w:t>樣品</w:t>
      </w:r>
      <w:r w:rsidR="007915FF" w:rsidRPr="00C1012E">
        <w:rPr>
          <w:rFonts w:ascii="標楷體" w:eastAsia="標楷體" w:hAnsi="標楷體" w:hint="eastAsia"/>
          <w:color w:val="000000"/>
          <w:sz w:val="28"/>
          <w:szCs w:val="28"/>
        </w:rPr>
        <w:t>需置</w:t>
      </w:r>
      <w:r w:rsidR="005B240D" w:rsidRPr="00C1012E">
        <w:rPr>
          <w:rFonts w:ascii="標楷體" w:eastAsia="標楷體" w:hAnsi="標楷體" w:hint="eastAsia"/>
          <w:color w:val="000000"/>
          <w:sz w:val="28"/>
          <w:szCs w:val="28"/>
        </w:rPr>
        <w:t>於FALCON 2052專用圓底上機用試管中。</w:t>
      </w:r>
    </w:p>
    <w:p w:rsidR="00FD2260" w:rsidRPr="00C1012E" w:rsidRDefault="00633775" w:rsidP="00C274AD">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【收費標準】</w:t>
      </w:r>
    </w:p>
    <w:p w:rsidR="00633775" w:rsidRPr="00C1012E" w:rsidRDefault="003A6364" w:rsidP="003A6364">
      <w:pPr>
        <w:spacing w:line="500" w:lineRule="exact"/>
        <w:ind w:left="426" w:hangingChars="152" w:hanging="426"/>
        <w:rPr>
          <w:rFonts w:ascii="標楷體" w:eastAsia="標楷體" w:hAnsi="標楷體"/>
          <w:color w:val="000000"/>
          <w:sz w:val="28"/>
          <w:szCs w:val="28"/>
        </w:rPr>
      </w:pPr>
      <w:r w:rsidRPr="00C1012E">
        <w:rPr>
          <w:rFonts w:ascii="標楷體" w:eastAsia="標楷體" w:hAnsi="標楷體" w:hint="eastAsia"/>
          <w:color w:val="000000"/>
          <w:sz w:val="28"/>
          <w:szCs w:val="28"/>
        </w:rPr>
        <w:t xml:space="preserve">1. </w:t>
      </w:r>
      <w:r w:rsidR="00B43F43" w:rsidRPr="00C1012E">
        <w:rPr>
          <w:rFonts w:ascii="標楷體" w:eastAsia="標楷體" w:hAnsi="標楷體" w:hint="eastAsia"/>
          <w:color w:val="000000"/>
          <w:sz w:val="28"/>
          <w:szCs w:val="28"/>
        </w:rPr>
        <w:t>依據本校貴重儀器流式細胞儀公佈收費標準計算，自行操作以750元/小時</w:t>
      </w:r>
      <w:r w:rsidRPr="00C1012E">
        <w:rPr>
          <w:rFonts w:ascii="標楷體" w:eastAsia="標楷體" w:hAnsi="標楷體" w:hint="eastAsia"/>
          <w:color w:val="000000"/>
          <w:sz w:val="28"/>
          <w:szCs w:val="28"/>
        </w:rPr>
        <w:t xml:space="preserve"> </w:t>
      </w:r>
      <w:r w:rsidR="00B43F43" w:rsidRPr="00C1012E">
        <w:rPr>
          <w:rFonts w:ascii="標楷體" w:eastAsia="標楷體" w:hAnsi="標楷體" w:hint="eastAsia"/>
          <w:color w:val="000000"/>
          <w:sz w:val="28"/>
          <w:szCs w:val="28"/>
        </w:rPr>
        <w:t>計時收費</w:t>
      </w:r>
      <w:r w:rsidR="009B50D2" w:rsidRPr="00C1012E">
        <w:rPr>
          <w:rFonts w:ascii="標楷體" w:eastAsia="標楷體" w:hAnsi="標楷體" w:hint="eastAsia"/>
          <w:color w:val="000000"/>
          <w:sz w:val="28"/>
          <w:szCs w:val="28"/>
        </w:rPr>
        <w:t>。</w:t>
      </w:r>
      <w:r w:rsidR="00FD2260" w:rsidRPr="00C1012E">
        <w:rPr>
          <w:rFonts w:ascii="標楷體" w:eastAsia="標楷體" w:hAnsi="標楷體" w:hint="eastAsia"/>
          <w:color w:val="000000"/>
          <w:sz w:val="28"/>
          <w:szCs w:val="28"/>
        </w:rPr>
        <w:t>使用時間單位以一小時為累進單位計算，不足一小時，以一小時計，不實申報停權使用六個月。</w:t>
      </w:r>
    </w:p>
    <w:p w:rsidR="00475945" w:rsidRDefault="003A6364" w:rsidP="00475945">
      <w:pPr>
        <w:spacing w:line="500" w:lineRule="exact"/>
        <w:ind w:left="426" w:hangingChars="152" w:hanging="426"/>
        <w:rPr>
          <w:rFonts w:ascii="標楷體" w:eastAsia="標楷體" w:hAnsi="標楷體"/>
          <w:color w:val="000000"/>
          <w:sz w:val="28"/>
          <w:szCs w:val="28"/>
        </w:rPr>
      </w:pPr>
      <w:r w:rsidRPr="00C1012E">
        <w:rPr>
          <w:rFonts w:ascii="標楷體" w:eastAsia="標楷體" w:hAnsi="標楷體" w:hint="eastAsia"/>
          <w:color w:val="000000"/>
          <w:sz w:val="28"/>
          <w:szCs w:val="28"/>
        </w:rPr>
        <w:t xml:space="preserve">2. </w:t>
      </w:r>
      <w:r w:rsidR="00475945" w:rsidRPr="00475945">
        <w:rPr>
          <w:rFonts w:ascii="標楷體" w:eastAsia="標楷體" w:hAnsi="標楷體" w:hint="eastAsia"/>
          <w:color w:val="000000"/>
          <w:sz w:val="28"/>
          <w:szCs w:val="28"/>
        </w:rPr>
        <w:t>單獨使用電腦分析軟體（含電腦），收費標準以50元/小時計算，然其使用仍應尊重以實際應用流式細胞儀儀器申請者優先使用。</w:t>
      </w:r>
    </w:p>
    <w:p w:rsidR="00BD57EE" w:rsidRDefault="00503A44" w:rsidP="00475945">
      <w:pPr>
        <w:spacing w:line="500" w:lineRule="exact"/>
        <w:ind w:left="426" w:hangingChars="152" w:hanging="426"/>
        <w:rPr>
          <w:rFonts w:ascii="標楷體" w:eastAsia="標楷體" w:hAnsi="標楷體"/>
          <w:color w:val="000000"/>
          <w:sz w:val="28"/>
          <w:szCs w:val="28"/>
        </w:rPr>
      </w:pPr>
      <w:r w:rsidRPr="00C1012E">
        <w:rPr>
          <w:rFonts w:ascii="標楷體" w:eastAsia="標楷體" w:hAnsi="標楷體" w:hint="eastAsia"/>
          <w:color w:val="000000"/>
          <w:sz w:val="28"/>
          <w:szCs w:val="28"/>
        </w:rPr>
        <w:t>【聯</w:t>
      </w:r>
      <w:r w:rsidR="009E76A7" w:rsidRPr="00C1012E">
        <w:rPr>
          <w:rFonts w:ascii="標楷體" w:eastAsia="標楷體" w:hAnsi="標楷體" w:hint="eastAsia"/>
          <w:color w:val="000000"/>
          <w:sz w:val="28"/>
          <w:szCs w:val="28"/>
        </w:rPr>
        <w:t>絡方式</w:t>
      </w:r>
      <w:r w:rsidR="00633775" w:rsidRPr="00C1012E">
        <w:rPr>
          <w:rFonts w:ascii="標楷體" w:eastAsia="標楷體" w:hAnsi="標楷體" w:hint="eastAsia"/>
          <w:color w:val="000000"/>
          <w:sz w:val="28"/>
          <w:szCs w:val="28"/>
        </w:rPr>
        <w:t>】</w:t>
      </w:r>
    </w:p>
    <w:p w:rsidR="00633775" w:rsidRPr="00C1012E" w:rsidRDefault="00B07A7B" w:rsidP="00475945">
      <w:pPr>
        <w:spacing w:line="500" w:lineRule="exact"/>
        <w:ind w:left="426" w:hangingChars="152" w:hanging="426"/>
        <w:rPr>
          <w:rFonts w:ascii="標楷體" w:eastAsia="標楷體" w:hAnsi="標楷體"/>
          <w:color w:val="000000"/>
          <w:sz w:val="28"/>
          <w:szCs w:val="28"/>
        </w:rPr>
      </w:pPr>
      <w:r w:rsidRPr="00C1012E">
        <w:rPr>
          <w:rFonts w:ascii="標楷體" w:eastAsia="標楷體" w:hAnsi="標楷體" w:hint="eastAsia"/>
          <w:color w:val="000000"/>
          <w:sz w:val="28"/>
          <w:szCs w:val="28"/>
        </w:rPr>
        <w:t>微生物免疫與生物藥</w:t>
      </w:r>
      <w:r w:rsidR="009E76A7" w:rsidRPr="00C1012E">
        <w:rPr>
          <w:rFonts w:ascii="標楷體" w:eastAsia="標楷體" w:hAnsi="標楷體" w:hint="eastAsia"/>
          <w:color w:val="000000"/>
          <w:sz w:val="28"/>
          <w:szCs w:val="28"/>
        </w:rPr>
        <w:t xml:space="preserve">學系暨研究所　</w:t>
      </w:r>
      <w:r w:rsidRPr="00C1012E">
        <w:rPr>
          <w:rFonts w:ascii="標楷體" w:eastAsia="標楷體" w:hAnsi="標楷體" w:hint="eastAsia"/>
          <w:color w:val="000000"/>
          <w:sz w:val="28"/>
          <w:szCs w:val="28"/>
        </w:rPr>
        <w:t>莊晶晶老師</w:t>
      </w:r>
      <w:r w:rsidR="009E76A7" w:rsidRPr="00C1012E">
        <w:rPr>
          <w:rFonts w:ascii="標楷體" w:eastAsia="標楷體" w:hAnsi="標楷體" w:hint="eastAsia"/>
          <w:color w:val="000000"/>
          <w:sz w:val="28"/>
          <w:szCs w:val="28"/>
        </w:rPr>
        <w:t xml:space="preserve">　電話：05-271</w:t>
      </w:r>
      <w:r w:rsidRPr="00C1012E">
        <w:rPr>
          <w:rFonts w:ascii="標楷體" w:eastAsia="標楷體" w:hAnsi="標楷體" w:hint="eastAsia"/>
          <w:color w:val="000000"/>
          <w:sz w:val="28"/>
          <w:szCs w:val="28"/>
        </w:rPr>
        <w:t>7783</w:t>
      </w:r>
    </w:p>
    <w:p w:rsidR="004C6679" w:rsidRDefault="00633775" w:rsidP="004C6679">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【儀器室地點】</w:t>
      </w:r>
    </w:p>
    <w:p w:rsidR="00633775" w:rsidRPr="00C1012E" w:rsidRDefault="009A643C" w:rsidP="004C6679">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綜合教學大樓A32-618室</w:t>
      </w:r>
    </w:p>
    <w:p w:rsidR="00633775" w:rsidRPr="00C1012E" w:rsidRDefault="00633775" w:rsidP="00BE1A0E">
      <w:pPr>
        <w:spacing w:line="500" w:lineRule="exact"/>
        <w:ind w:left="420" w:hangingChars="150" w:hanging="420"/>
        <w:rPr>
          <w:rFonts w:ascii="標楷體" w:eastAsia="標楷體" w:hAnsi="標楷體"/>
          <w:color w:val="000000"/>
          <w:sz w:val="28"/>
          <w:szCs w:val="28"/>
        </w:rPr>
      </w:pPr>
      <w:r w:rsidRPr="00C1012E">
        <w:rPr>
          <w:rFonts w:ascii="標楷體" w:eastAsia="標楷體" w:hAnsi="標楷體" w:hint="eastAsia"/>
          <w:color w:val="000000"/>
          <w:sz w:val="28"/>
          <w:szCs w:val="28"/>
        </w:rPr>
        <w:t>【使用準備須知】</w:t>
      </w:r>
    </w:p>
    <w:p w:rsidR="001F272A" w:rsidRPr="00C1012E" w:rsidRDefault="00C274AD" w:rsidP="00F036BB">
      <w:pPr>
        <w:spacing w:line="500" w:lineRule="exact"/>
        <w:ind w:left="420" w:hangingChars="150" w:hanging="420"/>
        <w:rPr>
          <w:rFonts w:ascii="標楷體" w:eastAsia="標楷體" w:hAnsi="標楷體"/>
          <w:sz w:val="28"/>
          <w:szCs w:val="28"/>
        </w:rPr>
      </w:pPr>
      <w:r w:rsidRPr="00C1012E">
        <w:rPr>
          <w:rFonts w:ascii="標楷體" w:eastAsia="標楷體" w:hAnsi="標楷體" w:hint="eastAsia"/>
          <w:color w:val="000000"/>
          <w:sz w:val="28"/>
          <w:szCs w:val="28"/>
        </w:rPr>
        <w:t>1.</w:t>
      </w:r>
      <w:r w:rsidR="001F272A" w:rsidRPr="00C1012E">
        <w:rPr>
          <w:rFonts w:ascii="標楷體" w:eastAsia="標楷體" w:hAnsi="標楷體" w:hint="eastAsia"/>
          <w:sz w:val="28"/>
          <w:szCs w:val="28"/>
        </w:rPr>
        <w:t xml:space="preserve"> 使用前需檢查鞘流液是否充足</w:t>
      </w:r>
      <w:r w:rsidR="00F036BB" w:rsidRPr="00C1012E">
        <w:rPr>
          <w:rFonts w:ascii="標楷體" w:eastAsia="標楷體" w:hAnsi="標楷體" w:hint="eastAsia"/>
          <w:sz w:val="28"/>
          <w:szCs w:val="28"/>
        </w:rPr>
        <w:t>並排除液流管路與過濾器中的氣泡。</w:t>
      </w:r>
    </w:p>
    <w:p w:rsidR="00F036BB" w:rsidRPr="00C1012E" w:rsidRDefault="00BD57EE" w:rsidP="00F036BB">
      <w:pPr>
        <w:spacing w:line="50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2</w:t>
      </w:r>
      <w:r w:rsidR="00F036BB" w:rsidRPr="00C1012E">
        <w:rPr>
          <w:rFonts w:ascii="標楷體" w:eastAsia="標楷體" w:hAnsi="標楷體" w:hint="eastAsia"/>
          <w:color w:val="000000"/>
          <w:sz w:val="28"/>
          <w:szCs w:val="28"/>
        </w:rPr>
        <w:t>. 上機結束後需清洗進樣管和外套管，防止進樣管堵塞、或有染料殘留。為保護雷射光源，需讓機器於關機前保持 STANDBY狀態 10分鐘，以風扇冷卻雷射後，才能關閉細胞儀。</w:t>
      </w:r>
    </w:p>
    <w:p w:rsidR="00C274AD" w:rsidRPr="00C1012E" w:rsidRDefault="00BD57EE" w:rsidP="00C274AD">
      <w:pPr>
        <w:spacing w:line="500" w:lineRule="exact"/>
        <w:ind w:left="420" w:hangingChars="150" w:hanging="420"/>
        <w:rPr>
          <w:rFonts w:ascii="標楷體" w:eastAsia="標楷體" w:hAnsi="標楷體"/>
          <w:color w:val="000000"/>
          <w:sz w:val="28"/>
          <w:szCs w:val="28"/>
        </w:rPr>
      </w:pPr>
      <w:r>
        <w:rPr>
          <w:rFonts w:ascii="標楷體" w:eastAsia="標楷體" w:hAnsi="標楷體" w:hint="eastAsia"/>
          <w:color w:val="000000"/>
          <w:sz w:val="28"/>
          <w:szCs w:val="28"/>
        </w:rPr>
        <w:t>3</w:t>
      </w:r>
      <w:r w:rsidR="00C274AD" w:rsidRPr="00C1012E">
        <w:rPr>
          <w:rFonts w:ascii="標楷體" w:eastAsia="標楷體" w:hAnsi="標楷體" w:hint="eastAsia"/>
          <w:color w:val="000000"/>
          <w:sz w:val="28"/>
          <w:szCs w:val="28"/>
        </w:rPr>
        <w:t>.</w:t>
      </w:r>
      <w:r w:rsidR="0082393D" w:rsidRPr="00C1012E">
        <w:rPr>
          <w:rFonts w:ascii="標楷體" w:eastAsia="標楷體" w:hAnsi="標楷體" w:hint="eastAsia"/>
          <w:sz w:val="28"/>
          <w:szCs w:val="28"/>
        </w:rPr>
        <w:t xml:space="preserve"> </w:t>
      </w:r>
      <w:r w:rsidR="0082393D" w:rsidRPr="00C1012E">
        <w:rPr>
          <w:rFonts w:ascii="標楷體" w:eastAsia="標楷體" w:hAnsi="標楷體" w:hint="eastAsia"/>
          <w:color w:val="000000"/>
          <w:sz w:val="28"/>
          <w:szCs w:val="28"/>
        </w:rPr>
        <w:t>數據資料需自行準備隨身碟存取，</w:t>
      </w:r>
      <w:r w:rsidR="009B50D2" w:rsidRPr="00C1012E">
        <w:rPr>
          <w:rFonts w:ascii="標楷體" w:eastAsia="標楷體" w:hAnsi="標楷體" w:hint="eastAsia"/>
          <w:color w:val="000000"/>
          <w:sz w:val="28"/>
          <w:szCs w:val="28"/>
        </w:rPr>
        <w:t>禁止存入電腦主機內。</w:t>
      </w:r>
    </w:p>
    <w:p w:rsidR="005005B3" w:rsidRPr="00C1012E" w:rsidRDefault="005005B3" w:rsidP="00C274AD">
      <w:pPr>
        <w:spacing w:line="500" w:lineRule="exact"/>
        <w:rPr>
          <w:rFonts w:ascii="標楷體" w:eastAsia="標楷體" w:hAnsi="標楷體"/>
          <w:color w:val="000000"/>
          <w:sz w:val="28"/>
          <w:szCs w:val="28"/>
        </w:rPr>
      </w:pPr>
      <w:r w:rsidRPr="00C1012E">
        <w:rPr>
          <w:rFonts w:ascii="標楷體" w:eastAsia="標楷體" w:hAnsi="標楷體" w:hint="eastAsia"/>
          <w:color w:val="000000"/>
          <w:sz w:val="28"/>
          <w:szCs w:val="28"/>
        </w:rPr>
        <w:t>【</w:t>
      </w:r>
      <w:r w:rsidR="009171F2" w:rsidRPr="00C1012E">
        <w:rPr>
          <w:rFonts w:ascii="標楷體" w:eastAsia="標楷體" w:hAnsi="標楷體" w:hint="eastAsia"/>
          <w:color w:val="000000"/>
          <w:sz w:val="28"/>
          <w:szCs w:val="28"/>
        </w:rPr>
        <w:t>儀器之JPG圖檔</w:t>
      </w:r>
      <w:r w:rsidRPr="00C1012E">
        <w:rPr>
          <w:rFonts w:ascii="標楷體" w:eastAsia="標楷體" w:hAnsi="標楷體" w:hint="eastAsia"/>
          <w:color w:val="000000"/>
          <w:sz w:val="28"/>
          <w:szCs w:val="28"/>
        </w:rPr>
        <w:t>】</w:t>
      </w:r>
      <w:r w:rsidR="00C4577D" w:rsidRPr="00C1012E">
        <w:rPr>
          <w:rFonts w:ascii="標楷體" w:eastAsia="標楷體" w:hAnsi="標楷體"/>
          <w:noProof/>
        </w:rPr>
        <mc:AlternateContent>
          <mc:Choice Requires="wps">
            <w:drawing>
              <wp:inline distT="0" distB="0" distL="0" distR="0" wp14:anchorId="64DBB968" wp14:editId="5C64B2C8">
                <wp:extent cx="304800" cy="304800"/>
                <wp:effectExtent l="0" t="0" r="0" b="0"/>
                <wp:docPr id="2" name="AutoShape 2" descr="https://mail.ncyu.edu.tw/cgi-bin/downfile/B/87829514887_tmp1A.jpg/IMAG1260.jpg?fake=IMAG12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EED6A" id="AutoShape 2" o:spid="_x0000_s1026" alt="https://mail.ncyu.edu.tw/cgi-bin/downfile/B/87829514887_tmp1A.jpg/IMAG1260.jpg?fake=IMAG12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59w65PgC&#10;AAAg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BE1A0E" w:rsidRPr="00C1012E" w:rsidRDefault="004C6679" w:rsidP="00C274AD">
      <w:pPr>
        <w:spacing w:line="500" w:lineRule="exact"/>
        <w:rPr>
          <w:rFonts w:ascii="標楷體" w:eastAsia="標楷體" w:hAnsi="標楷體"/>
          <w:noProof/>
        </w:rPr>
      </w:pPr>
      <w:r w:rsidRPr="00C1012E">
        <w:rPr>
          <w:rFonts w:ascii="標楷體" w:eastAsia="標楷體" w:hAnsi="標楷體"/>
          <w:noProof/>
        </w:rPr>
        <w:drawing>
          <wp:anchor distT="0" distB="0" distL="114300" distR="114300" simplePos="0" relativeHeight="251658240" behindDoc="0" locked="0" layoutInCell="1" allowOverlap="1" wp14:anchorId="4708E35F" wp14:editId="3B078329">
            <wp:simplePos x="0" y="0"/>
            <wp:positionH relativeFrom="column">
              <wp:posOffset>253365</wp:posOffset>
            </wp:positionH>
            <wp:positionV relativeFrom="paragraph">
              <wp:posOffset>50165</wp:posOffset>
            </wp:positionV>
            <wp:extent cx="3966845" cy="1949450"/>
            <wp:effectExtent l="0" t="0" r="0" b="0"/>
            <wp:wrapNone/>
            <wp:docPr id="5" name="圖片 5" descr="I:\流式細胞儀資料\IMAG1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流式細胞儀資料\IMAG12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6845"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77D" w:rsidRPr="00C1012E">
        <w:rPr>
          <w:rFonts w:ascii="標楷體" w:eastAsia="標楷體" w:hAnsi="標楷體"/>
          <w:noProof/>
        </w:rPr>
        <mc:AlternateContent>
          <mc:Choice Requires="wps">
            <w:drawing>
              <wp:inline distT="0" distB="0" distL="0" distR="0" wp14:anchorId="7747316F" wp14:editId="014058AD">
                <wp:extent cx="304800" cy="304800"/>
                <wp:effectExtent l="0" t="0" r="0" b="0"/>
                <wp:docPr id="3" name="AutoShape 3" descr="https://mail.ncyu.edu.tw/cgi-bin/downfile/B/87829514887_tmp1A.jpg/IMAG1260.jpg?fake=IMAG12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4BB2A" id="AutoShape 3" o:spid="_x0000_s1026" alt="https://mail.ncyu.edu.tw/cgi-bin/downfile/B/87829514887_tmp1A.jpg/IMAG1260.jpg?fake=IMAG126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DaKi/5&#10;AgAAIAYAAA4AAAAAAAAAAAAAAAAALgIAAGRycy9lMm9Eb2MueG1sUEsBAi0AFAAGAAgAAAAhAEyg&#10;6SzYAAAAAwEAAA8AAAAAAAAAAAAAAAAAUwUAAGRycy9kb3ducmV2LnhtbFBLBQYAAAAABAAEAPMA&#10;AABYBgAAAAA=&#10;" filled="f" stroked="f">
                <o:lock v:ext="edit" aspectratio="t"/>
                <w10:anchorlock/>
              </v:rect>
            </w:pict>
          </mc:Fallback>
        </mc:AlternateContent>
      </w:r>
      <w:r w:rsidR="00C4577D" w:rsidRPr="00C1012E">
        <w:rPr>
          <w:rFonts w:ascii="標楷體" w:eastAsia="標楷體" w:hAnsi="標楷體"/>
          <w:noProof/>
        </w:rPr>
        <w:t xml:space="preserve"> </w:t>
      </w:r>
    </w:p>
    <w:p w:rsidR="00BE1A0E" w:rsidRPr="00C1012E" w:rsidRDefault="00BE1A0E" w:rsidP="00C274AD">
      <w:pPr>
        <w:spacing w:line="500" w:lineRule="exact"/>
        <w:rPr>
          <w:rFonts w:ascii="標楷體" w:eastAsia="標楷體" w:hAnsi="標楷體"/>
          <w:noProof/>
        </w:rPr>
      </w:pPr>
    </w:p>
    <w:p w:rsidR="00BE1A0E" w:rsidRPr="00C1012E" w:rsidRDefault="00BE1A0E" w:rsidP="00C274AD">
      <w:pPr>
        <w:spacing w:line="500" w:lineRule="exact"/>
        <w:rPr>
          <w:rFonts w:ascii="標楷體" w:eastAsia="標楷體" w:hAnsi="標楷體"/>
          <w:noProof/>
        </w:rPr>
      </w:pPr>
    </w:p>
    <w:p w:rsidR="00BE1A0E" w:rsidRPr="00C1012E" w:rsidRDefault="00BE1A0E" w:rsidP="00C274AD">
      <w:pPr>
        <w:spacing w:line="500" w:lineRule="exact"/>
        <w:rPr>
          <w:rFonts w:ascii="標楷體" w:eastAsia="標楷體" w:hAnsi="標楷體"/>
          <w:noProof/>
        </w:rPr>
      </w:pPr>
    </w:p>
    <w:p w:rsidR="00BE1A0E" w:rsidRPr="00C1012E" w:rsidRDefault="00BE1A0E" w:rsidP="00C274AD">
      <w:pPr>
        <w:spacing w:line="500" w:lineRule="exact"/>
        <w:rPr>
          <w:rFonts w:ascii="標楷體" w:eastAsia="標楷體" w:hAnsi="標楷體"/>
          <w:noProof/>
        </w:rPr>
      </w:pPr>
    </w:p>
    <w:p w:rsidR="00C4577D" w:rsidRPr="00C1012E" w:rsidRDefault="00C4577D" w:rsidP="00C274AD">
      <w:pPr>
        <w:spacing w:line="500" w:lineRule="exact"/>
        <w:rPr>
          <w:rFonts w:ascii="標楷體" w:eastAsiaTheme="minorEastAsia" w:hAnsi="標楷體"/>
          <w:color w:val="000000"/>
          <w:sz w:val="28"/>
          <w:szCs w:val="28"/>
        </w:rPr>
      </w:pPr>
    </w:p>
    <w:sectPr w:rsidR="00C4577D" w:rsidRPr="00C1012E" w:rsidSect="0083137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E6" w:rsidRDefault="009379E6" w:rsidP="008E356E">
      <w:r>
        <w:separator/>
      </w:r>
    </w:p>
  </w:endnote>
  <w:endnote w:type="continuationSeparator" w:id="0">
    <w:p w:rsidR="009379E6" w:rsidRDefault="009379E6" w:rsidP="008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E6" w:rsidRDefault="009379E6" w:rsidP="008E356E">
      <w:r>
        <w:separator/>
      </w:r>
    </w:p>
  </w:footnote>
  <w:footnote w:type="continuationSeparator" w:id="0">
    <w:p w:rsidR="009379E6" w:rsidRDefault="009379E6" w:rsidP="008E3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2175"/>
    <w:multiLevelType w:val="hybridMultilevel"/>
    <w:tmpl w:val="2C0E7786"/>
    <w:lvl w:ilvl="0" w:tplc="0B6A1E2E">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wMjMxtTA0NTQxMTdW0lEKTi0uzszPAykwrgUAZSl6SywAAAA="/>
  </w:docVars>
  <w:rsids>
    <w:rsidRoot w:val="001E202E"/>
    <w:rsid w:val="00004D6D"/>
    <w:rsid w:val="0001732C"/>
    <w:rsid w:val="0003437F"/>
    <w:rsid w:val="00053DE5"/>
    <w:rsid w:val="00096385"/>
    <w:rsid w:val="000A691B"/>
    <w:rsid w:val="000C0657"/>
    <w:rsid w:val="000C104A"/>
    <w:rsid w:val="000D2945"/>
    <w:rsid w:val="000D658F"/>
    <w:rsid w:val="000D6CE3"/>
    <w:rsid w:val="00107695"/>
    <w:rsid w:val="00107F57"/>
    <w:rsid w:val="001837EF"/>
    <w:rsid w:val="001937F9"/>
    <w:rsid w:val="001A5AC8"/>
    <w:rsid w:val="001B52B1"/>
    <w:rsid w:val="001C0024"/>
    <w:rsid w:val="001C2CF9"/>
    <w:rsid w:val="001C6528"/>
    <w:rsid w:val="001C6F40"/>
    <w:rsid w:val="001E0CA1"/>
    <w:rsid w:val="001E202E"/>
    <w:rsid w:val="001F272A"/>
    <w:rsid w:val="0022101D"/>
    <w:rsid w:val="00225E0E"/>
    <w:rsid w:val="00230053"/>
    <w:rsid w:val="00243CD9"/>
    <w:rsid w:val="00264670"/>
    <w:rsid w:val="00272237"/>
    <w:rsid w:val="00284B68"/>
    <w:rsid w:val="00296DC8"/>
    <w:rsid w:val="002A1CFA"/>
    <w:rsid w:val="002A24C5"/>
    <w:rsid w:val="002A536F"/>
    <w:rsid w:val="002B5265"/>
    <w:rsid w:val="002D1D83"/>
    <w:rsid w:val="002D426B"/>
    <w:rsid w:val="002F2858"/>
    <w:rsid w:val="00327914"/>
    <w:rsid w:val="00335034"/>
    <w:rsid w:val="003622C9"/>
    <w:rsid w:val="0036593E"/>
    <w:rsid w:val="003A6364"/>
    <w:rsid w:val="003D4184"/>
    <w:rsid w:val="003D470C"/>
    <w:rsid w:val="003D54D9"/>
    <w:rsid w:val="003D6334"/>
    <w:rsid w:val="003D7E22"/>
    <w:rsid w:val="004412CE"/>
    <w:rsid w:val="004627E6"/>
    <w:rsid w:val="00475945"/>
    <w:rsid w:val="00482C10"/>
    <w:rsid w:val="00490DCF"/>
    <w:rsid w:val="004C6679"/>
    <w:rsid w:val="004D02DD"/>
    <w:rsid w:val="004E5AC8"/>
    <w:rsid w:val="005005B3"/>
    <w:rsid w:val="00503A44"/>
    <w:rsid w:val="0052638D"/>
    <w:rsid w:val="00545D4A"/>
    <w:rsid w:val="00551FB0"/>
    <w:rsid w:val="00584D32"/>
    <w:rsid w:val="005868A7"/>
    <w:rsid w:val="005A73EB"/>
    <w:rsid w:val="005B09D9"/>
    <w:rsid w:val="005B240D"/>
    <w:rsid w:val="005B359E"/>
    <w:rsid w:val="005C6610"/>
    <w:rsid w:val="005D12D9"/>
    <w:rsid w:val="005E2092"/>
    <w:rsid w:val="005E428F"/>
    <w:rsid w:val="005F3CAB"/>
    <w:rsid w:val="00607875"/>
    <w:rsid w:val="00620C09"/>
    <w:rsid w:val="00633775"/>
    <w:rsid w:val="00673578"/>
    <w:rsid w:val="0067567C"/>
    <w:rsid w:val="00680C99"/>
    <w:rsid w:val="00691011"/>
    <w:rsid w:val="006A0AB3"/>
    <w:rsid w:val="006A0DD5"/>
    <w:rsid w:val="006A1C2B"/>
    <w:rsid w:val="006A554C"/>
    <w:rsid w:val="006B0D8B"/>
    <w:rsid w:val="006B21AE"/>
    <w:rsid w:val="006D2F93"/>
    <w:rsid w:val="006E2AD5"/>
    <w:rsid w:val="00703E65"/>
    <w:rsid w:val="007057DC"/>
    <w:rsid w:val="00714565"/>
    <w:rsid w:val="007337BA"/>
    <w:rsid w:val="00733EC7"/>
    <w:rsid w:val="0075693E"/>
    <w:rsid w:val="007625F8"/>
    <w:rsid w:val="00770AF4"/>
    <w:rsid w:val="007915FF"/>
    <w:rsid w:val="00796F9D"/>
    <w:rsid w:val="007C0D06"/>
    <w:rsid w:val="007F7FD7"/>
    <w:rsid w:val="0082393D"/>
    <w:rsid w:val="00831379"/>
    <w:rsid w:val="00896298"/>
    <w:rsid w:val="008A4EF7"/>
    <w:rsid w:val="008D38E7"/>
    <w:rsid w:val="008E356E"/>
    <w:rsid w:val="00912BB6"/>
    <w:rsid w:val="009171F2"/>
    <w:rsid w:val="009379E6"/>
    <w:rsid w:val="00945D88"/>
    <w:rsid w:val="00955323"/>
    <w:rsid w:val="00957EAB"/>
    <w:rsid w:val="00973D3F"/>
    <w:rsid w:val="00974DDB"/>
    <w:rsid w:val="009856E8"/>
    <w:rsid w:val="0099278C"/>
    <w:rsid w:val="00993E4E"/>
    <w:rsid w:val="00997D54"/>
    <w:rsid w:val="009A44E1"/>
    <w:rsid w:val="009A643C"/>
    <w:rsid w:val="009B50D2"/>
    <w:rsid w:val="009C4853"/>
    <w:rsid w:val="009E76A7"/>
    <w:rsid w:val="009F6AA5"/>
    <w:rsid w:val="00A91788"/>
    <w:rsid w:val="00AA098A"/>
    <w:rsid w:val="00AB7683"/>
    <w:rsid w:val="00AC0970"/>
    <w:rsid w:val="00AC3546"/>
    <w:rsid w:val="00AC44D8"/>
    <w:rsid w:val="00B076B3"/>
    <w:rsid w:val="00B07A7B"/>
    <w:rsid w:val="00B43F43"/>
    <w:rsid w:val="00B51DCF"/>
    <w:rsid w:val="00BA0055"/>
    <w:rsid w:val="00BB3FBE"/>
    <w:rsid w:val="00BC5FD5"/>
    <w:rsid w:val="00BC6992"/>
    <w:rsid w:val="00BD4752"/>
    <w:rsid w:val="00BD57EE"/>
    <w:rsid w:val="00BE1A0E"/>
    <w:rsid w:val="00BE3411"/>
    <w:rsid w:val="00BE7B68"/>
    <w:rsid w:val="00BF18E8"/>
    <w:rsid w:val="00C07858"/>
    <w:rsid w:val="00C1012E"/>
    <w:rsid w:val="00C13AC5"/>
    <w:rsid w:val="00C15FD4"/>
    <w:rsid w:val="00C274AD"/>
    <w:rsid w:val="00C325CE"/>
    <w:rsid w:val="00C4577D"/>
    <w:rsid w:val="00CE1E68"/>
    <w:rsid w:val="00D04D9F"/>
    <w:rsid w:val="00D20CF1"/>
    <w:rsid w:val="00D6704B"/>
    <w:rsid w:val="00D935EE"/>
    <w:rsid w:val="00D9580E"/>
    <w:rsid w:val="00D965DB"/>
    <w:rsid w:val="00DD1C19"/>
    <w:rsid w:val="00DD3ECE"/>
    <w:rsid w:val="00E24BAD"/>
    <w:rsid w:val="00E56239"/>
    <w:rsid w:val="00E62F25"/>
    <w:rsid w:val="00E63B74"/>
    <w:rsid w:val="00EB5D74"/>
    <w:rsid w:val="00EB7FCE"/>
    <w:rsid w:val="00EE191D"/>
    <w:rsid w:val="00EE3A14"/>
    <w:rsid w:val="00F013FB"/>
    <w:rsid w:val="00F036BB"/>
    <w:rsid w:val="00F07CA2"/>
    <w:rsid w:val="00F169E3"/>
    <w:rsid w:val="00F1715D"/>
    <w:rsid w:val="00F416F1"/>
    <w:rsid w:val="00F5769F"/>
    <w:rsid w:val="00F71180"/>
    <w:rsid w:val="00F847FB"/>
    <w:rsid w:val="00F9613A"/>
    <w:rsid w:val="00FB41B3"/>
    <w:rsid w:val="00FD2260"/>
    <w:rsid w:val="00FD555E"/>
    <w:rsid w:val="00FE0801"/>
    <w:rsid w:val="00FE49A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6FA4CF-C0E2-405B-BD8A-F58BF9DA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775"/>
    <w:pPr>
      <w:tabs>
        <w:tab w:val="center" w:pos="4153"/>
        <w:tab w:val="right" w:pos="8306"/>
      </w:tabs>
      <w:snapToGrid w:val="0"/>
    </w:pPr>
    <w:rPr>
      <w:sz w:val="20"/>
      <w:szCs w:val="20"/>
    </w:rPr>
  </w:style>
  <w:style w:type="character" w:styleId="a4">
    <w:name w:val="Hyperlink"/>
    <w:basedOn w:val="a0"/>
    <w:rsid w:val="00DD3ECE"/>
    <w:rPr>
      <w:strike w:val="0"/>
      <w:dstrike w:val="0"/>
      <w:color w:val="666666"/>
      <w:u w:val="none"/>
      <w:effect w:val="none"/>
    </w:rPr>
  </w:style>
  <w:style w:type="paragraph" w:styleId="a5">
    <w:name w:val="Date"/>
    <w:basedOn w:val="a"/>
    <w:next w:val="a"/>
    <w:rsid w:val="00E62F25"/>
    <w:pPr>
      <w:jc w:val="right"/>
    </w:pPr>
  </w:style>
  <w:style w:type="paragraph" w:styleId="a6">
    <w:name w:val="footer"/>
    <w:basedOn w:val="a"/>
    <w:link w:val="a7"/>
    <w:rsid w:val="008E356E"/>
    <w:pPr>
      <w:tabs>
        <w:tab w:val="center" w:pos="4153"/>
        <w:tab w:val="right" w:pos="8306"/>
      </w:tabs>
      <w:snapToGrid w:val="0"/>
    </w:pPr>
    <w:rPr>
      <w:sz w:val="20"/>
      <w:szCs w:val="20"/>
    </w:rPr>
  </w:style>
  <w:style w:type="character" w:customStyle="1" w:styleId="a7">
    <w:name w:val="頁尾 字元"/>
    <w:basedOn w:val="a0"/>
    <w:link w:val="a6"/>
    <w:rsid w:val="008E356E"/>
    <w:rPr>
      <w:kern w:val="2"/>
    </w:rPr>
  </w:style>
  <w:style w:type="paragraph" w:styleId="a8">
    <w:name w:val="Balloon Text"/>
    <w:basedOn w:val="a"/>
    <w:link w:val="a9"/>
    <w:semiHidden/>
    <w:unhideWhenUsed/>
    <w:rsid w:val="00C4577D"/>
    <w:rPr>
      <w:rFonts w:asciiTheme="majorHAnsi" w:eastAsiaTheme="majorEastAsia" w:hAnsiTheme="majorHAnsi" w:cstheme="majorBidi"/>
      <w:sz w:val="18"/>
      <w:szCs w:val="18"/>
    </w:rPr>
  </w:style>
  <w:style w:type="character" w:customStyle="1" w:styleId="a9">
    <w:name w:val="註解方塊文字 字元"/>
    <w:basedOn w:val="a0"/>
    <w:link w:val="a8"/>
    <w:semiHidden/>
    <w:rsid w:val="00C4577D"/>
    <w:rPr>
      <w:rFonts w:asciiTheme="majorHAnsi" w:eastAsiaTheme="majorEastAsia" w:hAnsiTheme="majorHAnsi" w:cstheme="majorBidi"/>
      <w:kern w:val="2"/>
      <w:sz w:val="18"/>
      <w:szCs w:val="18"/>
    </w:rPr>
  </w:style>
  <w:style w:type="paragraph" w:customStyle="1" w:styleId="Default">
    <w:name w:val="Default"/>
    <w:rsid w:val="004E5AC8"/>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ncyu</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cc</dc:creator>
  <cp:lastModifiedBy>user</cp:lastModifiedBy>
  <cp:revision>2</cp:revision>
  <cp:lastPrinted>2007-03-15T08:33:00Z</cp:lastPrinted>
  <dcterms:created xsi:type="dcterms:W3CDTF">2019-06-06T04:19:00Z</dcterms:created>
  <dcterms:modified xsi:type="dcterms:W3CDTF">2019-06-06T04:19:00Z</dcterms:modified>
</cp:coreProperties>
</file>