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大學社會影響力躍升研習會</w:t>
      </w:r>
    </w:p>
    <w:p>
      <w:pPr>
        <w:pStyle w:val="Title"/>
        <w:spacing w:before="11"/>
        <w:ind w:left="2488"/>
      </w:pPr>
      <w:r>
        <w:rPr>
          <w:spacing w:val="-1"/>
        </w:rPr>
        <w:t>第 </w:t>
      </w:r>
      <w:r>
        <w:rPr/>
        <w:t>16</w:t>
      </w:r>
      <w:r>
        <w:rPr>
          <w:spacing w:val="-2"/>
        </w:rPr>
        <w:t> 場次【永續校園設計：在地減碳行動】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401" w:lineRule="exact" w:before="118" w:after="0"/>
        <w:ind w:left="880" w:right="0" w:hanging="480"/>
        <w:jc w:val="left"/>
        <w:rPr>
          <w:sz w:val="24"/>
        </w:rPr>
      </w:pPr>
      <w:r>
        <w:rPr>
          <w:sz w:val="24"/>
        </w:rPr>
        <w:t>主辦單位︰台灣永續能源研究基金會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exact" w:before="0" w:after="0"/>
        <w:ind w:left="880" w:right="0" w:hanging="480"/>
        <w:jc w:val="left"/>
        <w:rPr>
          <w:sz w:val="24"/>
        </w:rPr>
      </w:pPr>
      <w:r>
        <w:rPr>
          <w:sz w:val="24"/>
        </w:rPr>
        <w:t>執行單位：台灣企業永續學院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exact" w:before="0" w:after="0"/>
        <w:ind w:left="880" w:right="0" w:hanging="480"/>
        <w:jc w:val="left"/>
        <w:rPr>
          <w:sz w:val="24"/>
        </w:rPr>
      </w:pPr>
      <w:r>
        <w:rPr>
          <w:sz w:val="24"/>
        </w:rPr>
        <w:t>研習會時間︰民國 112 年 7 月 26 日（星期三）14 時至 16 時 10 分（13 時 30 分開始報到）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exact" w:before="0" w:after="0"/>
        <w:ind w:left="880" w:right="0" w:hanging="480"/>
        <w:jc w:val="left"/>
        <w:rPr>
          <w:sz w:val="24"/>
        </w:rPr>
      </w:pPr>
      <w:r>
        <w:rPr>
          <w:sz w:val="24"/>
        </w:rPr>
        <w:t>研習會對象：全國各大專校院行政人員、教職員及代表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exact" w:before="0" w:after="0"/>
        <w:ind w:left="880" w:right="0" w:hanging="480"/>
        <w:jc w:val="left"/>
        <w:rPr>
          <w:sz w:val="24"/>
        </w:rPr>
      </w:pPr>
      <w:r>
        <w:rPr>
          <w:sz w:val="24"/>
        </w:rPr>
        <w:t>研習會型式︰實體與線上同步舉行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360" w:lineRule="exact" w:before="0" w:after="0"/>
        <w:ind w:left="1360" w:right="0" w:hanging="480"/>
        <w:jc w:val="left"/>
        <w:rPr>
          <w:sz w:val="24"/>
        </w:rPr>
      </w:pPr>
      <w:r>
        <w:rPr>
          <w:sz w:val="24"/>
        </w:rPr>
        <w:t>線上：Microsoft</w:t>
      </w:r>
      <w:r>
        <w:rPr>
          <w:spacing w:val="-13"/>
          <w:sz w:val="24"/>
        </w:rPr>
        <w:t> </w:t>
      </w:r>
      <w:r>
        <w:rPr>
          <w:sz w:val="24"/>
        </w:rPr>
        <w:t>Teams</w:t>
      </w:r>
      <w:r>
        <w:rPr>
          <w:spacing w:val="5"/>
          <w:sz w:val="24"/>
        </w:rPr>
        <w:t> 通訊軟體。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360" w:lineRule="exact" w:before="0" w:after="0"/>
        <w:ind w:left="1360" w:right="0" w:hanging="480"/>
        <w:jc w:val="left"/>
        <w:rPr>
          <w:sz w:val="24"/>
        </w:rPr>
      </w:pPr>
      <w:r>
        <w:rPr>
          <w:sz w:val="24"/>
        </w:rPr>
        <w:t>實體：30 人為限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60" w:lineRule="exact" w:before="0" w:after="0"/>
        <w:ind w:left="880" w:right="0" w:hanging="480"/>
        <w:jc w:val="left"/>
        <w:rPr>
          <w:sz w:val="24"/>
        </w:rPr>
      </w:pPr>
      <w:r>
        <w:rPr>
          <w:sz w:val="24"/>
        </w:rPr>
        <w:t>研習會費用︰本研習活動全程免費，報名期限自即日起至額滿為止，相關資訊請見活動網址。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196" w:lineRule="auto" w:before="17" w:after="0"/>
        <w:ind w:left="880" w:right="710" w:hanging="480"/>
        <w:jc w:val="left"/>
        <w:rPr>
          <w:sz w:val="24"/>
        </w:rPr>
      </w:pPr>
      <w:r>
        <w:rPr>
          <w:sz w:val="24"/>
        </w:rPr>
        <w:t>活動聯絡人︰楊小姐、張先生 ( Email：</w:t>
      </w:r>
      <w:hyperlink r:id="rId5">
        <w:r>
          <w:rPr>
            <w:sz w:val="24"/>
          </w:rPr>
          <w:t>TACS@taise.org.tw</w:t>
        </w:r>
        <w:r>
          <w:rPr>
            <w:spacing w:val="-8"/>
            <w:sz w:val="24"/>
          </w:rPr>
          <w:t> </w:t>
        </w:r>
      </w:hyperlink>
      <w:r>
        <w:rPr>
          <w:spacing w:val="-5"/>
          <w:sz w:val="24"/>
        </w:rPr>
        <w:t>/ </w:t>
      </w:r>
      <w:r>
        <w:rPr>
          <w:sz w:val="24"/>
        </w:rPr>
        <w:t>Tel：(02)2769-8968</w:t>
      </w:r>
      <w:r>
        <w:rPr>
          <w:spacing w:val="-7"/>
          <w:sz w:val="24"/>
        </w:rPr>
        <w:t> # </w:t>
      </w:r>
      <w:r>
        <w:rPr>
          <w:sz w:val="24"/>
        </w:rPr>
        <w:t>813、#819 )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339" w:lineRule="exact" w:before="0" w:after="0"/>
        <w:ind w:left="880" w:right="0" w:hanging="480"/>
        <w:jc w:val="left"/>
        <w:rPr>
          <w:sz w:val="24"/>
        </w:rPr>
      </w:pPr>
      <w:r>
        <w:rPr>
          <w:sz w:val="24"/>
        </w:rPr>
        <w:t>其他：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401" w:lineRule="exact" w:before="0" w:after="0"/>
        <w:ind w:left="1360" w:right="0" w:hanging="48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pt;margin-top:17.527754pt;width:553.6pt;height:365.5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854"/>
                    <w:gridCol w:w="993"/>
                    <w:gridCol w:w="4670"/>
                    <w:gridCol w:w="3691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694" w:type="dxa"/>
                        <w:gridSpan w:val="3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340" w:lineRule="exact"/>
                          <w:ind w:left="924" w:right="9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時間</w:t>
                        </w:r>
                      </w:p>
                    </w:tc>
                    <w:tc>
                      <w:tcPr>
                        <w:tcW w:w="4670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6"/>
                          <w:ind w:left="636" w:right="6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內容</w:t>
                        </w:r>
                      </w:p>
                    </w:tc>
                    <w:tc>
                      <w:tcPr>
                        <w:tcW w:w="3691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6"/>
                          <w:ind w:left="1074"/>
                          <w:rPr>
                            <w:sz w:val="24"/>
                          </w:rPr>
                        </w:pPr>
                        <w:r>
                          <w:rPr>
                            <w:spacing w:val="10"/>
                            <w:sz w:val="24"/>
                          </w:rPr>
                          <w:t>主持人 / 講者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84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340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起</w:t>
                        </w:r>
                      </w:p>
                    </w:tc>
                    <w:tc>
                      <w:tcPr>
                        <w:tcW w:w="854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340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迄</w:t>
                        </w:r>
                      </w:p>
                    </w:tc>
                    <w:tc>
                      <w:tcPr>
                        <w:tcW w:w="993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340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時程</w:t>
                        </w:r>
                      </w:p>
                    </w:tc>
                    <w:tc>
                      <w:tcPr>
                        <w:tcW w:w="4670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1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342" w:lineRule="exact"/>
                          <w:ind w:left="93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13:30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342" w:lineRule="exact"/>
                          <w:ind w:left="9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14:00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42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8361" w:type="dxa"/>
                        <w:gridSpan w:val="2"/>
                      </w:tcPr>
                      <w:p>
                        <w:pPr>
                          <w:pStyle w:val="TableParagraph"/>
                          <w:spacing w:line="342" w:lineRule="exact"/>
                          <w:ind w:left="2841" w:right="28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報到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93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14:00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9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14:15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8361" w:type="dxa"/>
                        <w:gridSpan w:val="2"/>
                      </w:tcPr>
                      <w:p>
                        <w:pPr>
                          <w:pStyle w:val="TableParagraph"/>
                          <w:spacing w:line="340" w:lineRule="exact"/>
                          <w:ind w:left="2841" w:right="28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主辦單位致詞與貴賓合影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before="151"/>
                          <w:ind w:left="93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14:15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151"/>
                          <w:ind w:left="9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14:40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1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4670" w:type="dxa"/>
                      </w:tcPr>
                      <w:p>
                        <w:pPr>
                          <w:pStyle w:val="TableParagraph"/>
                          <w:spacing w:before="163"/>
                          <w:ind w:left="636" w:right="6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雲林科技大學在地減碳行動分享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37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國立雲林科技大學</w:t>
                        </w:r>
                      </w:p>
                      <w:p>
                        <w:pPr>
                          <w:pStyle w:val="TableParagraph"/>
                          <w:spacing w:line="32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(洽邀中)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3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14:40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15:05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4670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36" w:right="6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朝陽科技大學在地減碳行動分享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194" w:lineRule="auto" w:before="31"/>
                          <w:ind w:left="109" w:right="18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朝陽科技大學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環境安全衛生處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pacing w:val="11"/>
                            <w:sz w:val="24"/>
                          </w:rPr>
                          <w:t>陳銘雄 主任 (洽邀中)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3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15:05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15:30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467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Microsoft JhengHe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36" w:right="6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陽明交通大學在地減碳行動分享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37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國立陽明交通大學</w:t>
                        </w:r>
                      </w:p>
                      <w:p>
                        <w:pPr>
                          <w:pStyle w:val="TableParagraph"/>
                          <w:spacing w:line="3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永續發展暨社會責任推動辦公室</w:t>
                        </w:r>
                      </w:p>
                      <w:p>
                        <w:pPr>
                          <w:pStyle w:val="TableParagraph"/>
                          <w:tabs>
                            <w:tab w:pos="1069" w:val="left" w:leader="none"/>
                          </w:tabs>
                          <w:spacing w:line="32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許銘能</w:t>
                          <w:tab/>
                          <w:t>執行長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93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15:30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95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15:40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8361" w:type="dxa"/>
                        <w:gridSpan w:val="2"/>
                      </w:tcPr>
                      <w:p>
                        <w:pPr>
                          <w:pStyle w:val="TableParagraph"/>
                          <w:spacing w:line="340" w:lineRule="exact"/>
                          <w:ind w:left="2841" w:right="28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茶敘時間</w:t>
                        </w:r>
                      </w:p>
                    </w:tc>
                  </w:tr>
                  <w:tr>
                    <w:trPr>
                      <w:trHeight w:val="216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JhengHei"/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ind w:left="93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15:40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JhengHei"/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ind w:left="95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16:10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JhengHei"/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6"/>
                            <w:sz w:val="24"/>
                          </w:rPr>
                          <w:t> 分</w:t>
                        </w:r>
                      </w:p>
                    </w:tc>
                    <w:tc>
                      <w:tcPr>
                        <w:tcW w:w="4670" w:type="dxa"/>
                      </w:tcPr>
                      <w:p>
                        <w:pPr>
                          <w:pStyle w:val="TableParagraph"/>
                          <w:spacing w:line="194" w:lineRule="auto" w:before="33"/>
                          <w:ind w:left="108" w:right="359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綜合座談與談人：</w:t>
                        </w:r>
                      </w:p>
                      <w:p>
                        <w:pPr>
                          <w:pStyle w:val="TableParagraph"/>
                          <w:spacing w:line="34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朝陽科技大學</w:t>
                        </w:r>
                      </w:p>
                      <w:p>
                        <w:pPr>
                          <w:pStyle w:val="TableParagraph"/>
                          <w:spacing w:line="3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11"/>
                            <w:sz w:val="24"/>
                          </w:rPr>
                          <w:t>陳銘雄 主任 (洽邀中)</w:t>
                        </w:r>
                      </w:p>
                      <w:p>
                        <w:pPr>
                          <w:pStyle w:val="TableParagraph"/>
                          <w:spacing w:line="3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國立陽明交通大學</w:t>
                        </w:r>
                      </w:p>
                      <w:p>
                        <w:pPr>
                          <w:pStyle w:val="TableParagraph"/>
                          <w:tabs>
                            <w:tab w:pos="1068" w:val="left" w:leader="none"/>
                          </w:tabs>
                          <w:spacing w:line="32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許銘能</w:t>
                          <w:tab/>
                          <w:t>執行長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rFonts w:ascii="Microsoft JhengHei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401" w:lineRule="exact" w:before="1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主持人：</w:t>
                        </w:r>
                      </w:p>
                      <w:p>
                        <w:pPr>
                          <w:pStyle w:val="TableParagraph"/>
                          <w:spacing w:line="194" w:lineRule="auto" w:before="19"/>
                          <w:ind w:left="109" w:right="164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台灣企業永續學院</w:t>
                        </w:r>
                        <w:r>
                          <w:rPr>
                            <w:spacing w:val="6"/>
                            <w:sz w:val="24"/>
                          </w:rPr>
                          <w:t>郭財吉 秘書長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2694" w:type="dxa"/>
                        <w:gridSpan w:val="3"/>
                      </w:tcPr>
                      <w:p>
                        <w:pPr>
                          <w:pStyle w:val="TableParagraph"/>
                          <w:spacing w:line="340" w:lineRule="exact"/>
                          <w:ind w:left="929" w:right="9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16:10~</w:t>
                        </w:r>
                      </w:p>
                    </w:tc>
                    <w:tc>
                      <w:tcPr>
                        <w:tcW w:w="8361" w:type="dxa"/>
                        <w:gridSpan w:val="2"/>
                      </w:tcPr>
                      <w:p>
                        <w:pPr>
                          <w:pStyle w:val="TableParagraph"/>
                          <w:spacing w:line="340" w:lineRule="exact"/>
                          <w:ind w:left="2841" w:right="28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賦歸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主辦單位保有修正、補充說明、暫停或取消本活動之權利。</w:t>
      </w:r>
    </w:p>
    <w:sectPr>
      <w:type w:val="continuous"/>
      <w:pgSz w:w="11910" w:h="16840"/>
      <w:pgMar w:top="56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Microsoft JhengHei">
    <w:altName w:val="Microsoft JhengHei"/>
    <w:charset w:val="1"/>
    <w:family w:val="swiss"/>
    <w:pitch w:val="variable"/>
  </w:font>
  <w:font w:name="Microsoft YaHei">
    <w:altName w:val="Microsoft YaHe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"/>
      <w:lvlJc w:val="left"/>
      <w:pPr>
        <w:ind w:left="880" w:hanging="480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"/>
      <w:lvlJc w:val="left"/>
      <w:pPr>
        <w:ind w:left="1360" w:hanging="480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62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565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68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771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874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7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080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360" w:lineRule="exact"/>
      <w:ind w:left="880" w:hanging="480"/>
    </w:pPr>
    <w:rPr>
      <w:rFonts w:ascii="Microsoft JhengHei" w:hAnsi="Microsoft JhengHei" w:eastAsia="Microsoft JhengHei" w:cs="Microsoft JhengHei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"/>
      <w:ind w:left="2486" w:right="2508"/>
      <w:jc w:val="center"/>
    </w:pPr>
    <w:rPr>
      <w:rFonts w:ascii="Microsoft JhengHei" w:hAnsi="Microsoft JhengHei" w:eastAsia="Microsoft JhengHei" w:cs="Microsoft JhengHei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880" w:hanging="480"/>
    </w:pPr>
    <w:rPr>
      <w:rFonts w:ascii="Microsoft JhengHei" w:hAnsi="Microsoft JhengHei" w:eastAsia="Microsoft JhengHei" w:cs="Microsoft JhengHei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YaHei" w:hAnsi="Microsoft YaHei" w:eastAsia="Microsoft YaHei" w:cs="Microsoft YaHei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ACS@taise.org.tw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朱偉豪</dc:creator>
  <dcterms:created xsi:type="dcterms:W3CDTF">2023-08-02T04:56:55Z</dcterms:created>
  <dcterms:modified xsi:type="dcterms:W3CDTF">2023-08-02T04:56:55Z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2023-08-02T00:00:00Z</vt:filetime>
  </property>
</Properties>
</file>