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6E" w:rsidRPr="00AF746E" w:rsidRDefault="00AF746E" w:rsidP="002F46A6">
      <w:pPr>
        <w:widowControl/>
        <w:spacing w:before="100" w:beforeAutospacing="1" w:after="100" w:afterAutospacing="1"/>
        <w:ind w:rightChars="18" w:right="43"/>
        <w:jc w:val="center"/>
        <w:rPr>
          <w:rFonts w:ascii="Verdana" w:eastAsia="新細明體" w:hAnsi="Verdana" w:cs="新細明體"/>
          <w:color w:val="000000"/>
          <w:kern w:val="0"/>
          <w:sz w:val="16"/>
          <w:szCs w:val="16"/>
        </w:rPr>
      </w:pPr>
      <w:r w:rsidRPr="00AF746E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>108學年度國立嘉義大學新生(</w:t>
      </w:r>
      <w:proofErr w:type="gramStart"/>
      <w:r w:rsidRPr="00AF746E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>含轉</w:t>
      </w:r>
      <w:proofErr w:type="gramEnd"/>
      <w:r w:rsidRPr="00AF746E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>、復學生)健檢須知</w:t>
      </w:r>
    </w:p>
    <w:p w:rsidR="00AF746E" w:rsidRPr="00AF746E" w:rsidRDefault="00AF746E" w:rsidP="00AF746E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6"/>
          <w:szCs w:val="16"/>
        </w:rPr>
      </w:pP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一、目的：</w:t>
      </w: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br/>
        <w:t>    為有效防治校園傳染病及落實全校師生健康管理，依據教育部學校衛生法第8條：「學校應建立學生健康管理制度，定期辦理學生健康檢查。」為維護學生健康，早期發現健康問題、早期治療，並預防傳染病，本校新生入學時依上述規定應完成健檢。</w:t>
      </w:r>
    </w:p>
    <w:p w:rsidR="00AF746E" w:rsidRPr="00AF746E" w:rsidRDefault="00AF746E" w:rsidP="00AF746E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6"/>
          <w:szCs w:val="16"/>
        </w:rPr>
      </w:pP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二、依據：教育部「學生健康檢查實施辦法」及本校「學生健康檢查實施要點」等相關法令。</w:t>
      </w:r>
    </w:p>
    <w:p w:rsidR="00AF746E" w:rsidRPr="00AF746E" w:rsidRDefault="00AF746E" w:rsidP="00AF746E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6"/>
          <w:szCs w:val="16"/>
        </w:rPr>
      </w:pP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三、實施對象</w:t>
      </w:r>
      <w:proofErr w:type="gramStart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︰</w:t>
      </w:r>
      <w:proofErr w:type="gramEnd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日間及進修學制之學士、碩博士新生、轉學生及復學生。</w:t>
      </w:r>
    </w:p>
    <w:p w:rsidR="00AF746E" w:rsidRPr="00AF746E" w:rsidRDefault="00AF746E" w:rsidP="00AF746E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6"/>
          <w:szCs w:val="16"/>
        </w:rPr>
      </w:pP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四、由於學生反應個別至醫院健檢費時、價錢高，所以本學年度採取團體式統一檢查，經學</w:t>
      </w:r>
      <w:proofErr w:type="gramStart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務</w:t>
      </w:r>
      <w:proofErr w:type="gramEnd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處開會甄選後，委託大林慈濟醫院辦理。</w:t>
      </w:r>
    </w:p>
    <w:p w:rsidR="00AF746E" w:rsidRPr="00AF746E" w:rsidRDefault="00AF746E" w:rsidP="00AF746E">
      <w:pPr>
        <w:widowControl/>
        <w:spacing w:before="100" w:beforeAutospacing="1" w:after="240"/>
        <w:rPr>
          <w:rFonts w:ascii="Verdana" w:eastAsia="新細明體" w:hAnsi="Verdana" w:cs="新細明體"/>
          <w:color w:val="000000"/>
          <w:kern w:val="0"/>
          <w:sz w:val="16"/>
          <w:szCs w:val="16"/>
        </w:rPr>
      </w:pP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五、三校區檢查時間及地點：</w:t>
      </w: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br/>
        <w:t>9月16日          (民雄校區大學館)           (05)226-3411轉1233</w:t>
      </w: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br/>
        <w:t>9月17日-19日     (蘭潭校區國際交流學園)     (05)271-7069</w:t>
      </w: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br/>
        <w:t>9月20日         （新民校區多功能交誼廳）    (05)273-2957</w:t>
      </w:r>
    </w:p>
    <w:p w:rsidR="00AF746E" w:rsidRPr="00AF746E" w:rsidRDefault="00AF746E" w:rsidP="00AF746E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6"/>
          <w:szCs w:val="16"/>
        </w:rPr>
      </w:pPr>
      <w:r w:rsidRPr="00AF74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六、檢查項目：</w:t>
      </w:r>
    </w:p>
    <w:p w:rsidR="00AF746E" w:rsidRPr="00AF746E" w:rsidRDefault="00AF746E" w:rsidP="00AF746E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6"/>
          <w:szCs w:val="16"/>
        </w:rPr>
      </w:pP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（一）一般檢查：身高、體重、血壓、腰圍、視力、聽力、色盲、辨色力、口腔檢查及理學檢查（胸部、腹部、脊柱四肢、皮膚、耳鼻喉、頭頸部）之健康狀況。</w:t>
      </w: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br/>
        <w:t>（二）胸部</w:t>
      </w:r>
      <w:proofErr w:type="gramStart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Ｘ</w:t>
      </w:r>
      <w:proofErr w:type="gramEnd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光攝影檢查。</w:t>
      </w: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br/>
        <w:t>（三）血清免疫學檢查：</w:t>
      </w:r>
      <w:proofErr w:type="gramStart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Ｂ</w:t>
      </w:r>
      <w:proofErr w:type="gramEnd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型肝炎表面抗原暨抗體檢查。</w:t>
      </w: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br/>
        <w:t>（四）血液及生化常規檢查，檢查項目詳如學生健康資料卡。</w:t>
      </w: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br/>
        <w:t>（五）肝功能檢查：SGOT、SGPT檢查。</w:t>
      </w: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br/>
        <w:t>（六）腎功能檢查：血尿素氮、肌酸酐、尿酸檢查。</w:t>
      </w: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br/>
        <w:t>（七）尿液檢查：尿糖、尿蛋白、潛血、酸鹼值。</w:t>
      </w:r>
    </w:p>
    <w:p w:rsidR="00AF746E" w:rsidRPr="00AF746E" w:rsidRDefault="00AF746E" w:rsidP="00AF746E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6"/>
          <w:szCs w:val="16"/>
        </w:rPr>
      </w:pP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七、檢查單位</w:t>
      </w:r>
      <w:proofErr w:type="gramStart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︰</w:t>
      </w:r>
      <w:proofErr w:type="gramEnd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財團法人佛教慈濟綜合醫院大林分院預防醫學中心</w:t>
      </w:r>
    </w:p>
    <w:p w:rsidR="00AF746E" w:rsidRPr="00AF746E" w:rsidRDefault="00AF746E" w:rsidP="00AF746E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6"/>
          <w:szCs w:val="16"/>
        </w:rPr>
      </w:pP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八、檢查費用</w:t>
      </w:r>
      <w:proofErr w:type="gramStart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︰</w:t>
      </w:r>
      <w:proofErr w:type="gramEnd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收費標準新台幣730元(原價1500元)，請自備零錢，以節省時間，受檢時</w:t>
      </w:r>
      <w:proofErr w:type="gramStart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逕</w:t>
      </w:r>
      <w:proofErr w:type="gramEnd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交檢查醫院。</w:t>
      </w:r>
    </w:p>
    <w:p w:rsidR="00AF746E" w:rsidRPr="00AF746E" w:rsidRDefault="00AF746E" w:rsidP="00AF746E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666666"/>
          <w:kern w:val="0"/>
          <w:sz w:val="16"/>
          <w:szCs w:val="16"/>
        </w:rPr>
      </w:pPr>
      <w:r w:rsidRPr="00AF746E">
        <w:rPr>
          <w:rFonts w:ascii="標楷體" w:eastAsia="標楷體" w:hAnsi="標楷體" w:cs="新細明體"/>
          <w:color w:val="666666"/>
          <w:kern w:val="0"/>
          <w:szCs w:val="24"/>
        </w:rPr>
        <w:t>九、</w:t>
      </w:r>
      <w:hyperlink r:id="rId4" w:history="1">
        <w:r w:rsidRPr="00AF746E">
          <w:rPr>
            <w:rFonts w:ascii="標楷體" w:eastAsia="標楷體" w:hAnsi="標楷體" w:cs="新細明體"/>
            <w:b/>
            <w:bCs/>
            <w:color w:val="0000FF"/>
            <w:kern w:val="0"/>
            <w:szCs w:val="24"/>
            <w:u w:val="single"/>
          </w:rPr>
          <w:t>各</w:t>
        </w:r>
        <w:proofErr w:type="gramStart"/>
        <w:r w:rsidRPr="00AF746E">
          <w:rPr>
            <w:rFonts w:ascii="標楷體" w:eastAsia="標楷體" w:hAnsi="標楷體" w:cs="新細明體"/>
            <w:b/>
            <w:bCs/>
            <w:color w:val="0000FF"/>
            <w:kern w:val="0"/>
            <w:szCs w:val="24"/>
            <w:u w:val="single"/>
          </w:rPr>
          <w:t>系所健檢</w:t>
        </w:r>
        <w:proofErr w:type="gramEnd"/>
        <w:r w:rsidRPr="00AF746E">
          <w:rPr>
            <w:rFonts w:ascii="標楷體" w:eastAsia="標楷體" w:hAnsi="標楷體" w:cs="新細明體"/>
            <w:b/>
            <w:bCs/>
            <w:color w:val="0000FF"/>
            <w:kern w:val="0"/>
            <w:szCs w:val="24"/>
            <w:u w:val="single"/>
          </w:rPr>
          <w:t>時間</w:t>
        </w:r>
      </w:hyperlink>
    </w:p>
    <w:p w:rsidR="00AF746E" w:rsidRPr="00AF746E" w:rsidRDefault="00AF746E" w:rsidP="00AF746E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6"/>
          <w:szCs w:val="16"/>
        </w:rPr>
      </w:pP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十、領取報告：健檢後二</w:t>
      </w:r>
      <w:proofErr w:type="gramStart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個</w:t>
      </w:r>
      <w:proofErr w:type="gramEnd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月內發</w:t>
      </w:r>
      <w:proofErr w:type="gramStart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通知至系上</w:t>
      </w:r>
      <w:proofErr w:type="gramEnd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並</w:t>
      </w:r>
      <w:proofErr w:type="gramStart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公告於衛保</w:t>
      </w:r>
      <w:proofErr w:type="gramEnd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組網頁上，請日間部大</w:t>
      </w:r>
      <w:proofErr w:type="gramStart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一各</w:t>
      </w:r>
      <w:proofErr w:type="gramEnd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班班長前來衛保組領取（進學班及碩、博士班，採用郵寄至通訊地址），並由同學轉知家長，如果家長也想留存一份報告，請同學於體檢當日填列郵寄申請資料。</w:t>
      </w:r>
    </w:p>
    <w:p w:rsidR="00AF746E" w:rsidRPr="00AF746E" w:rsidRDefault="00AF746E" w:rsidP="00AF746E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666666"/>
          <w:kern w:val="0"/>
          <w:sz w:val="16"/>
          <w:szCs w:val="16"/>
        </w:rPr>
      </w:pPr>
      <w:r w:rsidRPr="00AF746E">
        <w:rPr>
          <w:rFonts w:ascii="標楷體" w:eastAsia="標楷體" w:hAnsi="標楷體" w:cs="新細明體"/>
          <w:color w:val="666666"/>
          <w:kern w:val="0"/>
          <w:szCs w:val="24"/>
        </w:rPr>
        <w:t>十一、全體新生、轉學生及復學生，建議在校接受健康檢查，依上述健檢時間表受檢，如無法參加校內辦理之健檢，</w:t>
      </w:r>
      <w:hyperlink r:id="rId5" w:history="1">
        <w:r w:rsidRPr="00AF746E">
          <w:rPr>
            <w:rFonts w:ascii="標楷體" w:eastAsia="標楷體" w:hAnsi="標楷體" w:cs="新細明體"/>
            <w:b/>
            <w:bCs/>
            <w:color w:val="0000FF"/>
            <w:kern w:val="0"/>
            <w:szCs w:val="24"/>
            <w:u w:val="single"/>
          </w:rPr>
          <w:t>請自行下載「學生健康資料卡」</w:t>
        </w:r>
      </w:hyperlink>
      <w:r w:rsidRPr="00AF746E">
        <w:rPr>
          <w:rFonts w:ascii="標楷體" w:eastAsia="標楷體" w:hAnsi="標楷體" w:cs="新細明體"/>
          <w:color w:val="666666"/>
          <w:kern w:val="0"/>
          <w:szCs w:val="24"/>
        </w:rPr>
        <w:t>，至公立醫院或地區等級以上之醫院檢查，於開學後二</w:t>
      </w:r>
      <w:proofErr w:type="gramStart"/>
      <w:r w:rsidRPr="00AF746E">
        <w:rPr>
          <w:rFonts w:ascii="標楷體" w:eastAsia="標楷體" w:hAnsi="標楷體" w:cs="新細明體"/>
          <w:color w:val="666666"/>
          <w:kern w:val="0"/>
          <w:szCs w:val="24"/>
        </w:rPr>
        <w:t>週</w:t>
      </w:r>
      <w:proofErr w:type="gramEnd"/>
      <w:r w:rsidRPr="00AF746E">
        <w:rPr>
          <w:rFonts w:ascii="標楷體" w:eastAsia="標楷體" w:hAnsi="標楷體" w:cs="新細明體"/>
          <w:color w:val="666666"/>
          <w:kern w:val="0"/>
          <w:szCs w:val="24"/>
        </w:rPr>
        <w:t>內將報告及「學生健康資料卡」交至所屬校區健康中心。</w:t>
      </w:r>
    </w:p>
    <w:p w:rsidR="00AF746E" w:rsidRPr="00AF746E" w:rsidRDefault="00AF746E" w:rsidP="00AF746E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6"/>
          <w:szCs w:val="16"/>
        </w:rPr>
      </w:pP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十二、注意事項：</w:t>
      </w: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br/>
        <w:t>1.轉學生、復學生於開學二</w:t>
      </w:r>
      <w:proofErr w:type="gramStart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週</w:t>
      </w:r>
      <w:proofErr w:type="gramEnd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內可繳交原學校大一時之「健康資料卡」影本(需</w:t>
      </w:r>
      <w:proofErr w:type="gramStart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一</w:t>
      </w:r>
      <w:proofErr w:type="gramEnd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年內)，可免再體檢。</w:t>
      </w:r>
    </w:p>
    <w:p w:rsidR="00AF746E" w:rsidRPr="00AF746E" w:rsidRDefault="00AF746E" w:rsidP="00AF746E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6"/>
          <w:szCs w:val="16"/>
        </w:rPr>
      </w:pP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2.新生入學須依規定繳交健康檢查報告，如提出開學前三</w:t>
      </w:r>
      <w:proofErr w:type="gramStart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個</w:t>
      </w:r>
      <w:proofErr w:type="gramEnd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月內合格醫院體檢證明者，得免重複實施相同檢查項目，但檢查內容必需涵蓋本校「學生健康資料卡」之項目規定。</w:t>
      </w:r>
    </w:p>
    <w:p w:rsidR="00AF746E" w:rsidRPr="00AF746E" w:rsidRDefault="00AF746E" w:rsidP="00AF746E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6"/>
          <w:szCs w:val="16"/>
        </w:rPr>
      </w:pP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lastRenderedPageBreak/>
        <w:t>3.入（轉、復）學當年曾接受其他健檢者，如</w:t>
      </w:r>
      <w:r w:rsidRPr="00AF746E">
        <w:rPr>
          <w:rFonts w:ascii="標楷體" w:eastAsia="標楷體" w:hAnsi="標楷體" w:cs="新細明體"/>
          <w:color w:val="000000"/>
          <w:kern w:val="0"/>
          <w:szCs w:val="24"/>
          <w:u w:val="single"/>
        </w:rPr>
        <w:t>兵役體檢</w:t>
      </w: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及</w:t>
      </w:r>
      <w:r w:rsidRPr="00AF746E">
        <w:rPr>
          <w:rFonts w:ascii="標楷體" w:eastAsia="標楷體" w:hAnsi="標楷體" w:cs="新細明體"/>
          <w:color w:val="000000"/>
          <w:kern w:val="0"/>
          <w:szCs w:val="24"/>
          <w:u w:val="single"/>
        </w:rPr>
        <w:t>供膳人員體檢</w:t>
      </w: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，項目過於簡單不得以該報告直接繳交，其他健檢報告請自行檢視是否與本校</w:t>
      </w:r>
      <w:proofErr w:type="gramStart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健檢表內</w:t>
      </w:r>
      <w:proofErr w:type="gramEnd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項目吻合並核對是否有缺少，</w:t>
      </w:r>
      <w:proofErr w:type="gramStart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若健檢</w:t>
      </w:r>
      <w:proofErr w:type="gramEnd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項目有缺少者須</w:t>
      </w:r>
      <w:proofErr w:type="gramStart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補檢完整</w:t>
      </w:r>
      <w:proofErr w:type="gramEnd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後，再一起繳交健檢報告影本，健檢項目差異甚</w:t>
      </w:r>
      <w:proofErr w:type="gramStart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多時，</w:t>
      </w:r>
      <w:proofErr w:type="gramEnd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建議可參加</w:t>
      </w:r>
      <w:proofErr w:type="gramStart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校內健檢</w:t>
      </w:r>
      <w:proofErr w:type="gramEnd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重新檢查；若皆符合本校健檢規定者，可將已填寫之健康資料表</w:t>
      </w:r>
      <w:proofErr w:type="gramStart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連同健</w:t>
      </w:r>
      <w:proofErr w:type="gramEnd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檢報告影印本一併繳交。</w:t>
      </w:r>
    </w:p>
    <w:p w:rsidR="00AF746E" w:rsidRPr="00AF746E" w:rsidRDefault="00AF746E" w:rsidP="00AF746E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6"/>
          <w:szCs w:val="16"/>
        </w:rPr>
      </w:pP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4.學生健康資料卡（即健檢卡）於健檢當天至現場填寫，請攜帶1吋（背面寫上姓名、系所、學號）照片張貼。</w:t>
      </w:r>
    </w:p>
    <w:p w:rsidR="00AF746E" w:rsidRPr="00AF746E" w:rsidRDefault="00AF746E" w:rsidP="00AF746E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6"/>
          <w:szCs w:val="16"/>
        </w:rPr>
      </w:pP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5.進食對於抽血檢查結果可能造成影響，檢查前建議空腹4~6小時(可正常喝白開水)；請評估體力狀況，若已於檢查前進食，請告知檢查人員並於健康資料卡左上方註記進食時間，以利醫師判讀檢驗值。</w:t>
      </w:r>
    </w:p>
    <w:p w:rsidR="00AF746E" w:rsidRPr="00AF746E" w:rsidRDefault="00AF746E" w:rsidP="00AF746E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6"/>
          <w:szCs w:val="16"/>
        </w:rPr>
      </w:pP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6.上午10時後檢查之班級，請自行推算檢查前4-6小時禁食，以免空腹太久，產生低血糖，以致暈倒。</w:t>
      </w:r>
    </w:p>
    <w:p w:rsidR="00AF746E" w:rsidRPr="00AF746E" w:rsidRDefault="00AF746E" w:rsidP="00AF746E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6"/>
          <w:szCs w:val="16"/>
        </w:rPr>
      </w:pP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7.慢性病者仍需繼續服藥，唯服用降血糖藥物者，未進食前不可服用降血糖藥。</w:t>
      </w:r>
    </w:p>
    <w:p w:rsidR="00AF746E" w:rsidRPr="00AF746E" w:rsidRDefault="00AF746E" w:rsidP="00AF746E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6"/>
          <w:szCs w:val="16"/>
        </w:rPr>
      </w:pP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8.檢查前二天避免熬夜及喝酒，並儘量清淡飲食，以免影響檢驗指數。</w:t>
      </w:r>
    </w:p>
    <w:p w:rsidR="00AF746E" w:rsidRPr="00AF746E" w:rsidRDefault="00AF746E" w:rsidP="00AF746E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666666"/>
          <w:kern w:val="0"/>
          <w:sz w:val="16"/>
          <w:szCs w:val="16"/>
        </w:rPr>
      </w:pPr>
      <w:r w:rsidRPr="00AF746E">
        <w:rPr>
          <w:rFonts w:ascii="標楷體" w:eastAsia="標楷體" w:hAnsi="標楷體" w:cs="新細明體"/>
          <w:color w:val="666666"/>
          <w:kern w:val="0"/>
          <w:szCs w:val="24"/>
        </w:rPr>
        <w:t>9.女性如遇生理期，請於報到時告知服務人員，並於健康資料卡</w:t>
      </w:r>
      <w:proofErr w:type="gramStart"/>
      <w:r w:rsidRPr="00AF746E">
        <w:rPr>
          <w:rFonts w:ascii="標楷體" w:eastAsia="標楷體" w:hAnsi="標楷體" w:cs="新細明體"/>
          <w:color w:val="666666"/>
          <w:kern w:val="0"/>
          <w:szCs w:val="24"/>
        </w:rPr>
        <w:t>上方勾</w:t>
      </w:r>
      <w:proofErr w:type="gramEnd"/>
      <w:r w:rsidRPr="00AF746E">
        <w:rPr>
          <w:rFonts w:ascii="標楷體" w:eastAsia="標楷體" w:hAnsi="標楷體" w:cs="新細明體"/>
          <w:color w:val="666666"/>
          <w:kern w:val="0"/>
          <w:szCs w:val="24"/>
        </w:rPr>
        <w:t>選，以免影響尿液指數；已懷孕或疑似懷孕者，報到時務必告知服務人員，</w:t>
      </w:r>
      <w:r w:rsidRPr="00AF746E">
        <w:rPr>
          <w:rFonts w:ascii="標楷體" w:eastAsia="標楷體" w:hAnsi="標楷體" w:cs="新細明體"/>
          <w:b/>
          <w:bCs/>
          <w:color w:val="666666"/>
          <w:kern w:val="0"/>
          <w:szCs w:val="24"/>
          <w:u w:val="single"/>
        </w:rPr>
        <w:t>不做胸部X光檢查，請於生產後補交報告到健康中心。</w:t>
      </w:r>
      <w:r w:rsidRPr="00AF746E">
        <w:rPr>
          <w:rFonts w:ascii="標楷體" w:eastAsia="標楷體" w:hAnsi="標楷體" w:cs="新細明體"/>
          <w:color w:val="666666"/>
          <w:kern w:val="0"/>
          <w:szCs w:val="24"/>
        </w:rPr>
        <w:br/>
      </w:r>
      <w:r w:rsidRPr="00AF746E">
        <w:rPr>
          <w:rFonts w:ascii="標楷體" w:eastAsia="標楷體" w:hAnsi="標楷體" w:cs="新細明體"/>
          <w:color w:val="666666"/>
          <w:kern w:val="0"/>
          <w:szCs w:val="24"/>
        </w:rPr>
        <w:br/>
        <w:t>10.請勿穿有金屬扣子的上衣及配帶金屬飾品。</w:t>
      </w:r>
    </w:p>
    <w:p w:rsidR="00AF746E" w:rsidRPr="00AF746E" w:rsidRDefault="00AF746E" w:rsidP="00AF746E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6"/>
          <w:szCs w:val="16"/>
        </w:rPr>
      </w:pP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十三、其他重要須知：</w:t>
      </w: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br/>
        <w:t>1.健康檢查完成時間需依現場人數而定，若因現場健康檢查人數過多，造成等待時間延長，懇請見諒。</w:t>
      </w:r>
    </w:p>
    <w:p w:rsidR="00AF746E" w:rsidRPr="00AF746E" w:rsidRDefault="00AF746E" w:rsidP="00AF746E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666666"/>
          <w:kern w:val="0"/>
          <w:sz w:val="16"/>
          <w:szCs w:val="16"/>
        </w:rPr>
      </w:pPr>
      <w:r w:rsidRPr="00AF746E">
        <w:rPr>
          <w:rFonts w:ascii="標楷體" w:eastAsia="標楷體" w:hAnsi="標楷體" w:cs="新細明體"/>
          <w:color w:val="666666"/>
          <w:kern w:val="0"/>
          <w:szCs w:val="24"/>
        </w:rPr>
        <w:t>2.未滿20歲學生之「胸、腹部檢查」為應檢查項目，如家長不同意學生於校內進行此項「胸、腹部檢查」檢查，請填寫</w:t>
      </w:r>
      <w:hyperlink r:id="rId6" w:history="1">
        <w:r w:rsidRPr="00AF746E">
          <w:rPr>
            <w:rFonts w:ascii="標楷體" w:eastAsia="標楷體" w:hAnsi="標楷體" w:cs="新細明體"/>
            <w:b/>
            <w:bCs/>
            <w:color w:val="0000FF"/>
            <w:kern w:val="0"/>
            <w:szCs w:val="24"/>
            <w:u w:val="single"/>
          </w:rPr>
          <w:t>「國立嘉義大學理學檢查-胸、腹部不同意受檢聲明書」</w:t>
        </w:r>
      </w:hyperlink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，由家長自行帶學生至醫院檢查，費用自理，並將聲明書及檢查</w:t>
      </w:r>
      <w:proofErr w:type="gramStart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報告於健檢</w:t>
      </w:r>
      <w:proofErr w:type="gramEnd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前交至健康中心。</w:t>
      </w:r>
    </w:p>
    <w:p w:rsidR="00AF746E" w:rsidRPr="00AF746E" w:rsidRDefault="00AF746E" w:rsidP="00AF746E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6"/>
          <w:szCs w:val="16"/>
        </w:rPr>
      </w:pP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3.如有特殊健康相關問題，需教學、輔導額外協助，請務必轉知導師。</w:t>
      </w:r>
    </w:p>
    <w:p w:rsidR="001309CA" w:rsidRDefault="00AF746E" w:rsidP="00AF746E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4.如有未盡事宜，請洽衛生保健組：</w:t>
      </w: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br/>
      </w:r>
      <w:proofErr w:type="gramStart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蘭潭校區</w:t>
      </w:r>
      <w:proofErr w:type="gramEnd"/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t>：蔡佳玲護理師，連絡電話：(05)271-7069</w:t>
      </w: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br/>
        <w:t>民雄校區：王姿雯護士，連絡電話：(05)226-3411轉1233</w:t>
      </w:r>
      <w:r w:rsidRPr="00AF746E">
        <w:rPr>
          <w:rFonts w:ascii="標楷體" w:eastAsia="標楷體" w:hAnsi="標楷體" w:cs="新細明體"/>
          <w:color w:val="000000"/>
          <w:kern w:val="0"/>
          <w:szCs w:val="24"/>
        </w:rPr>
        <w:br/>
        <w:t>新民校區：林美文護士，連絡電話：(05)273-2957</w:t>
      </w:r>
    </w:p>
    <w:p w:rsidR="00AF746E" w:rsidRDefault="00AF746E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br w:type="page"/>
      </w:r>
    </w:p>
    <w:p w:rsidR="00AF746E" w:rsidRDefault="00AF746E" w:rsidP="00AF746E">
      <w:pPr>
        <w:pStyle w:val="Default"/>
        <w:rPr>
          <w:rFonts w:cstheme="minorBidi"/>
          <w:color w:val="auto"/>
        </w:rPr>
        <w:sectPr w:rsidR="00AF746E" w:rsidSect="002F46A6">
          <w:pgSz w:w="11911" w:h="17340"/>
          <w:pgMar w:top="690" w:right="712" w:bottom="729" w:left="851" w:header="720" w:footer="720" w:gutter="0"/>
          <w:cols w:space="720"/>
          <w:noEndnote/>
        </w:sectPr>
      </w:pPr>
    </w:p>
    <w:p w:rsidR="00AF746E" w:rsidRDefault="00AF746E" w:rsidP="00AF746E">
      <w:pPr>
        <w:pStyle w:val="Default"/>
        <w:jc w:val="center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lastRenderedPageBreak/>
        <w:t>國立嘉義大學（民雄、蘭潭、新民校區）</w:t>
      </w:r>
    </w:p>
    <w:p w:rsidR="00AF746E" w:rsidRDefault="00AF746E" w:rsidP="00AF746E">
      <w:pPr>
        <w:pStyle w:val="Defaul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 xml:space="preserve">108學年度新生、轉學生、復學生健康檢查時間表(日間及進修學制) </w:t>
      </w:r>
    </w:p>
    <w:p w:rsidR="00AF746E" w:rsidRDefault="00AF746E" w:rsidP="00AF746E">
      <w:pPr>
        <w:pStyle w:val="Default"/>
        <w:rPr>
          <w:rFonts w:cstheme="minorBidi"/>
          <w:color w:val="auto"/>
          <w:sz w:val="32"/>
          <w:szCs w:val="32"/>
        </w:rPr>
      </w:pPr>
      <w:bookmarkStart w:id="0" w:name="_GoBack"/>
      <w:bookmarkEnd w:id="0"/>
    </w:p>
    <w:tbl>
      <w:tblPr>
        <w:tblW w:w="11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2126"/>
        <w:gridCol w:w="2126"/>
        <w:gridCol w:w="1843"/>
        <w:gridCol w:w="1947"/>
      </w:tblGrid>
      <w:tr w:rsidR="00AF746E" w:rsidTr="001E44E0">
        <w:trPr>
          <w:trHeight w:val="576"/>
          <w:jc w:val="center"/>
        </w:trPr>
        <w:tc>
          <w:tcPr>
            <w:tcW w:w="851" w:type="dxa"/>
            <w:vAlign w:val="center"/>
          </w:tcPr>
          <w:p w:rsidR="00AF746E" w:rsidRDefault="00AF746E" w:rsidP="00AF74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  <w:p w:rsidR="00AF746E" w:rsidRDefault="00AF746E" w:rsidP="00AF74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時間</w:t>
            </w:r>
          </w:p>
          <w:p w:rsidR="00AF746E" w:rsidRDefault="00AF746E" w:rsidP="00AF74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地點</w:t>
            </w:r>
          </w:p>
        </w:tc>
        <w:tc>
          <w:tcPr>
            <w:tcW w:w="2268" w:type="dxa"/>
            <w:vAlign w:val="center"/>
          </w:tcPr>
          <w:p w:rsidR="00AF746E" w:rsidRDefault="00AF746E" w:rsidP="00AF74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民雄校區</w:t>
            </w:r>
          </w:p>
          <w:p w:rsidR="00AF746E" w:rsidRDefault="00AF746E" w:rsidP="00AF74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16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AF746E" w:rsidRDefault="00AF746E" w:rsidP="00AF74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（星期一）</w:t>
            </w:r>
          </w:p>
        </w:tc>
        <w:tc>
          <w:tcPr>
            <w:tcW w:w="2126" w:type="dxa"/>
            <w:vAlign w:val="center"/>
          </w:tcPr>
          <w:p w:rsidR="00AF746E" w:rsidRDefault="00AF746E" w:rsidP="00AF74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蘭潭校區</w:t>
            </w:r>
          </w:p>
          <w:p w:rsidR="00AF746E" w:rsidRDefault="00AF746E" w:rsidP="00AF74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17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AF746E" w:rsidRDefault="00AF746E" w:rsidP="00AF74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（星期二）</w:t>
            </w:r>
          </w:p>
        </w:tc>
        <w:tc>
          <w:tcPr>
            <w:tcW w:w="2126" w:type="dxa"/>
            <w:vAlign w:val="center"/>
          </w:tcPr>
          <w:p w:rsidR="00AF746E" w:rsidRDefault="00AF746E" w:rsidP="00AF74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蘭潭校區</w:t>
            </w:r>
          </w:p>
          <w:p w:rsidR="00AF746E" w:rsidRDefault="00AF746E" w:rsidP="00AF74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AF746E" w:rsidRDefault="00AF746E" w:rsidP="00AF74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（星期三）</w:t>
            </w:r>
          </w:p>
        </w:tc>
        <w:tc>
          <w:tcPr>
            <w:tcW w:w="1843" w:type="dxa"/>
            <w:vAlign w:val="center"/>
          </w:tcPr>
          <w:p w:rsidR="00AF746E" w:rsidRDefault="00AF746E" w:rsidP="00AF74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蘭潭校區</w:t>
            </w:r>
          </w:p>
          <w:p w:rsidR="00AF746E" w:rsidRDefault="00AF746E" w:rsidP="00AF74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19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AF746E" w:rsidRDefault="00AF746E" w:rsidP="00AF74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（星期四）</w:t>
            </w:r>
          </w:p>
        </w:tc>
        <w:tc>
          <w:tcPr>
            <w:tcW w:w="1947" w:type="dxa"/>
            <w:vAlign w:val="center"/>
          </w:tcPr>
          <w:p w:rsidR="00AF746E" w:rsidRDefault="00AF746E" w:rsidP="00AF74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新民校區</w:t>
            </w:r>
          </w:p>
          <w:p w:rsidR="00AF746E" w:rsidRDefault="00AF746E" w:rsidP="00AF74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20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AF746E" w:rsidRDefault="00AF746E" w:rsidP="00AF74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（星期五）</w:t>
            </w:r>
          </w:p>
        </w:tc>
      </w:tr>
      <w:tr w:rsidR="00AF746E" w:rsidTr="001E44E0">
        <w:trPr>
          <w:trHeight w:val="143"/>
          <w:jc w:val="center"/>
        </w:trPr>
        <w:tc>
          <w:tcPr>
            <w:tcW w:w="3119" w:type="dxa"/>
            <w:gridSpan w:val="2"/>
            <w:vAlign w:val="center"/>
          </w:tcPr>
          <w:p w:rsidR="00AF746E" w:rsidRDefault="00AF746E" w:rsidP="00AF74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大學館</w:t>
            </w:r>
          </w:p>
        </w:tc>
        <w:tc>
          <w:tcPr>
            <w:tcW w:w="4252" w:type="dxa"/>
            <w:gridSpan w:val="2"/>
            <w:vAlign w:val="center"/>
          </w:tcPr>
          <w:p w:rsidR="00AF746E" w:rsidRDefault="00AF746E" w:rsidP="00AF74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國際會議廳</w:t>
            </w:r>
          </w:p>
        </w:tc>
        <w:tc>
          <w:tcPr>
            <w:tcW w:w="3790" w:type="dxa"/>
            <w:gridSpan w:val="2"/>
            <w:vAlign w:val="center"/>
          </w:tcPr>
          <w:p w:rsidR="00AF746E" w:rsidRDefault="00AF746E" w:rsidP="00AF74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多功能交誼廳</w:t>
            </w:r>
          </w:p>
        </w:tc>
      </w:tr>
      <w:tr w:rsidR="00AF746E" w:rsidTr="001E44E0">
        <w:trPr>
          <w:trHeight w:val="421"/>
          <w:jc w:val="center"/>
        </w:trPr>
        <w:tc>
          <w:tcPr>
            <w:tcW w:w="851" w:type="dxa"/>
          </w:tcPr>
          <w:p w:rsidR="00AF746E" w:rsidRDefault="00AF746E" w:rsidP="00AF746E">
            <w:pPr>
              <w:pStyle w:val="Default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</w:p>
          <w:p w:rsidR="00AF746E" w:rsidRDefault="00AF746E" w:rsidP="00AF746E">
            <w:pPr>
              <w:pStyle w:val="Default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F746E" w:rsidRDefault="00AF746E" w:rsidP="00AF746E">
            <w:pPr>
              <w:pStyle w:val="Default"/>
              <w:spacing w:line="46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梯</w:t>
            </w:r>
          </w:p>
        </w:tc>
        <w:tc>
          <w:tcPr>
            <w:tcW w:w="2268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10</w:t>
            </w:r>
            <w:r>
              <w:rPr>
                <w:rFonts w:hint="eastAsia"/>
                <w:sz w:val="23"/>
                <w:szCs w:val="23"/>
              </w:rPr>
              <w:t>教育系、所</w:t>
            </w:r>
            <w:r>
              <w:rPr>
                <w:sz w:val="23"/>
                <w:szCs w:val="23"/>
              </w:rPr>
              <w:t xml:space="preserve"> </w:t>
            </w:r>
          </w:p>
          <w:p w:rsidR="00AF746E" w:rsidRPr="00AF746E" w:rsidRDefault="00AF746E">
            <w:pPr>
              <w:pStyle w:val="Default"/>
              <w:rPr>
                <w:b/>
                <w:sz w:val="23"/>
                <w:szCs w:val="23"/>
              </w:rPr>
            </w:pPr>
            <w:r w:rsidRPr="00AF746E">
              <w:rPr>
                <w:b/>
                <w:color w:val="auto"/>
                <w:szCs w:val="23"/>
                <w:shd w:val="pct15" w:color="auto" w:fill="FFFFFF"/>
              </w:rPr>
              <w:t>08</w:t>
            </w:r>
            <w:r w:rsidRPr="00AF746E">
              <w:rPr>
                <w:rFonts w:hint="eastAsia"/>
                <w:b/>
                <w:color w:val="auto"/>
                <w:szCs w:val="23"/>
                <w:shd w:val="pct15" w:color="auto" w:fill="FFFFFF"/>
              </w:rPr>
              <w:t>：</w:t>
            </w:r>
            <w:r w:rsidRPr="00AF746E">
              <w:rPr>
                <w:b/>
                <w:color w:val="auto"/>
                <w:szCs w:val="23"/>
                <w:shd w:val="pct15" w:color="auto" w:fill="FFFFFF"/>
              </w:rPr>
              <w:t>40</w:t>
            </w:r>
            <w:r w:rsidRPr="00AF746E">
              <w:rPr>
                <w:rFonts w:hint="eastAsia"/>
                <w:b/>
                <w:color w:val="auto"/>
                <w:szCs w:val="23"/>
                <w:shd w:val="pct15" w:color="auto" w:fill="FFFFFF"/>
              </w:rPr>
              <w:t>特教系、所</w:t>
            </w:r>
          </w:p>
        </w:tc>
        <w:tc>
          <w:tcPr>
            <w:tcW w:w="2126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10</w:t>
            </w:r>
            <w:proofErr w:type="gramStart"/>
            <w:r>
              <w:rPr>
                <w:rFonts w:hint="eastAsia"/>
                <w:sz w:val="23"/>
                <w:szCs w:val="23"/>
              </w:rPr>
              <w:t>微藥系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40</w:t>
            </w:r>
            <w:r>
              <w:rPr>
                <w:rFonts w:hint="eastAsia"/>
                <w:sz w:val="23"/>
                <w:szCs w:val="23"/>
              </w:rPr>
              <w:t>植</w:t>
            </w:r>
            <w:proofErr w:type="gramStart"/>
            <w:r>
              <w:rPr>
                <w:rFonts w:hint="eastAsia"/>
                <w:sz w:val="23"/>
                <w:szCs w:val="23"/>
              </w:rPr>
              <w:t>醫</w:t>
            </w:r>
            <w:proofErr w:type="gramEnd"/>
            <w:r>
              <w:rPr>
                <w:rFonts w:hint="eastAsia"/>
                <w:sz w:val="23"/>
                <w:szCs w:val="23"/>
              </w:rPr>
              <w:t>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00</w:t>
            </w:r>
            <w:r>
              <w:rPr>
                <w:rFonts w:hint="eastAsia"/>
                <w:sz w:val="23"/>
                <w:szCs w:val="23"/>
              </w:rPr>
              <w:t>生化系</w:t>
            </w:r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30</w:t>
            </w:r>
            <w:r>
              <w:rPr>
                <w:rFonts w:hint="eastAsia"/>
                <w:sz w:val="23"/>
                <w:szCs w:val="23"/>
              </w:rPr>
              <w:t>景觀系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00</w:t>
            </w:r>
            <w:r>
              <w:rPr>
                <w:rFonts w:hint="eastAsia"/>
                <w:sz w:val="23"/>
                <w:szCs w:val="23"/>
              </w:rPr>
              <w:t>機械系</w:t>
            </w:r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30</w:t>
            </w:r>
            <w:r>
              <w:rPr>
                <w:rFonts w:hint="eastAsia"/>
                <w:sz w:val="23"/>
                <w:szCs w:val="23"/>
              </w:rPr>
              <w:t>土木系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47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8:00</w:t>
            </w:r>
            <w:r>
              <w:rPr>
                <w:rFonts w:hint="eastAsia"/>
                <w:sz w:val="23"/>
                <w:szCs w:val="23"/>
              </w:rPr>
              <w:t>全英文觀光暨管理碩士學位學程</w:t>
            </w:r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8:10</w:t>
            </w:r>
            <w:r>
              <w:rPr>
                <w:rFonts w:hint="eastAsia"/>
                <w:sz w:val="23"/>
                <w:szCs w:val="23"/>
              </w:rPr>
              <w:t>企管系、所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F746E" w:rsidTr="001E44E0">
        <w:trPr>
          <w:trHeight w:val="570"/>
          <w:jc w:val="center"/>
        </w:trPr>
        <w:tc>
          <w:tcPr>
            <w:tcW w:w="851" w:type="dxa"/>
          </w:tcPr>
          <w:p w:rsidR="00AF746E" w:rsidRDefault="00AF746E" w:rsidP="00AF746E">
            <w:pPr>
              <w:pStyle w:val="Default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</w:p>
          <w:p w:rsidR="00AF746E" w:rsidRDefault="00AF746E" w:rsidP="00AF746E">
            <w:pPr>
              <w:pStyle w:val="Default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F746E" w:rsidRDefault="00AF746E" w:rsidP="00AF746E">
            <w:pPr>
              <w:pStyle w:val="Default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梯</w:t>
            </w:r>
          </w:p>
        </w:tc>
        <w:tc>
          <w:tcPr>
            <w:tcW w:w="2268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10</w:t>
            </w:r>
            <w:r>
              <w:rPr>
                <w:rFonts w:hint="eastAsia"/>
                <w:sz w:val="23"/>
                <w:szCs w:val="23"/>
              </w:rPr>
              <w:t>外語系、所</w:t>
            </w:r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英教組</w:t>
            </w:r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40</w:t>
            </w:r>
            <w:r>
              <w:rPr>
                <w:rFonts w:hint="eastAsia"/>
                <w:sz w:val="23"/>
                <w:szCs w:val="23"/>
              </w:rPr>
              <w:t>外語系、所</w:t>
            </w:r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應外組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10</w:t>
            </w:r>
            <w:r>
              <w:rPr>
                <w:rFonts w:hint="eastAsia"/>
                <w:sz w:val="23"/>
                <w:szCs w:val="23"/>
              </w:rPr>
              <w:t>農藝系</w:t>
            </w:r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50</w:t>
            </w:r>
            <w:r>
              <w:rPr>
                <w:rFonts w:hint="eastAsia"/>
                <w:sz w:val="23"/>
                <w:szCs w:val="23"/>
              </w:rPr>
              <w:t>森林系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10</w:t>
            </w:r>
            <w:proofErr w:type="gramStart"/>
            <w:r>
              <w:rPr>
                <w:rFonts w:hint="eastAsia"/>
                <w:sz w:val="23"/>
                <w:szCs w:val="23"/>
              </w:rPr>
              <w:t>生農系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50</w:t>
            </w:r>
            <w:proofErr w:type="gramStart"/>
            <w:r>
              <w:rPr>
                <w:rFonts w:hint="eastAsia"/>
                <w:sz w:val="23"/>
                <w:szCs w:val="23"/>
              </w:rPr>
              <w:t>木設系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10</w:t>
            </w:r>
            <w:r>
              <w:rPr>
                <w:rFonts w:hint="eastAsia"/>
                <w:sz w:val="23"/>
                <w:szCs w:val="23"/>
              </w:rPr>
              <w:t>進修學士</w:t>
            </w:r>
            <w:r>
              <w:rPr>
                <w:sz w:val="23"/>
                <w:szCs w:val="23"/>
              </w:rPr>
              <w:t xml:space="preserve">-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農場管理</w:t>
            </w: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班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47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00</w:t>
            </w:r>
            <w:r>
              <w:rPr>
                <w:rFonts w:hint="eastAsia"/>
                <w:sz w:val="23"/>
                <w:szCs w:val="23"/>
              </w:rPr>
              <w:t>獸醫學系、所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F746E" w:rsidTr="001E44E0">
        <w:trPr>
          <w:trHeight w:val="420"/>
          <w:jc w:val="center"/>
        </w:trPr>
        <w:tc>
          <w:tcPr>
            <w:tcW w:w="851" w:type="dxa"/>
          </w:tcPr>
          <w:p w:rsidR="00AF746E" w:rsidRDefault="00AF746E" w:rsidP="00AF746E">
            <w:pPr>
              <w:pStyle w:val="Default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</w:p>
          <w:p w:rsidR="00AF746E" w:rsidRDefault="00AF746E" w:rsidP="00AF746E">
            <w:pPr>
              <w:pStyle w:val="Default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F746E" w:rsidRDefault="00AF746E" w:rsidP="00AF746E">
            <w:pPr>
              <w:pStyle w:val="Default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梯</w:t>
            </w:r>
          </w:p>
        </w:tc>
        <w:tc>
          <w:tcPr>
            <w:tcW w:w="2268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10</w:t>
            </w:r>
            <w:proofErr w:type="gramStart"/>
            <w:r>
              <w:rPr>
                <w:rFonts w:hint="eastAsia"/>
                <w:sz w:val="23"/>
                <w:szCs w:val="23"/>
              </w:rPr>
              <w:t>視藝系</w:t>
            </w:r>
            <w:proofErr w:type="gramEnd"/>
            <w:r>
              <w:rPr>
                <w:rFonts w:hint="eastAsia"/>
                <w:sz w:val="23"/>
                <w:szCs w:val="23"/>
              </w:rPr>
              <w:t>、所</w:t>
            </w:r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40</w:t>
            </w:r>
            <w:r>
              <w:rPr>
                <w:rFonts w:hint="eastAsia"/>
                <w:sz w:val="23"/>
                <w:szCs w:val="23"/>
              </w:rPr>
              <w:t>音樂系、所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20</w:t>
            </w:r>
            <w:r>
              <w:rPr>
                <w:rFonts w:hint="eastAsia"/>
                <w:sz w:val="23"/>
                <w:szCs w:val="23"/>
              </w:rPr>
              <w:t>動科系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20</w:t>
            </w:r>
            <w:r>
              <w:rPr>
                <w:rFonts w:hint="eastAsia"/>
                <w:sz w:val="23"/>
                <w:szCs w:val="23"/>
              </w:rPr>
              <w:t>園藝系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20</w:t>
            </w:r>
            <w:proofErr w:type="gramStart"/>
            <w:r>
              <w:rPr>
                <w:rFonts w:hint="eastAsia"/>
                <w:sz w:val="23"/>
                <w:szCs w:val="23"/>
              </w:rPr>
              <w:t>應數系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47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00</w:t>
            </w:r>
            <w:r>
              <w:rPr>
                <w:rFonts w:hint="eastAsia"/>
                <w:sz w:val="23"/>
                <w:szCs w:val="23"/>
              </w:rPr>
              <w:t>資管系、所</w:t>
            </w:r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30</w:t>
            </w:r>
            <w:r>
              <w:rPr>
                <w:rFonts w:hint="eastAsia"/>
                <w:sz w:val="23"/>
                <w:szCs w:val="23"/>
              </w:rPr>
              <w:t>進修學士班</w:t>
            </w:r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財金系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F746E" w:rsidTr="001E44E0">
        <w:trPr>
          <w:trHeight w:val="491"/>
          <w:jc w:val="center"/>
        </w:trPr>
        <w:tc>
          <w:tcPr>
            <w:tcW w:w="851" w:type="dxa"/>
          </w:tcPr>
          <w:p w:rsidR="00AF746E" w:rsidRDefault="00AF746E" w:rsidP="00AF746E">
            <w:pPr>
              <w:pStyle w:val="Default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</w:p>
          <w:p w:rsidR="00AF746E" w:rsidRDefault="00AF746E" w:rsidP="00AF746E">
            <w:pPr>
              <w:pStyle w:val="Default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F746E" w:rsidRDefault="00AF746E" w:rsidP="00AF746E">
            <w:pPr>
              <w:pStyle w:val="Default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梯</w:t>
            </w:r>
          </w:p>
        </w:tc>
        <w:tc>
          <w:tcPr>
            <w:tcW w:w="2268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00</w:t>
            </w:r>
            <w:proofErr w:type="gramStart"/>
            <w:r>
              <w:rPr>
                <w:rFonts w:hint="eastAsia"/>
                <w:sz w:val="23"/>
                <w:szCs w:val="23"/>
              </w:rPr>
              <w:t>應歷系</w:t>
            </w:r>
            <w:proofErr w:type="gramEnd"/>
            <w:r>
              <w:rPr>
                <w:rFonts w:hint="eastAsia"/>
                <w:sz w:val="23"/>
                <w:szCs w:val="23"/>
              </w:rPr>
              <w:t>、所</w:t>
            </w:r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20</w:t>
            </w:r>
            <w:r>
              <w:rPr>
                <w:rFonts w:hint="eastAsia"/>
                <w:sz w:val="23"/>
                <w:szCs w:val="23"/>
              </w:rPr>
              <w:t>國際學程</w:t>
            </w:r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 w:rsidRPr="00AF746E">
              <w:rPr>
                <w:b/>
                <w:color w:val="FF0000"/>
                <w:szCs w:val="23"/>
              </w:rPr>
              <w:t>11</w:t>
            </w:r>
            <w:r w:rsidRPr="00AF746E">
              <w:rPr>
                <w:rFonts w:hint="eastAsia"/>
                <w:b/>
                <w:color w:val="FF0000"/>
                <w:szCs w:val="23"/>
              </w:rPr>
              <w:t>：</w:t>
            </w:r>
            <w:r w:rsidRPr="00AF746E">
              <w:rPr>
                <w:b/>
                <w:color w:val="FF0000"/>
                <w:szCs w:val="23"/>
              </w:rPr>
              <w:t>30</w:t>
            </w:r>
            <w:r w:rsidRPr="00AF746E">
              <w:rPr>
                <w:rFonts w:hint="eastAsia"/>
                <w:b/>
                <w:color w:val="FF0000"/>
                <w:szCs w:val="23"/>
              </w:rPr>
              <w:t>截止報到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10</w:t>
            </w:r>
            <w:r>
              <w:rPr>
                <w:rFonts w:hint="eastAsia"/>
                <w:sz w:val="23"/>
                <w:szCs w:val="23"/>
              </w:rPr>
              <w:t>生機系</w:t>
            </w:r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 w:rsidRPr="00AF746E">
              <w:rPr>
                <w:b/>
                <w:color w:val="FF0000"/>
                <w:szCs w:val="23"/>
              </w:rPr>
              <w:t>11</w:t>
            </w:r>
            <w:r w:rsidRPr="00AF746E">
              <w:rPr>
                <w:rFonts w:hint="eastAsia"/>
                <w:b/>
                <w:color w:val="FF0000"/>
                <w:szCs w:val="23"/>
              </w:rPr>
              <w:t>：</w:t>
            </w:r>
            <w:r w:rsidRPr="00AF746E">
              <w:rPr>
                <w:b/>
                <w:color w:val="FF0000"/>
                <w:szCs w:val="23"/>
              </w:rPr>
              <w:t>20</w:t>
            </w:r>
            <w:r w:rsidRPr="00AF746E">
              <w:rPr>
                <w:rFonts w:hint="eastAsia"/>
                <w:b/>
                <w:color w:val="FF0000"/>
                <w:szCs w:val="23"/>
              </w:rPr>
              <w:t>截止報到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10</w:t>
            </w:r>
            <w:r>
              <w:rPr>
                <w:rFonts w:hint="eastAsia"/>
                <w:sz w:val="23"/>
                <w:szCs w:val="23"/>
              </w:rPr>
              <w:t>資工系</w:t>
            </w:r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 w:rsidRPr="00AF746E">
              <w:rPr>
                <w:b/>
                <w:color w:val="FF0000"/>
                <w:szCs w:val="23"/>
              </w:rPr>
              <w:t>11</w:t>
            </w:r>
            <w:r w:rsidRPr="00AF746E">
              <w:rPr>
                <w:rFonts w:hint="eastAsia"/>
                <w:b/>
                <w:color w:val="FF0000"/>
                <w:szCs w:val="23"/>
              </w:rPr>
              <w:t>：</w:t>
            </w:r>
            <w:r w:rsidRPr="00AF746E">
              <w:rPr>
                <w:b/>
                <w:color w:val="FF0000"/>
                <w:szCs w:val="23"/>
              </w:rPr>
              <w:t>20</w:t>
            </w:r>
            <w:r w:rsidRPr="00AF746E">
              <w:rPr>
                <w:rFonts w:hint="eastAsia"/>
                <w:b/>
                <w:color w:val="FF0000"/>
                <w:szCs w:val="23"/>
              </w:rPr>
              <w:t>截止報到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t>11:10</w:t>
            </w:r>
            <w:r>
              <w:rPr>
                <w:rFonts w:hint="eastAsia"/>
                <w:sz w:val="23"/>
                <w:szCs w:val="23"/>
              </w:rPr>
              <w:t>水生系</w:t>
            </w:r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 w:rsidRPr="00AF746E">
              <w:rPr>
                <w:b/>
                <w:color w:val="FF0000"/>
                <w:szCs w:val="23"/>
              </w:rPr>
              <w:t>11:20</w:t>
            </w:r>
            <w:r w:rsidRPr="00AF746E">
              <w:rPr>
                <w:rFonts w:hint="eastAsia"/>
                <w:b/>
                <w:color w:val="FF0000"/>
                <w:szCs w:val="23"/>
              </w:rPr>
              <w:t>截止報到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47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 xml:space="preserve">00 </w:t>
            </w:r>
            <w:r>
              <w:rPr>
                <w:rFonts w:hint="eastAsia"/>
                <w:sz w:val="23"/>
                <w:szCs w:val="23"/>
              </w:rPr>
              <w:t>應經系、所</w:t>
            </w:r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 w:rsidRPr="00AF746E">
              <w:rPr>
                <w:b/>
                <w:color w:val="FF0000"/>
                <w:szCs w:val="23"/>
              </w:rPr>
              <w:t>11</w:t>
            </w:r>
            <w:r w:rsidRPr="00AF746E">
              <w:rPr>
                <w:rFonts w:hint="eastAsia"/>
                <w:b/>
                <w:color w:val="FF0000"/>
                <w:szCs w:val="23"/>
              </w:rPr>
              <w:t>：</w:t>
            </w:r>
            <w:r w:rsidRPr="00AF746E">
              <w:rPr>
                <w:b/>
                <w:color w:val="FF0000"/>
                <w:szCs w:val="23"/>
              </w:rPr>
              <w:t>30</w:t>
            </w:r>
            <w:r w:rsidRPr="00AF746E">
              <w:rPr>
                <w:rFonts w:hint="eastAsia"/>
                <w:b/>
                <w:color w:val="FF0000"/>
                <w:szCs w:val="23"/>
              </w:rPr>
              <w:t>截止報到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F746E" w:rsidTr="001E44E0">
        <w:trPr>
          <w:trHeight w:val="120"/>
          <w:jc w:val="center"/>
        </w:trPr>
        <w:tc>
          <w:tcPr>
            <w:tcW w:w="11161" w:type="dxa"/>
            <w:gridSpan w:val="6"/>
          </w:tcPr>
          <w:p w:rsidR="00AF746E" w:rsidRDefault="00AF746E" w:rsidP="00AF746E">
            <w:pPr>
              <w:pStyle w:val="Default"/>
              <w:jc w:val="center"/>
              <w:rPr>
                <w:sz w:val="23"/>
                <w:szCs w:val="23"/>
              </w:rPr>
            </w:pPr>
            <w:r w:rsidRPr="00AF746E">
              <w:rPr>
                <w:rFonts w:hint="eastAsia"/>
                <w:sz w:val="40"/>
                <w:szCs w:val="23"/>
              </w:rPr>
              <w:t>中午休息</w:t>
            </w:r>
          </w:p>
        </w:tc>
      </w:tr>
      <w:tr w:rsidR="00AF746E" w:rsidTr="001E44E0">
        <w:trPr>
          <w:trHeight w:val="720"/>
          <w:jc w:val="center"/>
        </w:trPr>
        <w:tc>
          <w:tcPr>
            <w:tcW w:w="851" w:type="dxa"/>
          </w:tcPr>
          <w:p w:rsidR="00AF746E" w:rsidRDefault="00AF746E" w:rsidP="00AF746E">
            <w:pPr>
              <w:pStyle w:val="Default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sz w:val="28"/>
                <w:szCs w:val="28"/>
              </w:rPr>
              <w:t xml:space="preserve"> </w:t>
            </w:r>
          </w:p>
          <w:p w:rsidR="00AF746E" w:rsidRDefault="00AF746E" w:rsidP="00AF746E">
            <w:pPr>
              <w:pStyle w:val="Default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  <w:p w:rsidR="00AF746E" w:rsidRDefault="00AF746E" w:rsidP="00AF746E">
            <w:pPr>
              <w:pStyle w:val="Default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梯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00</w:t>
            </w:r>
            <w:r>
              <w:rPr>
                <w:rFonts w:hint="eastAsia"/>
                <w:sz w:val="23"/>
                <w:szCs w:val="23"/>
              </w:rPr>
              <w:t>體育系、所</w:t>
            </w:r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30</w:t>
            </w:r>
            <w:r>
              <w:rPr>
                <w:rFonts w:hint="eastAsia"/>
                <w:sz w:val="23"/>
                <w:szCs w:val="23"/>
              </w:rPr>
              <w:t>數理所</w:t>
            </w:r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教政所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 xml:space="preserve">00 </w:t>
            </w:r>
            <w:r>
              <w:rPr>
                <w:rFonts w:hint="eastAsia"/>
                <w:sz w:val="23"/>
                <w:szCs w:val="23"/>
              </w:rPr>
              <w:t>食科系</w:t>
            </w:r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 xml:space="preserve">30 </w:t>
            </w:r>
            <w:r>
              <w:rPr>
                <w:rFonts w:hint="eastAsia"/>
                <w:sz w:val="23"/>
                <w:szCs w:val="23"/>
              </w:rPr>
              <w:t>應化系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 xml:space="preserve">00 </w:t>
            </w:r>
            <w:proofErr w:type="gramStart"/>
            <w:r>
              <w:rPr>
                <w:rFonts w:hint="eastAsia"/>
                <w:sz w:val="23"/>
                <w:szCs w:val="23"/>
              </w:rPr>
              <w:t>生資系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 xml:space="preserve">30 </w:t>
            </w:r>
            <w:proofErr w:type="gramStart"/>
            <w:r>
              <w:rPr>
                <w:rFonts w:hint="eastAsia"/>
                <w:sz w:val="23"/>
                <w:szCs w:val="23"/>
              </w:rPr>
              <w:t>日間碩、博班</w:t>
            </w:r>
            <w:proofErr w:type="gramEnd"/>
            <w:r>
              <w:rPr>
                <w:sz w:val="23"/>
                <w:szCs w:val="23"/>
              </w:rPr>
              <w:t xml:space="preserve"> (</w:t>
            </w:r>
            <w:proofErr w:type="gramStart"/>
            <w:r>
              <w:rPr>
                <w:rFonts w:hint="eastAsia"/>
                <w:sz w:val="23"/>
                <w:szCs w:val="23"/>
              </w:rPr>
              <w:t>生農</w:t>
            </w:r>
            <w:proofErr w:type="gramEnd"/>
            <w:r>
              <w:rPr>
                <w:rFonts w:hint="eastAsia"/>
                <w:sz w:val="23"/>
                <w:szCs w:val="23"/>
              </w:rPr>
              <w:t>、生機、土木、資工、電物、</w:t>
            </w:r>
            <w:proofErr w:type="gramStart"/>
            <w:r>
              <w:rPr>
                <w:rFonts w:hint="eastAsia"/>
                <w:sz w:val="23"/>
                <w:szCs w:val="23"/>
              </w:rPr>
              <w:t>動科</w:t>
            </w:r>
            <w:proofErr w:type="gramEnd"/>
            <w:r>
              <w:rPr>
                <w:rFonts w:hint="eastAsia"/>
                <w:sz w:val="23"/>
                <w:szCs w:val="23"/>
              </w:rPr>
              <w:t>、景觀</w:t>
            </w:r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 xml:space="preserve">00 </w:t>
            </w:r>
            <w:r>
              <w:rPr>
                <w:rFonts w:hint="eastAsia"/>
                <w:sz w:val="23"/>
                <w:szCs w:val="23"/>
              </w:rPr>
              <w:t>電機系</w:t>
            </w:r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 xml:space="preserve">30 </w:t>
            </w:r>
            <w:r>
              <w:rPr>
                <w:rFonts w:hint="eastAsia"/>
                <w:sz w:val="23"/>
                <w:szCs w:val="23"/>
              </w:rPr>
              <w:t>電物系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47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 xml:space="preserve">00 </w:t>
            </w:r>
            <w:r>
              <w:rPr>
                <w:rFonts w:hint="eastAsia"/>
                <w:sz w:val="23"/>
                <w:szCs w:val="23"/>
              </w:rPr>
              <w:t>生管系、所</w:t>
            </w:r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 xml:space="preserve">20 </w:t>
            </w:r>
            <w:r>
              <w:rPr>
                <w:rFonts w:hint="eastAsia"/>
                <w:sz w:val="23"/>
                <w:szCs w:val="23"/>
              </w:rPr>
              <w:t>財金系、所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F746E" w:rsidTr="001E44E0">
        <w:trPr>
          <w:trHeight w:val="600"/>
          <w:jc w:val="center"/>
        </w:trPr>
        <w:tc>
          <w:tcPr>
            <w:tcW w:w="851" w:type="dxa"/>
          </w:tcPr>
          <w:p w:rsidR="00AF746E" w:rsidRDefault="00AF746E" w:rsidP="00AF746E">
            <w:pPr>
              <w:pStyle w:val="Default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第</w:t>
            </w:r>
            <w:r>
              <w:rPr>
                <w:sz w:val="28"/>
                <w:szCs w:val="28"/>
              </w:rPr>
              <w:t xml:space="preserve"> </w:t>
            </w:r>
          </w:p>
          <w:p w:rsidR="00AF746E" w:rsidRDefault="00AF746E" w:rsidP="00AF746E">
            <w:pPr>
              <w:pStyle w:val="Default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F746E" w:rsidRDefault="00AF746E" w:rsidP="00AF746E">
            <w:pPr>
              <w:pStyle w:val="Default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梯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00</w:t>
            </w:r>
            <w:r>
              <w:rPr>
                <w:rFonts w:hint="eastAsia"/>
                <w:sz w:val="23"/>
                <w:szCs w:val="23"/>
              </w:rPr>
              <w:t>數位系、所</w:t>
            </w:r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30</w:t>
            </w:r>
            <w:r>
              <w:rPr>
                <w:rFonts w:hint="eastAsia"/>
                <w:sz w:val="23"/>
                <w:szCs w:val="23"/>
              </w:rPr>
              <w:t>中文系、所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 xml:space="preserve">00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日間碩</w:t>
            </w:r>
            <w:proofErr w:type="gramEnd"/>
            <w:r>
              <w:rPr>
                <w:rFonts w:hint="eastAsia"/>
                <w:sz w:val="23"/>
                <w:szCs w:val="23"/>
              </w:rPr>
              <w:t>、博班</w:t>
            </w:r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農藝、森林、</w:t>
            </w:r>
            <w:proofErr w:type="gramStart"/>
            <w:r>
              <w:rPr>
                <w:rFonts w:hint="eastAsia"/>
                <w:sz w:val="23"/>
                <w:szCs w:val="23"/>
              </w:rPr>
              <w:t>木設、微藥</w:t>
            </w:r>
            <w:proofErr w:type="gramEnd"/>
            <w:r>
              <w:rPr>
                <w:rFonts w:hint="eastAsia"/>
                <w:sz w:val="23"/>
                <w:szCs w:val="23"/>
              </w:rPr>
              <w:t>、全英、生化、食科</w:t>
            </w:r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126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 xml:space="preserve">00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進修學士班</w:t>
            </w:r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食科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 xml:space="preserve">00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日間碩、博班</w:t>
            </w:r>
            <w:proofErr w:type="gramEnd"/>
            <w:r>
              <w:rPr>
                <w:sz w:val="23"/>
                <w:szCs w:val="23"/>
              </w:rPr>
              <w:t xml:space="preserve"> (</w:t>
            </w:r>
            <w:r>
              <w:rPr>
                <w:rFonts w:hint="eastAsia"/>
                <w:sz w:val="23"/>
                <w:szCs w:val="23"/>
              </w:rPr>
              <w:t>園藝、應數、應化、電機、</w:t>
            </w:r>
            <w:proofErr w:type="gramStart"/>
            <w:r>
              <w:rPr>
                <w:rFonts w:hint="eastAsia"/>
                <w:sz w:val="23"/>
                <w:szCs w:val="23"/>
              </w:rPr>
              <w:t>生資</w:t>
            </w:r>
            <w:proofErr w:type="gramEnd"/>
            <w:r>
              <w:rPr>
                <w:rFonts w:hint="eastAsia"/>
                <w:sz w:val="23"/>
                <w:szCs w:val="23"/>
              </w:rPr>
              <w:t>、水生、機械、植</w:t>
            </w:r>
            <w:proofErr w:type="gramStart"/>
            <w:r>
              <w:rPr>
                <w:rFonts w:hint="eastAsia"/>
                <w:sz w:val="23"/>
                <w:szCs w:val="23"/>
              </w:rPr>
              <w:t>醫</w:t>
            </w:r>
            <w:proofErr w:type="gram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1947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14:00 </w:t>
            </w:r>
            <w:r>
              <w:rPr>
                <w:rFonts w:hint="eastAsia"/>
                <w:sz w:val="23"/>
                <w:szCs w:val="23"/>
              </w:rPr>
              <w:t>行銷系、所</w:t>
            </w:r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14:30</w:t>
            </w:r>
            <w:r>
              <w:rPr>
                <w:rFonts w:hint="eastAsia"/>
                <w:sz w:val="23"/>
                <w:szCs w:val="23"/>
              </w:rPr>
              <w:t>進修學士班</w:t>
            </w:r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企管系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F746E" w:rsidTr="001E44E0">
        <w:trPr>
          <w:trHeight w:val="480"/>
          <w:jc w:val="center"/>
        </w:trPr>
        <w:tc>
          <w:tcPr>
            <w:tcW w:w="851" w:type="dxa"/>
          </w:tcPr>
          <w:p w:rsidR="00AF746E" w:rsidRDefault="00AF746E" w:rsidP="00AF746E">
            <w:pPr>
              <w:pStyle w:val="Default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sz w:val="28"/>
                <w:szCs w:val="28"/>
              </w:rPr>
              <w:t xml:space="preserve"> </w:t>
            </w:r>
          </w:p>
          <w:p w:rsidR="00AF746E" w:rsidRDefault="00AF746E" w:rsidP="00AF746E">
            <w:pPr>
              <w:pStyle w:val="Default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AF746E" w:rsidRDefault="00AF746E" w:rsidP="00AF746E">
            <w:pPr>
              <w:pStyle w:val="Default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梯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00</w:t>
            </w:r>
            <w:r>
              <w:rPr>
                <w:rFonts w:hint="eastAsia"/>
                <w:sz w:val="23"/>
                <w:szCs w:val="23"/>
              </w:rPr>
              <w:t>輔</w:t>
            </w:r>
            <w:proofErr w:type="gramStart"/>
            <w:r>
              <w:rPr>
                <w:rFonts w:hint="eastAsia"/>
                <w:sz w:val="23"/>
                <w:szCs w:val="23"/>
              </w:rPr>
              <w:t>諮</w:t>
            </w:r>
            <w:proofErr w:type="gramEnd"/>
            <w:r>
              <w:rPr>
                <w:rFonts w:hint="eastAsia"/>
                <w:sz w:val="23"/>
                <w:szCs w:val="23"/>
              </w:rPr>
              <w:t>系、所</w:t>
            </w:r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30</w:t>
            </w:r>
            <w:r>
              <w:rPr>
                <w:rFonts w:hint="eastAsia"/>
                <w:sz w:val="23"/>
                <w:szCs w:val="23"/>
              </w:rPr>
              <w:t>進修學士班</w:t>
            </w:r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中文系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40</w:t>
            </w:r>
            <w:r>
              <w:rPr>
                <w:rFonts w:hint="eastAsia"/>
                <w:sz w:val="23"/>
                <w:szCs w:val="23"/>
              </w:rPr>
              <w:t>進修學士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班</w:t>
            </w:r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動科</w:t>
            </w:r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20</w:t>
            </w:r>
            <w:r>
              <w:rPr>
                <w:rFonts w:hint="eastAsia"/>
                <w:sz w:val="23"/>
                <w:szCs w:val="23"/>
              </w:rPr>
              <w:t>進修學士班</w:t>
            </w:r>
            <w:r>
              <w:rPr>
                <w:sz w:val="23"/>
                <w:szCs w:val="23"/>
              </w:rPr>
              <w:t>-</w:t>
            </w:r>
            <w:proofErr w:type="gramStart"/>
            <w:r>
              <w:rPr>
                <w:rFonts w:hint="eastAsia"/>
                <w:sz w:val="23"/>
                <w:szCs w:val="23"/>
              </w:rPr>
              <w:t>木設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40</w:t>
            </w:r>
            <w:r>
              <w:rPr>
                <w:rFonts w:hint="eastAsia"/>
                <w:sz w:val="23"/>
                <w:szCs w:val="23"/>
              </w:rPr>
              <w:t>進修學士班</w:t>
            </w:r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體育</w:t>
            </w:r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20</w:t>
            </w:r>
            <w:r>
              <w:rPr>
                <w:rFonts w:hint="eastAsia"/>
                <w:sz w:val="23"/>
                <w:szCs w:val="23"/>
              </w:rPr>
              <w:t>進修學士班</w:t>
            </w:r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土木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40</w:t>
            </w:r>
            <w:r>
              <w:rPr>
                <w:rFonts w:hint="eastAsia"/>
                <w:sz w:val="23"/>
                <w:szCs w:val="23"/>
              </w:rPr>
              <w:t>進修學士班</w:t>
            </w:r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園藝</w:t>
            </w:r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>20</w:t>
            </w:r>
            <w:r>
              <w:rPr>
                <w:rFonts w:hint="eastAsia"/>
                <w:sz w:val="23"/>
                <w:szCs w:val="23"/>
              </w:rPr>
              <w:t>進修學士班</w:t>
            </w:r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生機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47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15:00</w:t>
            </w:r>
            <w:r>
              <w:rPr>
                <w:rFonts w:hint="eastAsia"/>
                <w:sz w:val="23"/>
                <w:szCs w:val="23"/>
              </w:rPr>
              <w:t>進修學士班</w:t>
            </w:r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生管系</w:t>
            </w:r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15:</w:t>
            </w:r>
            <w:proofErr w:type="gramStart"/>
            <w:r>
              <w:rPr>
                <w:sz w:val="23"/>
                <w:szCs w:val="23"/>
              </w:rPr>
              <w:t>30</w:t>
            </w:r>
            <w:r>
              <w:rPr>
                <w:rFonts w:hint="eastAsia"/>
                <w:sz w:val="23"/>
                <w:szCs w:val="23"/>
              </w:rPr>
              <w:t>碩博</w:t>
            </w:r>
            <w:proofErr w:type="gramEnd"/>
            <w:r>
              <w:rPr>
                <w:rFonts w:hint="eastAsia"/>
                <w:sz w:val="23"/>
                <w:szCs w:val="23"/>
              </w:rPr>
              <w:t>在職專班</w:t>
            </w:r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管理學院</w:t>
            </w:r>
            <w:r>
              <w:rPr>
                <w:sz w:val="23"/>
                <w:szCs w:val="23"/>
              </w:rPr>
              <w:t xml:space="preserve">EMBA </w:t>
            </w:r>
          </w:p>
        </w:tc>
      </w:tr>
      <w:tr w:rsidR="00AF746E" w:rsidTr="001E44E0">
        <w:trPr>
          <w:trHeight w:val="901"/>
          <w:jc w:val="center"/>
        </w:trPr>
        <w:tc>
          <w:tcPr>
            <w:tcW w:w="851" w:type="dxa"/>
          </w:tcPr>
          <w:p w:rsidR="00AF746E" w:rsidRDefault="00AF746E" w:rsidP="00AF746E">
            <w:pPr>
              <w:pStyle w:val="Default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</w:p>
          <w:p w:rsidR="00AF746E" w:rsidRDefault="00AF746E" w:rsidP="00AF746E">
            <w:pPr>
              <w:pStyle w:val="Default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  <w:p w:rsidR="00AF746E" w:rsidRDefault="00AF746E" w:rsidP="00AF746E">
            <w:pPr>
              <w:pStyle w:val="Default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梯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15:50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幼教系、所</w:t>
            </w:r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 w:rsidRPr="00AF746E">
              <w:rPr>
                <w:b/>
                <w:color w:val="FF0000"/>
                <w:szCs w:val="23"/>
              </w:rPr>
              <w:t>16:00</w:t>
            </w:r>
            <w:r w:rsidRPr="00AF746E">
              <w:rPr>
                <w:rFonts w:hint="eastAsia"/>
                <w:b/>
                <w:color w:val="FF0000"/>
                <w:szCs w:val="23"/>
              </w:rPr>
              <w:t>截止報到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 xml:space="preserve">50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碩、博在職專班</w:t>
            </w:r>
            <w:r>
              <w:rPr>
                <w:sz w:val="23"/>
                <w:szCs w:val="23"/>
              </w:rPr>
              <w:t xml:space="preserve">-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農學院（含學位學程）、教育所、幼</w:t>
            </w:r>
            <w:proofErr w:type="gramStart"/>
            <w:r>
              <w:rPr>
                <w:rFonts w:hint="eastAsia"/>
                <w:sz w:val="23"/>
                <w:szCs w:val="23"/>
              </w:rPr>
              <w:t>研</w:t>
            </w:r>
            <w:proofErr w:type="gramEnd"/>
            <w:r>
              <w:rPr>
                <w:rFonts w:hint="eastAsia"/>
                <w:sz w:val="23"/>
                <w:szCs w:val="23"/>
              </w:rPr>
              <w:t>所</w:t>
            </w:r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 w:rsidRPr="00AF746E">
              <w:rPr>
                <w:b/>
                <w:color w:val="FF0000"/>
                <w:szCs w:val="23"/>
              </w:rPr>
              <w:t>16</w:t>
            </w:r>
            <w:r w:rsidRPr="00AF746E">
              <w:rPr>
                <w:rFonts w:hint="eastAsia"/>
                <w:b/>
                <w:color w:val="FF0000"/>
                <w:szCs w:val="23"/>
              </w:rPr>
              <w:t>：</w:t>
            </w:r>
            <w:r w:rsidRPr="00AF746E">
              <w:rPr>
                <w:b/>
                <w:color w:val="FF0000"/>
                <w:szCs w:val="23"/>
              </w:rPr>
              <w:t>10</w:t>
            </w:r>
            <w:r w:rsidRPr="00AF746E">
              <w:rPr>
                <w:rFonts w:hint="eastAsia"/>
                <w:b/>
                <w:color w:val="FF0000"/>
                <w:szCs w:val="23"/>
              </w:rPr>
              <w:t>截止報到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15:50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碩、博在職專班</w:t>
            </w:r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理工學院、輔</w:t>
            </w:r>
            <w:proofErr w:type="gramStart"/>
            <w:r>
              <w:rPr>
                <w:rFonts w:hint="eastAsia"/>
                <w:sz w:val="23"/>
                <w:szCs w:val="23"/>
              </w:rPr>
              <w:t>諮</w:t>
            </w:r>
            <w:proofErr w:type="gramEnd"/>
            <w:r>
              <w:rPr>
                <w:rFonts w:hint="eastAsia"/>
                <w:sz w:val="23"/>
                <w:szCs w:val="23"/>
              </w:rPr>
              <w:t>所、全英碩士學位學程</w:t>
            </w:r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 w:rsidRPr="00AF746E">
              <w:rPr>
                <w:b/>
                <w:color w:val="FF0000"/>
                <w:szCs w:val="23"/>
              </w:rPr>
              <w:t>16:10</w:t>
            </w:r>
            <w:r w:rsidRPr="00AF746E">
              <w:rPr>
                <w:rFonts w:hint="eastAsia"/>
                <w:b/>
                <w:color w:val="FF0000"/>
                <w:szCs w:val="23"/>
              </w:rPr>
              <w:t>截止報到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sz w:val="23"/>
                <w:szCs w:val="23"/>
              </w:rPr>
              <w:t xml:space="preserve">50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碩、博在職專班</w:t>
            </w:r>
            <w:r>
              <w:rPr>
                <w:sz w:val="23"/>
                <w:szCs w:val="23"/>
              </w:rPr>
              <w:t xml:space="preserve">- </w:t>
            </w:r>
            <w:r>
              <w:rPr>
                <w:rFonts w:hint="eastAsia"/>
                <w:sz w:val="23"/>
                <w:szCs w:val="23"/>
              </w:rPr>
              <w:t>生科院、體育所、</w:t>
            </w:r>
            <w:proofErr w:type="gramStart"/>
            <w:r>
              <w:rPr>
                <w:rFonts w:hint="eastAsia"/>
                <w:sz w:val="23"/>
                <w:szCs w:val="23"/>
              </w:rPr>
              <w:t>教政所</w:t>
            </w:r>
            <w:proofErr w:type="gramEnd"/>
            <w:r>
              <w:rPr>
                <w:rFonts w:hint="eastAsia"/>
                <w:sz w:val="23"/>
                <w:szCs w:val="23"/>
              </w:rPr>
              <w:t>、人文藝術學院</w:t>
            </w:r>
            <w:r>
              <w:rPr>
                <w:sz w:val="23"/>
                <w:szCs w:val="23"/>
              </w:rPr>
              <w:t xml:space="preserve"> </w:t>
            </w:r>
          </w:p>
          <w:p w:rsidR="00AF746E" w:rsidRDefault="00AF746E">
            <w:pPr>
              <w:pStyle w:val="Default"/>
              <w:rPr>
                <w:sz w:val="23"/>
                <w:szCs w:val="23"/>
              </w:rPr>
            </w:pPr>
            <w:r w:rsidRPr="00AF746E">
              <w:rPr>
                <w:b/>
                <w:color w:val="FF0000"/>
                <w:szCs w:val="23"/>
              </w:rPr>
              <w:t>16</w:t>
            </w:r>
            <w:r w:rsidRPr="00AF746E">
              <w:rPr>
                <w:rFonts w:hint="eastAsia"/>
                <w:b/>
                <w:color w:val="FF0000"/>
                <w:szCs w:val="23"/>
              </w:rPr>
              <w:t>：</w:t>
            </w:r>
            <w:r w:rsidRPr="00AF746E">
              <w:rPr>
                <w:b/>
                <w:color w:val="FF0000"/>
                <w:szCs w:val="23"/>
              </w:rPr>
              <w:t>10</w:t>
            </w:r>
            <w:r w:rsidRPr="00AF746E">
              <w:rPr>
                <w:rFonts w:hint="eastAsia"/>
                <w:b/>
                <w:color w:val="FF0000"/>
                <w:szCs w:val="23"/>
              </w:rPr>
              <w:t>截止報到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47" w:type="dxa"/>
          </w:tcPr>
          <w:p w:rsidR="00AF746E" w:rsidRDefault="00AF746E">
            <w:pPr>
              <w:pStyle w:val="Default"/>
              <w:rPr>
                <w:sz w:val="23"/>
                <w:szCs w:val="23"/>
              </w:rPr>
            </w:pPr>
            <w:r w:rsidRPr="00AF746E">
              <w:rPr>
                <w:b/>
                <w:color w:val="FF0000"/>
                <w:szCs w:val="23"/>
              </w:rPr>
              <w:t>16:00</w:t>
            </w:r>
            <w:r w:rsidRPr="00AF746E">
              <w:rPr>
                <w:rFonts w:hint="eastAsia"/>
                <w:b/>
                <w:color w:val="FF0000"/>
                <w:szCs w:val="23"/>
              </w:rPr>
              <w:t>截止報到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2F46A6" w:rsidRDefault="002F46A6" w:rsidP="002F46A6">
      <w:r>
        <w:rPr>
          <w:rFonts w:hint="eastAsia"/>
        </w:rPr>
        <w:t>備註：</w:t>
      </w:r>
    </w:p>
    <w:p w:rsidR="002F46A6" w:rsidRPr="002F46A6" w:rsidRDefault="002F46A6" w:rsidP="002F46A6">
      <w:pPr>
        <w:rPr>
          <w:b/>
        </w:rPr>
      </w:pPr>
      <w:r>
        <w:rPr>
          <w:rFonts w:hint="eastAsia"/>
        </w:rPr>
        <w:t xml:space="preserve">1. </w:t>
      </w:r>
      <w:r>
        <w:rPr>
          <w:rFonts w:hint="eastAsia"/>
        </w:rPr>
        <w:t>本次體檢費用為</w:t>
      </w:r>
      <w:r>
        <w:rPr>
          <w:rFonts w:hint="eastAsia"/>
        </w:rPr>
        <w:t xml:space="preserve"> 730 </w:t>
      </w:r>
      <w:r>
        <w:rPr>
          <w:rFonts w:hint="eastAsia"/>
        </w:rPr>
        <w:t>元，請各系配合上述時間參加體檢，</w:t>
      </w:r>
      <w:r w:rsidRPr="002F46A6">
        <w:rPr>
          <w:rFonts w:hint="eastAsia"/>
          <w:b/>
        </w:rPr>
        <w:t>民雄校區在職專班</w:t>
      </w:r>
      <w:r w:rsidRPr="002F46A6">
        <w:rPr>
          <w:rFonts w:hint="eastAsia"/>
          <w:b/>
        </w:rPr>
        <w:t>(</w:t>
      </w:r>
      <w:r w:rsidRPr="002F46A6">
        <w:rPr>
          <w:rFonts w:hint="eastAsia"/>
          <w:b/>
        </w:rPr>
        <w:t>碩博士</w:t>
      </w:r>
      <w:r w:rsidRPr="002F46A6">
        <w:rPr>
          <w:rFonts w:hint="eastAsia"/>
          <w:b/>
        </w:rPr>
        <w:t>)</w:t>
      </w:r>
      <w:r w:rsidRPr="002F46A6">
        <w:rPr>
          <w:rFonts w:hint="eastAsia"/>
          <w:b/>
        </w:rPr>
        <w:t>及</w:t>
      </w:r>
    </w:p>
    <w:p w:rsidR="002F46A6" w:rsidRDefault="002F46A6" w:rsidP="002F46A6">
      <w:proofErr w:type="gramStart"/>
      <w:r w:rsidRPr="002F46A6">
        <w:rPr>
          <w:rFonts w:hint="eastAsia"/>
          <w:b/>
        </w:rPr>
        <w:t>進學班</w:t>
      </w:r>
      <w:proofErr w:type="gramEnd"/>
      <w:r w:rsidRPr="002F46A6">
        <w:rPr>
          <w:rFonts w:hint="eastAsia"/>
          <w:b/>
        </w:rPr>
        <w:t>-</w:t>
      </w:r>
      <w:r w:rsidRPr="002F46A6">
        <w:rPr>
          <w:rFonts w:hint="eastAsia"/>
          <w:b/>
        </w:rPr>
        <w:t>體育系排定</w:t>
      </w:r>
      <w:proofErr w:type="gramStart"/>
      <w:r w:rsidRPr="002F46A6">
        <w:rPr>
          <w:rFonts w:hint="eastAsia"/>
          <w:b/>
        </w:rPr>
        <w:t>於蘭潭校</w:t>
      </w:r>
      <w:proofErr w:type="gramEnd"/>
      <w:r w:rsidRPr="002F46A6">
        <w:rPr>
          <w:rFonts w:hint="eastAsia"/>
          <w:b/>
        </w:rPr>
        <w:t>區。</w:t>
      </w:r>
    </w:p>
    <w:p w:rsidR="002F46A6" w:rsidRDefault="002F46A6" w:rsidP="002F46A6">
      <w:r>
        <w:rPr>
          <w:rFonts w:hint="eastAsia"/>
        </w:rPr>
        <w:t xml:space="preserve">2. </w:t>
      </w:r>
      <w:r>
        <w:rPr>
          <w:rFonts w:hint="eastAsia"/>
        </w:rPr>
        <w:t>如無法於上述排定時間體檢，可斟酌於其他時段或自行下載體檢表至地區等級以上之</w:t>
      </w:r>
      <w:proofErr w:type="gramStart"/>
      <w:r>
        <w:rPr>
          <w:rFonts w:hint="eastAsia"/>
        </w:rPr>
        <w:t>醫</w:t>
      </w:r>
      <w:proofErr w:type="gramEnd"/>
    </w:p>
    <w:p w:rsidR="002F46A6" w:rsidRDefault="002F46A6" w:rsidP="002F46A6">
      <w:proofErr w:type="gramStart"/>
      <w:r>
        <w:rPr>
          <w:rFonts w:hint="eastAsia"/>
        </w:rPr>
        <w:t>療</w:t>
      </w:r>
      <w:proofErr w:type="gramEnd"/>
      <w:r>
        <w:rPr>
          <w:rFonts w:hint="eastAsia"/>
        </w:rPr>
        <w:t>單位體檢（費用約</w:t>
      </w:r>
      <w:r>
        <w:rPr>
          <w:rFonts w:hint="eastAsia"/>
        </w:rPr>
        <w:t xml:space="preserve"> 1500-2000 </w:t>
      </w:r>
      <w:r>
        <w:rPr>
          <w:rFonts w:hint="eastAsia"/>
        </w:rPr>
        <w:t>元左右），於開學後二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內交至所屬校區健康中心。</w:t>
      </w:r>
    </w:p>
    <w:p w:rsidR="00AF746E" w:rsidRDefault="002F46A6" w:rsidP="002F46A6">
      <w:r>
        <w:rPr>
          <w:rFonts w:hint="eastAsia"/>
        </w:rPr>
        <w:t xml:space="preserve">3. </w:t>
      </w:r>
      <w:r>
        <w:rPr>
          <w:rFonts w:hint="eastAsia"/>
        </w:rPr>
        <w:t>體檢流程約需</w:t>
      </w:r>
      <w:r>
        <w:rPr>
          <w:rFonts w:hint="eastAsia"/>
        </w:rPr>
        <w:t xml:space="preserve"> 30-40 </w:t>
      </w:r>
      <w:r>
        <w:rPr>
          <w:rFonts w:hint="eastAsia"/>
        </w:rPr>
        <w:t>分鐘請同學準時報到，避免影響下一節上課時間。</w:t>
      </w:r>
    </w:p>
    <w:sectPr w:rsidR="00AF746E" w:rsidSect="00AF74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6E"/>
    <w:rsid w:val="001309CA"/>
    <w:rsid w:val="001E44E0"/>
    <w:rsid w:val="002F46A6"/>
    <w:rsid w:val="00A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0B6D0-01F2-44A7-9F73-DAF7C9AC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74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F746E"/>
    <w:rPr>
      <w:b/>
      <w:bCs/>
    </w:rPr>
  </w:style>
  <w:style w:type="character" w:styleId="a4">
    <w:name w:val="Hyperlink"/>
    <w:basedOn w:val="a0"/>
    <w:uiPriority w:val="99"/>
    <w:semiHidden/>
    <w:unhideWhenUsed/>
    <w:rsid w:val="00AF746E"/>
    <w:rPr>
      <w:color w:val="0000FF"/>
      <w:u w:val="single"/>
    </w:rPr>
  </w:style>
  <w:style w:type="paragraph" w:customStyle="1" w:styleId="Default">
    <w:name w:val="Default"/>
    <w:rsid w:val="00AF746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yu.edu.tw/files/site_content/heal/%E7%90%86%E5%AD%B8%E6%AA%A2%E6%9F%A5-%E8%83%B8%E3%80%81%E8%85%B9%E9%83%A8%E4%B8%8D%E5%90%8C%E6%84%8F%E5%8F%97%E6%AA%A2%E8%81%B2%E6%98%8E%E6%9B%B8.pdf" TargetMode="External"/><Relationship Id="rId5" Type="http://schemas.openxmlformats.org/officeDocument/2006/relationships/hyperlink" Target="http://www.ncyu.edu.tw/files/site_content/heal/%E5%98%89%E5%A4%A7%E6%96%B0%E7%94%9F108-%E9%AB%94%E6%AA%A2%E5%8D%A1.pdf" TargetMode="External"/><Relationship Id="rId4" Type="http://schemas.openxmlformats.org/officeDocument/2006/relationships/hyperlink" Target="http://www.ncyu.edu.tw/files/site_content/heal/108%E5%AD%B8%E5%B9%B4%E5%BA%A6%E5%90%84%E7%B3%BB%E9%AB%94%E6%AA%A2%E6%99%82%E9%96%93%E8%A1%A8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2019-08-12T02:10:00Z</dcterms:created>
  <dcterms:modified xsi:type="dcterms:W3CDTF">2019-08-12T04:08:00Z</dcterms:modified>
</cp:coreProperties>
</file>