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F" w:rsidRPr="0000797F" w:rsidRDefault="0000797F" w:rsidP="0000797F">
      <w:pPr>
        <w:spacing w:line="500" w:lineRule="exact"/>
        <w:ind w:left="400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 w:rsidRPr="0000797F">
        <w:rPr>
          <w:rFonts w:ascii="標楷體" w:hAnsi="標楷體" w:hint="eastAsia"/>
          <w:b/>
          <w:sz w:val="36"/>
          <w:szCs w:val="36"/>
        </w:rPr>
        <w:t>國立嘉義大學機關</w:t>
      </w:r>
    </w:p>
    <w:p w:rsidR="0000797F" w:rsidRPr="0000797F" w:rsidRDefault="0000797F" w:rsidP="0000797F">
      <w:pPr>
        <w:spacing w:line="500" w:lineRule="exact"/>
        <w:ind w:left="400"/>
        <w:jc w:val="center"/>
        <w:rPr>
          <w:rFonts w:ascii="標楷體" w:hAnsi="標楷體"/>
          <w:b/>
          <w:sz w:val="36"/>
          <w:szCs w:val="36"/>
        </w:rPr>
      </w:pPr>
      <w:r w:rsidRPr="0000797F">
        <w:rPr>
          <w:rFonts w:ascii="標楷體" w:hAnsi="標楷體" w:hint="eastAsia"/>
          <w:b/>
          <w:sz w:val="36"/>
          <w:szCs w:val="36"/>
        </w:rPr>
        <w:t>○○年度(○○年○○專案)稽核紀錄表</w:t>
      </w:r>
    </w:p>
    <w:tbl>
      <w:tblPr>
        <w:tblpPr w:leftFromText="180" w:rightFromText="180" w:vertAnchor="text" w:horzAnchor="margin" w:tblpXSpec="center" w:tblpY="3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42"/>
        <w:gridCol w:w="1783"/>
        <w:gridCol w:w="1783"/>
        <w:gridCol w:w="1783"/>
        <w:gridCol w:w="1528"/>
      </w:tblGrid>
      <w:tr w:rsidR="0000797F" w:rsidRPr="0000797F" w:rsidTr="00AB7C07">
        <w:trPr>
          <w:trHeight w:val="562"/>
        </w:trPr>
        <w:tc>
          <w:tcPr>
            <w:tcW w:w="395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014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稽核項目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稽核目的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稽核方式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稽核結論</w:t>
            </w:r>
          </w:p>
        </w:tc>
        <w:tc>
          <w:tcPr>
            <w:tcW w:w="798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建議意見</w:t>
            </w:r>
          </w:p>
        </w:tc>
      </w:tr>
      <w:tr w:rsidR="0000797F" w:rsidRPr="0000797F" w:rsidTr="00AB7C07">
        <w:trPr>
          <w:trHeight w:val="2835"/>
        </w:trPr>
        <w:tc>
          <w:tcPr>
            <w:tcW w:w="395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14" w:type="pct"/>
          </w:tcPr>
          <w:p w:rsidR="0000797F" w:rsidRPr="0000797F" w:rsidRDefault="0000797F" w:rsidP="0000797F">
            <w:pPr>
              <w:spacing w:line="500" w:lineRule="exact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例如:人事敘薪作業之稽核。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為驗證人事敘薪作業是否符合內部控制制度規定。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ind w:left="317" w:hanging="317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1、詢問敘薪作業流程。</w:t>
            </w:r>
          </w:p>
          <w:p w:rsidR="0000797F" w:rsidRPr="0000797F" w:rsidRDefault="0000797F" w:rsidP="0000797F">
            <w:pPr>
              <w:spacing w:line="500" w:lineRule="exact"/>
              <w:ind w:left="317" w:hanging="317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2、</w:t>
            </w:r>
            <w:proofErr w:type="gramStart"/>
            <w:r w:rsidRPr="0000797F">
              <w:rPr>
                <w:rFonts w:ascii="標楷體" w:hAnsi="標楷體" w:hint="eastAsia"/>
                <w:sz w:val="28"/>
                <w:szCs w:val="28"/>
              </w:rPr>
              <w:t>隨機抽核1月份</w:t>
            </w:r>
            <w:proofErr w:type="gramEnd"/>
            <w:r w:rsidRPr="0000797F">
              <w:rPr>
                <w:rFonts w:ascii="標楷體" w:hAnsi="標楷體" w:hint="eastAsia"/>
                <w:sz w:val="28"/>
                <w:szCs w:val="28"/>
              </w:rPr>
              <w:t>敘薪作業○○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人事敘薪作業</w:t>
            </w:r>
            <w:proofErr w:type="gramStart"/>
            <w:r w:rsidRPr="0000797F">
              <w:rPr>
                <w:rFonts w:ascii="標楷體" w:hAnsi="標楷體" w:hint="eastAsia"/>
                <w:sz w:val="28"/>
                <w:szCs w:val="28"/>
              </w:rPr>
              <w:t>依抽核</w:t>
            </w:r>
            <w:proofErr w:type="gramEnd"/>
            <w:r w:rsidRPr="0000797F">
              <w:rPr>
                <w:rFonts w:ascii="標楷體" w:hAnsi="標楷體" w:hint="eastAsia"/>
                <w:sz w:val="28"/>
                <w:szCs w:val="28"/>
              </w:rPr>
              <w:t>結果符合內部控制制度規定，該作業控制重點已被有效遵循。</w:t>
            </w:r>
          </w:p>
        </w:tc>
        <w:tc>
          <w:tcPr>
            <w:tcW w:w="798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無。</w:t>
            </w:r>
          </w:p>
        </w:tc>
      </w:tr>
      <w:tr w:rsidR="0000797F" w:rsidRPr="0000797F" w:rsidTr="00AB7C07">
        <w:trPr>
          <w:trHeight w:val="2835"/>
        </w:trPr>
        <w:tc>
          <w:tcPr>
            <w:tcW w:w="395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14" w:type="pct"/>
          </w:tcPr>
          <w:p w:rsidR="0000797F" w:rsidRPr="0000797F" w:rsidRDefault="0000797F" w:rsidP="0000797F">
            <w:pPr>
              <w:spacing w:line="500" w:lineRule="exact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ind w:left="317" w:hanging="317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798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</w:tr>
      <w:tr w:rsidR="0000797F" w:rsidRPr="0000797F" w:rsidTr="00AB7C07">
        <w:trPr>
          <w:trHeight w:val="3226"/>
        </w:trPr>
        <w:tc>
          <w:tcPr>
            <w:tcW w:w="395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14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98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00797F" w:rsidRPr="0000797F" w:rsidRDefault="0000797F" w:rsidP="0000797F">
      <w:pPr>
        <w:rPr>
          <w:rFonts w:eastAsia="新細明體"/>
          <w:szCs w:val="24"/>
        </w:rPr>
      </w:pPr>
    </w:p>
    <w:p w:rsidR="0000797F" w:rsidRPr="0000797F" w:rsidRDefault="0000797F" w:rsidP="0000797F">
      <w:pPr>
        <w:jc w:val="both"/>
        <w:rPr>
          <w:rFonts w:ascii="標楷體" w:hAnsi="標楷體"/>
          <w:b/>
          <w:sz w:val="28"/>
          <w:szCs w:val="28"/>
        </w:rPr>
      </w:pPr>
      <w:r w:rsidRPr="0000797F">
        <w:rPr>
          <w:rFonts w:ascii="標楷體" w:hAnsi="標楷體"/>
          <w:b/>
          <w:sz w:val="28"/>
          <w:szCs w:val="28"/>
        </w:rPr>
        <w:br w:type="page"/>
      </w:r>
      <w:r w:rsidRPr="0000797F">
        <w:rPr>
          <w:rFonts w:ascii="標楷體" w:hAnsi="標楷體" w:hint="eastAsia"/>
          <w:b/>
          <w:sz w:val="28"/>
          <w:szCs w:val="28"/>
        </w:rPr>
        <w:lastRenderedPageBreak/>
        <w:t xml:space="preserve"> </w:t>
      </w:r>
    </w:p>
    <w:p w:rsidR="0000797F" w:rsidRPr="0000797F" w:rsidRDefault="0000797F" w:rsidP="0000797F">
      <w:pPr>
        <w:jc w:val="center"/>
        <w:rPr>
          <w:rFonts w:ascii="標楷體" w:hAnsi="標楷體"/>
          <w:b/>
          <w:sz w:val="36"/>
          <w:szCs w:val="36"/>
        </w:rPr>
      </w:pPr>
      <w:r w:rsidRPr="0000797F">
        <w:rPr>
          <w:rFonts w:ascii="標楷體" w:hAnsi="標楷體" w:hint="eastAsia"/>
          <w:b/>
          <w:sz w:val="36"/>
          <w:szCs w:val="36"/>
        </w:rPr>
        <w:t>國立嘉義大學機關</w:t>
      </w:r>
    </w:p>
    <w:p w:rsidR="0000797F" w:rsidRPr="0000797F" w:rsidRDefault="0000797F" w:rsidP="0000797F">
      <w:pPr>
        <w:jc w:val="center"/>
        <w:rPr>
          <w:rFonts w:ascii="標楷體" w:hAnsi="標楷體"/>
          <w:b/>
          <w:sz w:val="36"/>
          <w:szCs w:val="36"/>
        </w:rPr>
      </w:pPr>
      <w:r w:rsidRPr="0000797F">
        <w:rPr>
          <w:rFonts w:ascii="標楷體" w:hAnsi="標楷體" w:hint="eastAsia"/>
          <w:b/>
          <w:sz w:val="36"/>
          <w:szCs w:val="36"/>
        </w:rPr>
        <w:t>○○年度(○○年○○專案)稽核報告</w:t>
      </w:r>
    </w:p>
    <w:p w:rsidR="0000797F" w:rsidRPr="0000797F" w:rsidRDefault="0000797F" w:rsidP="0000797F">
      <w:pPr>
        <w:spacing w:line="500" w:lineRule="exact"/>
        <w:jc w:val="both"/>
        <w:rPr>
          <w:rFonts w:ascii="標楷體" w:hAnsi="標楷體"/>
          <w:b/>
          <w:sz w:val="32"/>
          <w:szCs w:val="32"/>
        </w:rPr>
      </w:pPr>
      <w:r w:rsidRPr="0000797F">
        <w:rPr>
          <w:rFonts w:ascii="標楷體" w:hAnsi="標楷體" w:hint="eastAsia"/>
          <w:b/>
          <w:sz w:val="32"/>
          <w:szCs w:val="32"/>
        </w:rPr>
        <w:t>壹、稽核緣起</w:t>
      </w:r>
      <w:r w:rsidRPr="0000797F">
        <w:rPr>
          <w:rFonts w:ascii="標楷體" w:hAnsi="標楷體"/>
          <w:b/>
          <w:sz w:val="32"/>
          <w:szCs w:val="32"/>
        </w:rPr>
        <w:t xml:space="preserve">  </w:t>
      </w:r>
    </w:p>
    <w:p w:rsidR="0000797F" w:rsidRPr="0000797F" w:rsidRDefault="0000797F" w:rsidP="0000797F">
      <w:pPr>
        <w:spacing w:line="500" w:lineRule="exact"/>
        <w:ind w:leftChars="299" w:left="718"/>
        <w:jc w:val="both"/>
        <w:rPr>
          <w:rFonts w:ascii="標楷體" w:hAnsi="標楷體"/>
          <w:sz w:val="32"/>
          <w:szCs w:val="32"/>
        </w:rPr>
      </w:pPr>
      <w:r w:rsidRPr="0000797F">
        <w:rPr>
          <w:rFonts w:ascii="標楷體" w:hAnsi="標楷體" w:hint="eastAsia"/>
          <w:sz w:val="32"/>
          <w:szCs w:val="32"/>
        </w:rPr>
        <w:t>說明稽核工作背景資料及辦理依據。</w:t>
      </w:r>
    </w:p>
    <w:p w:rsidR="0000797F" w:rsidRPr="0000797F" w:rsidRDefault="0000797F" w:rsidP="0000797F">
      <w:pPr>
        <w:spacing w:line="500" w:lineRule="exact"/>
        <w:jc w:val="both"/>
        <w:rPr>
          <w:rFonts w:ascii="標楷體" w:hAnsi="標楷體"/>
          <w:b/>
          <w:sz w:val="32"/>
          <w:szCs w:val="32"/>
        </w:rPr>
      </w:pPr>
      <w:r w:rsidRPr="0000797F">
        <w:rPr>
          <w:rFonts w:ascii="標楷體" w:hAnsi="標楷體" w:hint="eastAsia"/>
          <w:b/>
          <w:sz w:val="32"/>
          <w:szCs w:val="32"/>
        </w:rPr>
        <w:t>貳、稽核過程</w:t>
      </w:r>
    </w:p>
    <w:p w:rsidR="0000797F" w:rsidRPr="0000797F" w:rsidRDefault="0000797F" w:rsidP="0000797F">
      <w:pPr>
        <w:spacing w:line="500" w:lineRule="exact"/>
        <w:ind w:firstLineChars="100" w:firstLine="320"/>
        <w:jc w:val="both"/>
        <w:rPr>
          <w:rFonts w:ascii="標楷體" w:hAnsi="標楷體"/>
          <w:b/>
          <w:sz w:val="32"/>
          <w:szCs w:val="32"/>
        </w:rPr>
      </w:pPr>
      <w:r w:rsidRPr="0000797F">
        <w:rPr>
          <w:rFonts w:ascii="標楷體" w:hAnsi="標楷體" w:hint="eastAsia"/>
          <w:b/>
          <w:sz w:val="32"/>
          <w:szCs w:val="32"/>
        </w:rPr>
        <w:t>一、受查單位</w:t>
      </w:r>
    </w:p>
    <w:p w:rsidR="0000797F" w:rsidRPr="0000797F" w:rsidRDefault="0000797F" w:rsidP="0000797F">
      <w:pPr>
        <w:spacing w:line="500" w:lineRule="exact"/>
        <w:ind w:leftChars="399" w:left="958"/>
        <w:jc w:val="both"/>
        <w:rPr>
          <w:rFonts w:ascii="標楷體" w:hAnsi="標楷體"/>
          <w:sz w:val="32"/>
          <w:szCs w:val="32"/>
        </w:rPr>
      </w:pPr>
      <w:r w:rsidRPr="0000797F">
        <w:rPr>
          <w:rFonts w:ascii="標楷體" w:hAnsi="標楷體" w:hint="eastAsia"/>
          <w:sz w:val="32"/>
          <w:szCs w:val="32"/>
        </w:rPr>
        <w:t>簡要說明各受查單位之組織編制。</w:t>
      </w:r>
    </w:p>
    <w:p w:rsidR="0000797F" w:rsidRPr="0000797F" w:rsidRDefault="0000797F" w:rsidP="0000797F">
      <w:pPr>
        <w:spacing w:line="500" w:lineRule="exact"/>
        <w:ind w:firstLineChars="100" w:firstLine="320"/>
        <w:jc w:val="both"/>
        <w:rPr>
          <w:rFonts w:ascii="標楷體" w:hAnsi="標楷體"/>
          <w:b/>
          <w:sz w:val="32"/>
          <w:szCs w:val="32"/>
        </w:rPr>
      </w:pPr>
      <w:r w:rsidRPr="0000797F">
        <w:rPr>
          <w:rFonts w:ascii="標楷體" w:hAnsi="標楷體" w:hint="eastAsia"/>
          <w:b/>
          <w:sz w:val="32"/>
          <w:szCs w:val="32"/>
        </w:rPr>
        <w:t>二、稽核重點</w:t>
      </w:r>
    </w:p>
    <w:p w:rsidR="0000797F" w:rsidRPr="0000797F" w:rsidRDefault="0000797F" w:rsidP="0000797F">
      <w:pPr>
        <w:spacing w:line="500" w:lineRule="exact"/>
        <w:ind w:leftChars="399" w:left="958"/>
        <w:jc w:val="both"/>
        <w:rPr>
          <w:rFonts w:ascii="標楷體" w:hAnsi="標楷體"/>
          <w:sz w:val="32"/>
          <w:szCs w:val="32"/>
        </w:rPr>
      </w:pPr>
      <w:r w:rsidRPr="0000797F">
        <w:rPr>
          <w:rFonts w:ascii="標楷體" w:hAnsi="標楷體" w:hint="eastAsia"/>
          <w:sz w:val="32"/>
          <w:szCs w:val="32"/>
        </w:rPr>
        <w:t>即稽核計畫中所列之稽核重點，年度稽核計畫係依據風險評估結果擇定稽核重點，專案稽核計畫則依專案主題擬定稽核重點。</w:t>
      </w:r>
    </w:p>
    <w:p w:rsidR="0000797F" w:rsidRPr="0000797F" w:rsidRDefault="0000797F" w:rsidP="0000797F">
      <w:pPr>
        <w:spacing w:line="500" w:lineRule="exact"/>
        <w:ind w:firstLineChars="100" w:firstLine="320"/>
        <w:jc w:val="both"/>
        <w:rPr>
          <w:rFonts w:ascii="標楷體" w:hAnsi="標楷體"/>
          <w:b/>
          <w:sz w:val="32"/>
          <w:szCs w:val="32"/>
        </w:rPr>
      </w:pPr>
      <w:r w:rsidRPr="0000797F">
        <w:rPr>
          <w:rFonts w:ascii="標楷體" w:hAnsi="標楷體" w:hint="eastAsia"/>
          <w:b/>
          <w:sz w:val="32"/>
          <w:szCs w:val="32"/>
        </w:rPr>
        <w:t>三、稽核範圍</w:t>
      </w:r>
    </w:p>
    <w:p w:rsidR="0000797F" w:rsidRPr="0000797F" w:rsidRDefault="0000797F" w:rsidP="0000797F">
      <w:pPr>
        <w:spacing w:line="500" w:lineRule="exact"/>
        <w:ind w:leftChars="399" w:left="958"/>
        <w:jc w:val="both"/>
        <w:rPr>
          <w:rFonts w:ascii="標楷體" w:hAnsi="標楷體"/>
          <w:sz w:val="32"/>
          <w:szCs w:val="32"/>
        </w:rPr>
      </w:pPr>
      <w:r w:rsidRPr="0000797F">
        <w:rPr>
          <w:rFonts w:ascii="標楷體" w:hAnsi="標楷體" w:hint="eastAsia"/>
          <w:sz w:val="32"/>
          <w:szCs w:val="32"/>
        </w:rPr>
        <w:t>即稽核計畫中所列之稽核範圍，例如：秘書處(室)</w:t>
      </w:r>
      <w:proofErr w:type="gramStart"/>
      <w:r w:rsidRPr="0000797F">
        <w:rPr>
          <w:rFonts w:ascii="標楷體" w:hAnsi="標楷體"/>
          <w:sz w:val="32"/>
          <w:szCs w:val="32"/>
        </w:rPr>
        <w:t>102</w:t>
      </w:r>
      <w:proofErr w:type="gramEnd"/>
      <w:r w:rsidRPr="0000797F">
        <w:rPr>
          <w:rFonts w:ascii="標楷體" w:hAnsi="標楷體" w:hint="eastAsia"/>
          <w:sz w:val="32"/>
          <w:szCs w:val="32"/>
        </w:rPr>
        <w:t>年度</w:t>
      </w:r>
      <w:r w:rsidRPr="0000797F">
        <w:rPr>
          <w:rFonts w:ascii="標楷體" w:hAnsi="標楷體"/>
          <w:sz w:val="32"/>
          <w:szCs w:val="32"/>
        </w:rPr>
        <w:t>1</w:t>
      </w:r>
      <w:r w:rsidRPr="0000797F">
        <w:rPr>
          <w:rFonts w:ascii="標楷體" w:hAnsi="標楷體" w:hint="eastAsia"/>
          <w:sz w:val="32"/>
          <w:szCs w:val="32"/>
        </w:rPr>
        <w:t>至</w:t>
      </w:r>
      <w:r w:rsidRPr="0000797F">
        <w:rPr>
          <w:rFonts w:ascii="標楷體" w:hAnsi="標楷體"/>
          <w:sz w:val="32"/>
          <w:szCs w:val="32"/>
        </w:rPr>
        <w:t>6</w:t>
      </w:r>
      <w:r w:rsidRPr="0000797F">
        <w:rPr>
          <w:rFonts w:ascii="標楷體" w:hAnsi="標楷體" w:hint="eastAsia"/>
          <w:sz w:val="32"/>
          <w:szCs w:val="32"/>
        </w:rPr>
        <w:t>月之巨額採購案件、人事處(室)</w:t>
      </w:r>
      <w:proofErr w:type="gramStart"/>
      <w:r w:rsidRPr="0000797F">
        <w:rPr>
          <w:rFonts w:ascii="標楷體" w:hAnsi="標楷體" w:hint="eastAsia"/>
          <w:sz w:val="32"/>
          <w:szCs w:val="32"/>
        </w:rPr>
        <w:t>102</w:t>
      </w:r>
      <w:proofErr w:type="gramEnd"/>
      <w:r w:rsidRPr="0000797F">
        <w:rPr>
          <w:rFonts w:ascii="標楷體" w:hAnsi="標楷體" w:hint="eastAsia"/>
          <w:sz w:val="32"/>
          <w:szCs w:val="32"/>
        </w:rPr>
        <w:t>年度1至12月之人事敘薪作業、</w:t>
      </w:r>
      <w:r w:rsidRPr="0000797F">
        <w:rPr>
          <w:rFonts w:ascii="標楷體" w:hAnsi="標楷體"/>
          <w:sz w:val="32"/>
          <w:szCs w:val="32"/>
        </w:rPr>
        <w:t>...</w:t>
      </w:r>
      <w:r w:rsidRPr="0000797F">
        <w:rPr>
          <w:rFonts w:ascii="標楷體" w:hAnsi="標楷體" w:hint="eastAsia"/>
          <w:sz w:val="32"/>
          <w:szCs w:val="32"/>
        </w:rPr>
        <w:t>。</w:t>
      </w:r>
    </w:p>
    <w:p w:rsidR="0000797F" w:rsidRPr="0000797F" w:rsidRDefault="0000797F" w:rsidP="0000797F">
      <w:pPr>
        <w:spacing w:line="500" w:lineRule="exact"/>
        <w:ind w:firstLineChars="100" w:firstLine="320"/>
        <w:jc w:val="both"/>
        <w:rPr>
          <w:rFonts w:ascii="標楷體" w:hAnsi="標楷體"/>
          <w:b/>
          <w:sz w:val="32"/>
          <w:szCs w:val="32"/>
        </w:rPr>
      </w:pPr>
      <w:r w:rsidRPr="0000797F">
        <w:rPr>
          <w:rFonts w:ascii="標楷體" w:hAnsi="標楷體" w:hint="eastAsia"/>
          <w:b/>
          <w:sz w:val="32"/>
          <w:szCs w:val="32"/>
        </w:rPr>
        <w:t>四、稽核時間及工作分派</w:t>
      </w:r>
    </w:p>
    <w:p w:rsidR="0000797F" w:rsidRPr="0000797F" w:rsidRDefault="0000797F" w:rsidP="0000797F">
      <w:pPr>
        <w:spacing w:line="500" w:lineRule="exact"/>
        <w:ind w:leftChars="399" w:left="958"/>
        <w:jc w:val="both"/>
        <w:rPr>
          <w:rFonts w:ascii="標楷體" w:hAnsi="標楷體"/>
          <w:sz w:val="32"/>
          <w:szCs w:val="32"/>
        </w:rPr>
      </w:pPr>
      <w:r w:rsidRPr="0000797F">
        <w:rPr>
          <w:rFonts w:ascii="標楷體" w:hAnsi="標楷體" w:hint="eastAsia"/>
          <w:sz w:val="32"/>
          <w:szCs w:val="32"/>
        </w:rPr>
        <w:t>實際執行稽核工作之日期、人員及其工作分配。</w:t>
      </w:r>
    </w:p>
    <w:p w:rsidR="0000797F" w:rsidRPr="0000797F" w:rsidRDefault="0000797F" w:rsidP="0000797F">
      <w:pPr>
        <w:spacing w:line="500" w:lineRule="exact"/>
        <w:jc w:val="both"/>
        <w:rPr>
          <w:rFonts w:ascii="標楷體" w:hAnsi="標楷體"/>
          <w:b/>
          <w:sz w:val="32"/>
          <w:szCs w:val="32"/>
        </w:rPr>
      </w:pPr>
      <w:r w:rsidRPr="0000797F">
        <w:rPr>
          <w:rFonts w:ascii="標楷體" w:hAnsi="標楷體" w:hint="eastAsia"/>
          <w:b/>
          <w:sz w:val="32"/>
          <w:szCs w:val="32"/>
        </w:rPr>
        <w:t>參、稽核結果</w:t>
      </w:r>
    </w:p>
    <w:p w:rsidR="0000797F" w:rsidRPr="0000797F" w:rsidRDefault="0000797F" w:rsidP="0000797F">
      <w:pPr>
        <w:spacing w:line="500" w:lineRule="exact"/>
        <w:ind w:leftChars="299" w:left="718"/>
        <w:jc w:val="both"/>
        <w:rPr>
          <w:rFonts w:ascii="標楷體" w:hAnsi="標楷體"/>
          <w:sz w:val="32"/>
          <w:szCs w:val="32"/>
        </w:rPr>
      </w:pPr>
      <w:r w:rsidRPr="0000797F">
        <w:rPr>
          <w:rFonts w:ascii="標楷體" w:hAnsi="標楷體" w:hint="eastAsia"/>
          <w:sz w:val="32"/>
          <w:szCs w:val="32"/>
        </w:rPr>
        <w:t>列表說明稽核發現之優點、缺失及改善建議(如附件三之</w:t>
      </w:r>
      <w:proofErr w:type="gramStart"/>
      <w:r w:rsidRPr="0000797F">
        <w:rPr>
          <w:rFonts w:ascii="標楷體" w:hAnsi="標楷體" w:hint="eastAsia"/>
          <w:sz w:val="32"/>
          <w:szCs w:val="32"/>
        </w:rPr>
        <w:t>一</w:t>
      </w:r>
      <w:proofErr w:type="gramEnd"/>
      <w:r w:rsidRPr="0000797F">
        <w:rPr>
          <w:rFonts w:ascii="標楷體" w:hAnsi="標楷體" w:hint="eastAsia"/>
          <w:sz w:val="32"/>
          <w:szCs w:val="32"/>
        </w:rPr>
        <w:t>)。</w:t>
      </w:r>
    </w:p>
    <w:p w:rsidR="0000797F" w:rsidRPr="0000797F" w:rsidRDefault="0000797F" w:rsidP="0000797F">
      <w:pPr>
        <w:spacing w:line="500" w:lineRule="exact"/>
        <w:ind w:left="619" w:hangingChars="221" w:hanging="619"/>
        <w:jc w:val="both"/>
        <w:rPr>
          <w:rFonts w:ascii="標楷體" w:hAnsi="標楷體"/>
          <w:sz w:val="28"/>
          <w:szCs w:val="28"/>
        </w:rPr>
      </w:pPr>
    </w:p>
    <w:p w:rsidR="0000797F" w:rsidRPr="0000797F" w:rsidRDefault="0000797F" w:rsidP="0000797F">
      <w:pPr>
        <w:spacing w:line="500" w:lineRule="exact"/>
        <w:ind w:leftChars="100" w:left="1088" w:hangingChars="303" w:hanging="848"/>
        <w:jc w:val="both"/>
        <w:rPr>
          <w:rFonts w:ascii="標楷體" w:hAnsi="標楷體"/>
          <w:sz w:val="28"/>
          <w:szCs w:val="28"/>
        </w:rPr>
      </w:pPr>
      <w:proofErr w:type="gramStart"/>
      <w:r w:rsidRPr="0000797F">
        <w:rPr>
          <w:rFonts w:ascii="標楷體" w:hAnsi="標楷體" w:hint="eastAsia"/>
          <w:sz w:val="28"/>
          <w:szCs w:val="28"/>
        </w:rPr>
        <w:t>註</w:t>
      </w:r>
      <w:proofErr w:type="gramEnd"/>
      <w:r w:rsidRPr="0000797F">
        <w:rPr>
          <w:rFonts w:ascii="標楷體" w:hAnsi="標楷體" w:hint="eastAsia"/>
          <w:sz w:val="28"/>
          <w:szCs w:val="28"/>
        </w:rPr>
        <w:t>：年度稽核若辦理一次以上者，則</w:t>
      </w:r>
      <w:proofErr w:type="gramStart"/>
      <w:r w:rsidRPr="0000797F">
        <w:rPr>
          <w:rFonts w:ascii="標楷體" w:hAnsi="標楷體" w:hint="eastAsia"/>
          <w:sz w:val="28"/>
          <w:szCs w:val="28"/>
        </w:rPr>
        <w:t>按次編製</w:t>
      </w:r>
      <w:proofErr w:type="gramEnd"/>
      <w:r w:rsidRPr="0000797F">
        <w:rPr>
          <w:rFonts w:ascii="標楷體" w:hAnsi="標楷體" w:hint="eastAsia"/>
          <w:sz w:val="28"/>
          <w:szCs w:val="28"/>
        </w:rPr>
        <w:t>內部稽核報告。</w:t>
      </w:r>
    </w:p>
    <w:p w:rsidR="0000797F" w:rsidRPr="0000797F" w:rsidRDefault="0000797F" w:rsidP="0000797F">
      <w:pPr>
        <w:spacing w:line="500" w:lineRule="exact"/>
        <w:jc w:val="center"/>
        <w:rPr>
          <w:rFonts w:ascii="標楷體" w:hAnsi="標楷體"/>
          <w:b/>
          <w:sz w:val="36"/>
          <w:szCs w:val="36"/>
        </w:rPr>
      </w:pPr>
      <w:r w:rsidRPr="0000797F">
        <w:rPr>
          <w:rFonts w:ascii="標楷體" w:hAnsi="標楷體"/>
          <w:szCs w:val="24"/>
        </w:rPr>
        <w:br w:type="page"/>
      </w:r>
      <w:r w:rsidRPr="0000797F">
        <w:rPr>
          <w:rFonts w:ascii="標楷體" w:hAnsi="標楷體" w:hint="eastAsia"/>
          <w:b/>
          <w:sz w:val="36"/>
          <w:szCs w:val="36"/>
        </w:rPr>
        <w:lastRenderedPageBreak/>
        <w:t>國立嘉義大學</w:t>
      </w:r>
    </w:p>
    <w:p w:rsidR="0000797F" w:rsidRPr="0000797F" w:rsidRDefault="0000797F" w:rsidP="0000797F">
      <w:pPr>
        <w:spacing w:line="500" w:lineRule="exact"/>
        <w:ind w:left="400"/>
        <w:jc w:val="center"/>
        <w:rPr>
          <w:rFonts w:ascii="標楷體" w:hAnsi="標楷體"/>
          <w:b/>
          <w:sz w:val="36"/>
          <w:szCs w:val="36"/>
        </w:rPr>
      </w:pPr>
      <w:r w:rsidRPr="0000797F">
        <w:rPr>
          <w:rFonts w:ascii="標楷體" w:hAnsi="標楷體" w:hint="eastAsia"/>
          <w:b/>
          <w:sz w:val="36"/>
          <w:szCs w:val="36"/>
        </w:rPr>
        <w:t>○○年度內部控制缺失事項追蹤複查表</w:t>
      </w:r>
    </w:p>
    <w:tbl>
      <w:tblPr>
        <w:tblpPr w:leftFromText="180" w:rightFromText="180" w:vertAnchor="text" w:horzAnchor="margin" w:tblpXSpec="center" w:tblpY="310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341"/>
        <w:gridCol w:w="2758"/>
        <w:gridCol w:w="2341"/>
        <w:gridCol w:w="1100"/>
      </w:tblGrid>
      <w:tr w:rsidR="0000797F" w:rsidRPr="0000797F" w:rsidTr="00AB7C07">
        <w:trPr>
          <w:trHeight w:val="562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追蹤項目</w:t>
            </w: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追蹤改善情形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複查結論</w:t>
            </w: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00797F">
              <w:rPr>
                <w:rFonts w:ascii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0797F" w:rsidRPr="0000797F" w:rsidTr="00AB7C07">
        <w:trPr>
          <w:trHeight w:val="454"/>
        </w:trPr>
        <w:tc>
          <w:tcPr>
            <w:tcW w:w="5000" w:type="pct"/>
            <w:gridSpan w:val="5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內部控制制度自行評估結果部分</w:t>
            </w:r>
          </w:p>
        </w:tc>
      </w:tr>
      <w:tr w:rsidR="0000797F" w:rsidRPr="0000797F" w:rsidTr="00AB7C07">
        <w:trPr>
          <w:trHeight w:val="2591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例如:落實廉政倫理規範之稽核。</w:t>
            </w: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機關首長已於主管會議上宣導同仁遵守廉政倫理規範之重要性，並要求政風室定期提報各單位落實情形。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經檢視最近3個月各單位落實廉政倫理規範情形，皆無異常情事，本項缺失核已改善。</w:t>
            </w: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追蹤改善至○月底。</w:t>
            </w:r>
          </w:p>
        </w:tc>
      </w:tr>
      <w:tr w:rsidR="0000797F" w:rsidRPr="0000797F" w:rsidTr="00AB7C07">
        <w:trPr>
          <w:trHeight w:val="397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0797F" w:rsidRPr="0000797F" w:rsidTr="00AB7C07">
        <w:trPr>
          <w:trHeight w:val="454"/>
        </w:trPr>
        <w:tc>
          <w:tcPr>
            <w:tcW w:w="5000" w:type="pct"/>
            <w:gridSpan w:val="5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稽核發現缺失事項部分</w:t>
            </w:r>
          </w:p>
        </w:tc>
      </w:tr>
      <w:tr w:rsidR="0000797F" w:rsidRPr="0000797F" w:rsidTr="00AB7C07">
        <w:trPr>
          <w:trHeight w:val="768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例如:勞務採購作業驗收之稽核。</w:t>
            </w: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秘書處已依政府採購法第73條規定訂定○○機關勞務結算驗收證明書之格式，並開立勞務結算驗收證明書。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經抽查最近2個月份勞務採購案件，皆已檢附勞務結算驗收證明書，本項缺失核已改善。</w:t>
            </w: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追蹤改善至○月底。</w:t>
            </w:r>
          </w:p>
        </w:tc>
      </w:tr>
      <w:tr w:rsidR="0000797F" w:rsidRPr="0000797F" w:rsidTr="00AB7C07">
        <w:trPr>
          <w:trHeight w:val="397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0797F" w:rsidRPr="0000797F" w:rsidTr="00AB7C07">
        <w:trPr>
          <w:trHeight w:val="454"/>
        </w:trPr>
        <w:tc>
          <w:tcPr>
            <w:tcW w:w="5000" w:type="pct"/>
            <w:gridSpan w:val="5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監察院糾正(舉)與彈劾案件部分</w:t>
            </w:r>
          </w:p>
        </w:tc>
      </w:tr>
      <w:tr w:rsidR="0000797F" w:rsidRPr="0000797F" w:rsidTr="00AB7C07">
        <w:trPr>
          <w:trHeight w:val="269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0797F" w:rsidRPr="0000797F" w:rsidTr="00AB7C07">
        <w:trPr>
          <w:trHeight w:val="454"/>
        </w:trPr>
        <w:tc>
          <w:tcPr>
            <w:tcW w:w="5000" w:type="pct"/>
            <w:gridSpan w:val="5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審計部中央政府總決算審核報告重要審核意見</w:t>
            </w:r>
          </w:p>
        </w:tc>
      </w:tr>
      <w:tr w:rsidR="0000797F" w:rsidRPr="0000797F" w:rsidTr="00AB7C07">
        <w:trPr>
          <w:trHeight w:val="498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0797F" w:rsidRPr="0000797F" w:rsidTr="00AB7C07">
        <w:trPr>
          <w:trHeight w:val="454"/>
        </w:trPr>
        <w:tc>
          <w:tcPr>
            <w:tcW w:w="5000" w:type="pct"/>
            <w:gridSpan w:val="5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0797F">
              <w:rPr>
                <w:rFonts w:ascii="標楷體" w:hAnsi="標楷體" w:hint="eastAsia"/>
                <w:sz w:val="28"/>
                <w:szCs w:val="28"/>
              </w:rPr>
              <w:t>上級與權責機關督導部分</w:t>
            </w:r>
          </w:p>
        </w:tc>
      </w:tr>
      <w:tr w:rsidR="0000797F" w:rsidRPr="0000797F" w:rsidTr="00AB7C07">
        <w:trPr>
          <w:trHeight w:val="470"/>
        </w:trPr>
        <w:tc>
          <w:tcPr>
            <w:tcW w:w="513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4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30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79" w:type="pct"/>
          </w:tcPr>
          <w:p w:rsidR="0000797F" w:rsidRPr="0000797F" w:rsidRDefault="0000797F" w:rsidP="0000797F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00797F" w:rsidRPr="0000797F" w:rsidRDefault="0000797F" w:rsidP="0000797F">
      <w:pPr>
        <w:spacing w:line="440" w:lineRule="exact"/>
        <w:ind w:left="851" w:right="-1" w:hanging="851"/>
        <w:jc w:val="both"/>
        <w:rPr>
          <w:rFonts w:ascii="標楷體" w:hAnsi="標楷體"/>
          <w:szCs w:val="24"/>
        </w:rPr>
      </w:pPr>
      <w:proofErr w:type="gramStart"/>
      <w:r w:rsidRPr="0000797F">
        <w:rPr>
          <w:rFonts w:ascii="標楷體" w:hAnsi="標楷體" w:hint="eastAsia"/>
          <w:szCs w:val="24"/>
        </w:rPr>
        <w:t>註</w:t>
      </w:r>
      <w:proofErr w:type="gramEnd"/>
      <w:r w:rsidRPr="0000797F">
        <w:rPr>
          <w:rFonts w:ascii="標楷體" w:hAnsi="標楷體" w:hint="eastAsia"/>
          <w:szCs w:val="24"/>
        </w:rPr>
        <w:t>：1、追蹤項目如有數</w:t>
      </w:r>
      <w:proofErr w:type="gramStart"/>
      <w:r w:rsidRPr="0000797F">
        <w:rPr>
          <w:rFonts w:ascii="標楷體" w:hAnsi="標楷體" w:hint="eastAsia"/>
          <w:szCs w:val="24"/>
        </w:rPr>
        <w:t>個</w:t>
      </w:r>
      <w:proofErr w:type="gramEnd"/>
      <w:r w:rsidRPr="0000797F">
        <w:rPr>
          <w:rFonts w:ascii="標楷體" w:hAnsi="標楷體" w:hint="eastAsia"/>
          <w:szCs w:val="24"/>
        </w:rPr>
        <w:t>內、外部稽核單位提出相同缺失事項，得僅擇</w:t>
      </w:r>
      <w:proofErr w:type="gramStart"/>
      <w:r w:rsidRPr="0000797F">
        <w:rPr>
          <w:rFonts w:ascii="標楷體" w:hAnsi="標楷體" w:hint="eastAsia"/>
          <w:szCs w:val="24"/>
        </w:rPr>
        <w:t>一</w:t>
      </w:r>
      <w:proofErr w:type="gramEnd"/>
      <w:r w:rsidRPr="0000797F">
        <w:rPr>
          <w:rFonts w:ascii="標楷體" w:hAnsi="標楷體" w:hint="eastAsia"/>
          <w:szCs w:val="24"/>
        </w:rPr>
        <w:t>表達，不予重複填列。</w:t>
      </w:r>
    </w:p>
    <w:p w:rsidR="0000797F" w:rsidRPr="0000797F" w:rsidRDefault="0000797F" w:rsidP="0000797F">
      <w:pPr>
        <w:ind w:leftChars="100" w:left="240"/>
        <w:jc w:val="both"/>
        <w:rPr>
          <w:rFonts w:ascii="標楷體" w:hAnsi="標楷體"/>
          <w:b/>
          <w:sz w:val="36"/>
          <w:szCs w:val="36"/>
        </w:rPr>
      </w:pPr>
      <w:r w:rsidRPr="0000797F">
        <w:rPr>
          <w:rFonts w:ascii="標楷體" w:hAnsi="標楷體"/>
          <w:szCs w:val="24"/>
        </w:rPr>
        <w:br w:type="page"/>
      </w:r>
      <w:r w:rsidRPr="0000797F">
        <w:rPr>
          <w:rFonts w:ascii="標楷體" w:hAnsi="標楷體"/>
          <w:b/>
          <w:sz w:val="28"/>
          <w:szCs w:val="28"/>
        </w:rPr>
        <w:lastRenderedPageBreak/>
        <w:t xml:space="preserve">  </w:t>
      </w:r>
      <w:r w:rsidRPr="0000797F">
        <w:rPr>
          <w:rFonts w:ascii="標楷體" w:hAnsi="標楷體"/>
          <w:sz w:val="28"/>
          <w:szCs w:val="28"/>
        </w:rPr>
        <w:t xml:space="preserve">             </w:t>
      </w:r>
    </w:p>
    <w:p w:rsidR="0000797F" w:rsidRPr="0000797F" w:rsidRDefault="0000797F" w:rsidP="0000797F">
      <w:pPr>
        <w:jc w:val="center"/>
        <w:rPr>
          <w:rFonts w:ascii="標楷體" w:hAnsi="標楷體"/>
          <w:b/>
          <w:sz w:val="52"/>
          <w:szCs w:val="52"/>
        </w:rPr>
      </w:pPr>
      <w:r w:rsidRPr="0000797F">
        <w:rPr>
          <w:rFonts w:ascii="標楷體" w:hAnsi="標楷體" w:hint="eastAsia"/>
          <w:b/>
          <w:sz w:val="52"/>
          <w:szCs w:val="52"/>
        </w:rPr>
        <w:t>國立嘉義大學</w:t>
      </w:r>
    </w:p>
    <w:p w:rsidR="0000797F" w:rsidRPr="0000797F" w:rsidRDefault="0000797F" w:rsidP="0000797F">
      <w:pPr>
        <w:ind w:right="-568" w:hanging="567"/>
        <w:jc w:val="center"/>
        <w:rPr>
          <w:rFonts w:ascii="標楷體" w:hAnsi="標楷體"/>
          <w:b/>
          <w:sz w:val="52"/>
          <w:szCs w:val="52"/>
        </w:rPr>
      </w:pPr>
      <w:r w:rsidRPr="0000797F">
        <w:rPr>
          <w:rFonts w:ascii="標楷體" w:hAnsi="標楷體" w:hint="eastAsia"/>
          <w:b/>
          <w:sz w:val="52"/>
          <w:szCs w:val="52"/>
        </w:rPr>
        <w:t>○○年度(○○年○○專案)稽核文件</w:t>
      </w:r>
    </w:p>
    <w:p w:rsidR="0000797F" w:rsidRPr="0000797F" w:rsidRDefault="0000797F" w:rsidP="0000797F">
      <w:pPr>
        <w:jc w:val="center"/>
        <w:rPr>
          <w:rFonts w:ascii="標楷體" w:hAnsi="標楷體"/>
          <w:sz w:val="48"/>
          <w:szCs w:val="48"/>
        </w:rPr>
      </w:pPr>
    </w:p>
    <w:p w:rsidR="0000797F" w:rsidRPr="0000797F" w:rsidRDefault="0000797F" w:rsidP="0000797F">
      <w:pPr>
        <w:jc w:val="center"/>
        <w:rPr>
          <w:rFonts w:ascii="標楷體" w:hAnsi="標楷體"/>
          <w:sz w:val="48"/>
          <w:szCs w:val="48"/>
        </w:rPr>
      </w:pPr>
      <w:r w:rsidRPr="0000797F">
        <w:rPr>
          <w:rFonts w:ascii="標楷體" w:hAnsi="標楷體"/>
          <w:sz w:val="48"/>
          <w:szCs w:val="48"/>
        </w:rPr>
        <w:t>(</w:t>
      </w:r>
      <w:r w:rsidRPr="0000797F">
        <w:rPr>
          <w:rFonts w:ascii="標楷體" w:hAnsi="標楷體" w:hint="eastAsia"/>
          <w:sz w:val="48"/>
          <w:szCs w:val="48"/>
        </w:rPr>
        <w:t>第</w:t>
      </w:r>
      <w:r w:rsidRPr="0000797F">
        <w:rPr>
          <w:rFonts w:ascii="標楷體" w:hAnsi="標楷體"/>
          <w:sz w:val="48"/>
          <w:szCs w:val="48"/>
        </w:rPr>
        <w:t xml:space="preserve">  </w:t>
      </w:r>
      <w:r w:rsidRPr="0000797F">
        <w:rPr>
          <w:rFonts w:ascii="標楷體" w:hAnsi="標楷體" w:hint="eastAsia"/>
          <w:sz w:val="48"/>
          <w:szCs w:val="48"/>
        </w:rPr>
        <w:t>冊，共</w:t>
      </w:r>
      <w:r w:rsidRPr="0000797F">
        <w:rPr>
          <w:rFonts w:ascii="標楷體" w:hAnsi="標楷體"/>
          <w:sz w:val="48"/>
          <w:szCs w:val="48"/>
        </w:rPr>
        <w:t xml:space="preserve">  </w:t>
      </w:r>
      <w:r w:rsidRPr="0000797F">
        <w:rPr>
          <w:rFonts w:ascii="標楷體" w:hAnsi="標楷體" w:hint="eastAsia"/>
          <w:sz w:val="48"/>
          <w:szCs w:val="48"/>
        </w:rPr>
        <w:t>冊</w:t>
      </w:r>
      <w:r w:rsidRPr="0000797F">
        <w:rPr>
          <w:rFonts w:ascii="標楷體" w:hAnsi="標楷體"/>
          <w:sz w:val="48"/>
          <w:szCs w:val="48"/>
        </w:rPr>
        <w:t>)</w:t>
      </w:r>
    </w:p>
    <w:p w:rsidR="0000797F" w:rsidRPr="0000797F" w:rsidRDefault="0000797F" w:rsidP="0000797F">
      <w:pPr>
        <w:rPr>
          <w:rFonts w:ascii="標楷體" w:hAnsi="標楷體"/>
          <w:sz w:val="40"/>
          <w:szCs w:val="40"/>
        </w:rPr>
      </w:pPr>
    </w:p>
    <w:p w:rsidR="0000797F" w:rsidRPr="0000797F" w:rsidRDefault="0000797F" w:rsidP="0000797F">
      <w:pPr>
        <w:rPr>
          <w:rFonts w:ascii="標楷體" w:hAnsi="標楷體"/>
          <w:sz w:val="48"/>
          <w:szCs w:val="48"/>
        </w:rPr>
      </w:pPr>
    </w:p>
    <w:p w:rsidR="0000797F" w:rsidRPr="0000797F" w:rsidRDefault="0000797F" w:rsidP="0000797F">
      <w:pPr>
        <w:rPr>
          <w:rFonts w:ascii="標楷體" w:hAnsi="標楷體"/>
          <w:sz w:val="40"/>
          <w:szCs w:val="40"/>
        </w:rPr>
      </w:pPr>
      <w:r w:rsidRPr="0000797F">
        <w:rPr>
          <w:rFonts w:ascii="標楷體" w:hAnsi="標楷體" w:hint="eastAsia"/>
          <w:sz w:val="40"/>
          <w:szCs w:val="40"/>
        </w:rPr>
        <w:t>受查單位</w:t>
      </w:r>
      <w:r w:rsidRPr="0000797F">
        <w:rPr>
          <w:rFonts w:ascii="標楷體" w:hAnsi="標楷體"/>
          <w:sz w:val="40"/>
          <w:szCs w:val="40"/>
        </w:rPr>
        <w:t>:</w:t>
      </w:r>
      <w:r w:rsidRPr="0000797F">
        <w:rPr>
          <w:rFonts w:ascii="標楷體" w:hAnsi="標楷體"/>
          <w:sz w:val="40"/>
          <w:szCs w:val="40"/>
          <w:u w:val="single"/>
        </w:rPr>
        <w:t xml:space="preserve">                          </w:t>
      </w:r>
    </w:p>
    <w:p w:rsidR="0000797F" w:rsidRPr="0000797F" w:rsidRDefault="0000797F" w:rsidP="0000797F">
      <w:pPr>
        <w:rPr>
          <w:rFonts w:ascii="標楷體" w:hAnsi="標楷體"/>
          <w:sz w:val="40"/>
          <w:szCs w:val="40"/>
          <w:u w:val="single"/>
        </w:rPr>
      </w:pPr>
      <w:r w:rsidRPr="0000797F">
        <w:rPr>
          <w:rFonts w:ascii="標楷體" w:hAnsi="標楷體"/>
          <w:sz w:val="40"/>
          <w:szCs w:val="40"/>
        </w:rPr>
        <w:t xml:space="preserve">         </w:t>
      </w:r>
      <w:r w:rsidRPr="0000797F">
        <w:rPr>
          <w:rFonts w:ascii="標楷體" w:hAnsi="標楷體"/>
          <w:sz w:val="40"/>
          <w:szCs w:val="40"/>
          <w:u w:val="single"/>
        </w:rPr>
        <w:t xml:space="preserve">                          </w:t>
      </w:r>
    </w:p>
    <w:p w:rsidR="0000797F" w:rsidRPr="0000797F" w:rsidRDefault="0000797F" w:rsidP="0000797F">
      <w:pPr>
        <w:rPr>
          <w:rFonts w:ascii="標楷體" w:hAnsi="標楷體"/>
          <w:sz w:val="40"/>
          <w:szCs w:val="40"/>
          <w:u w:val="single"/>
        </w:rPr>
      </w:pPr>
      <w:r w:rsidRPr="0000797F">
        <w:rPr>
          <w:rFonts w:ascii="標楷體" w:hAnsi="標楷體"/>
          <w:sz w:val="40"/>
          <w:szCs w:val="40"/>
        </w:rPr>
        <w:t xml:space="preserve">         </w:t>
      </w:r>
      <w:r w:rsidRPr="0000797F">
        <w:rPr>
          <w:rFonts w:ascii="標楷體" w:hAnsi="標楷體"/>
          <w:sz w:val="40"/>
          <w:szCs w:val="40"/>
          <w:u w:val="single"/>
        </w:rPr>
        <w:t xml:space="preserve">                        </w:t>
      </w:r>
      <w:r w:rsidRPr="0000797F">
        <w:rPr>
          <w:rFonts w:ascii="標楷體" w:hAnsi="標楷體" w:hint="eastAsia"/>
          <w:sz w:val="40"/>
          <w:szCs w:val="40"/>
          <w:u w:val="single"/>
        </w:rPr>
        <w:t xml:space="preserve"> </w:t>
      </w:r>
      <w:r w:rsidRPr="0000797F">
        <w:rPr>
          <w:rFonts w:ascii="標楷體" w:hAnsi="標楷體"/>
          <w:sz w:val="40"/>
          <w:szCs w:val="40"/>
          <w:u w:val="single"/>
        </w:rPr>
        <w:t xml:space="preserve"> </w:t>
      </w:r>
    </w:p>
    <w:p w:rsidR="0000797F" w:rsidRPr="0000797F" w:rsidRDefault="0000797F" w:rsidP="0000797F">
      <w:pPr>
        <w:rPr>
          <w:rFonts w:ascii="標楷體" w:hAnsi="標楷體"/>
          <w:sz w:val="40"/>
          <w:szCs w:val="40"/>
        </w:rPr>
      </w:pPr>
      <w:r w:rsidRPr="0000797F">
        <w:rPr>
          <w:rFonts w:ascii="標楷體" w:hAnsi="標楷體" w:hint="eastAsia"/>
          <w:sz w:val="40"/>
          <w:szCs w:val="40"/>
        </w:rPr>
        <w:t>稽核日期</w:t>
      </w:r>
      <w:r w:rsidRPr="0000797F">
        <w:rPr>
          <w:rFonts w:ascii="標楷體" w:hAnsi="標楷體"/>
          <w:sz w:val="40"/>
          <w:szCs w:val="40"/>
        </w:rPr>
        <w:t>:</w:t>
      </w:r>
      <w:r w:rsidRPr="0000797F">
        <w:rPr>
          <w:rFonts w:ascii="標楷體" w:hAnsi="標楷體"/>
          <w:sz w:val="40"/>
          <w:szCs w:val="40"/>
          <w:u w:val="single"/>
        </w:rPr>
        <w:t xml:space="preserve">                          </w:t>
      </w:r>
    </w:p>
    <w:p w:rsidR="0000797F" w:rsidRPr="0000797F" w:rsidRDefault="0000797F" w:rsidP="0000797F">
      <w:pPr>
        <w:rPr>
          <w:rFonts w:ascii="標楷體" w:hAnsi="標楷體"/>
          <w:sz w:val="40"/>
          <w:szCs w:val="40"/>
          <w:u w:val="single"/>
        </w:rPr>
      </w:pPr>
      <w:r w:rsidRPr="0000797F">
        <w:rPr>
          <w:rFonts w:ascii="標楷體" w:hAnsi="標楷體" w:hint="eastAsia"/>
          <w:sz w:val="40"/>
          <w:szCs w:val="40"/>
        </w:rPr>
        <w:t>稽核人員</w:t>
      </w:r>
      <w:r w:rsidRPr="0000797F">
        <w:rPr>
          <w:rFonts w:ascii="標楷體" w:hAnsi="標楷體"/>
          <w:sz w:val="40"/>
          <w:szCs w:val="40"/>
        </w:rPr>
        <w:t>:</w:t>
      </w:r>
      <w:r w:rsidRPr="0000797F">
        <w:rPr>
          <w:rFonts w:ascii="標楷體" w:hAnsi="標楷體"/>
          <w:sz w:val="40"/>
          <w:szCs w:val="40"/>
          <w:u w:val="single"/>
        </w:rPr>
        <w:t xml:space="preserve">                          </w:t>
      </w:r>
    </w:p>
    <w:p w:rsidR="0000797F" w:rsidRPr="0000797F" w:rsidRDefault="0000797F" w:rsidP="0000797F">
      <w:pPr>
        <w:rPr>
          <w:rFonts w:ascii="標楷體" w:hAnsi="標楷體"/>
          <w:sz w:val="40"/>
          <w:szCs w:val="40"/>
        </w:rPr>
      </w:pPr>
      <w:r w:rsidRPr="0000797F">
        <w:rPr>
          <w:rFonts w:ascii="標楷體" w:hAnsi="標楷體" w:hint="eastAsia"/>
          <w:sz w:val="40"/>
          <w:szCs w:val="40"/>
        </w:rPr>
        <w:t>內部稽核召集人</w:t>
      </w:r>
      <w:r w:rsidRPr="0000797F">
        <w:rPr>
          <w:rFonts w:ascii="標楷體" w:hAnsi="標楷體"/>
          <w:sz w:val="40"/>
          <w:szCs w:val="40"/>
        </w:rPr>
        <w:t>:</w:t>
      </w:r>
      <w:r w:rsidRPr="0000797F">
        <w:rPr>
          <w:rFonts w:ascii="標楷體" w:hAnsi="標楷體"/>
          <w:sz w:val="40"/>
          <w:szCs w:val="40"/>
          <w:u w:val="single"/>
        </w:rPr>
        <w:t xml:space="preserve">                    </w:t>
      </w:r>
    </w:p>
    <w:p w:rsidR="0000797F" w:rsidRPr="0000797F" w:rsidRDefault="0000797F" w:rsidP="0000797F">
      <w:pPr>
        <w:rPr>
          <w:rFonts w:ascii="標楷體" w:hAnsi="標楷體"/>
          <w:sz w:val="56"/>
          <w:szCs w:val="56"/>
        </w:rPr>
      </w:pPr>
    </w:p>
    <w:p w:rsidR="0000797F" w:rsidRPr="0000797F" w:rsidRDefault="0000797F" w:rsidP="0000797F">
      <w:pPr>
        <w:rPr>
          <w:rFonts w:ascii="標楷體" w:hAnsi="標楷體"/>
          <w:sz w:val="56"/>
          <w:szCs w:val="56"/>
        </w:rPr>
      </w:pPr>
    </w:p>
    <w:p w:rsidR="0000797F" w:rsidRPr="0000797F" w:rsidRDefault="0000797F" w:rsidP="0000797F">
      <w:pPr>
        <w:spacing w:line="500" w:lineRule="exact"/>
        <w:ind w:left="707" w:hangingChars="221" w:hanging="707"/>
        <w:jc w:val="both"/>
        <w:rPr>
          <w:rFonts w:ascii="標楷體" w:hAnsi="標楷體"/>
          <w:b/>
          <w:sz w:val="28"/>
          <w:szCs w:val="28"/>
        </w:rPr>
      </w:pPr>
      <w:proofErr w:type="gramStart"/>
      <w:r w:rsidRPr="0000797F">
        <w:rPr>
          <w:rFonts w:ascii="標楷體" w:hAnsi="標楷體" w:hint="eastAsia"/>
          <w:sz w:val="32"/>
          <w:szCs w:val="32"/>
        </w:rPr>
        <w:t>註</w:t>
      </w:r>
      <w:proofErr w:type="gramEnd"/>
      <w:r w:rsidRPr="0000797F">
        <w:rPr>
          <w:rFonts w:ascii="標楷體" w:hAnsi="標楷體" w:hint="eastAsia"/>
          <w:sz w:val="32"/>
          <w:szCs w:val="32"/>
        </w:rPr>
        <w:t>：年度稽核若辦理一次以上者，則</w:t>
      </w:r>
      <w:proofErr w:type="gramStart"/>
      <w:r w:rsidRPr="0000797F">
        <w:rPr>
          <w:rFonts w:ascii="標楷體" w:hAnsi="標楷體" w:hint="eastAsia"/>
          <w:sz w:val="32"/>
          <w:szCs w:val="32"/>
        </w:rPr>
        <w:t>按次編製</w:t>
      </w:r>
      <w:proofErr w:type="gramEnd"/>
    </w:p>
    <w:p w:rsidR="0000797F" w:rsidRPr="0000797F" w:rsidRDefault="0000797F" w:rsidP="0000797F">
      <w:pPr>
        <w:widowControl/>
        <w:adjustRightInd w:val="0"/>
        <w:snapToGrid w:val="0"/>
        <w:spacing w:afterLines="50" w:after="180" w:line="420" w:lineRule="exact"/>
        <w:ind w:left="961" w:hangingChars="300" w:hanging="961"/>
        <w:rPr>
          <w:rFonts w:ascii="新細明體" w:hAnsi="新細明體" w:cs="新細明體"/>
          <w:b/>
          <w:kern w:val="0"/>
          <w:sz w:val="32"/>
          <w:szCs w:val="32"/>
        </w:rPr>
      </w:pPr>
    </w:p>
    <w:p w:rsidR="0000797F" w:rsidRPr="0000797F" w:rsidRDefault="0000797F" w:rsidP="0000797F">
      <w:pPr>
        <w:widowControl/>
        <w:adjustRightInd w:val="0"/>
        <w:snapToGrid w:val="0"/>
        <w:spacing w:afterLines="50" w:after="180" w:line="420" w:lineRule="exact"/>
        <w:ind w:left="961" w:hangingChars="300" w:hanging="961"/>
        <w:rPr>
          <w:rFonts w:ascii="新細明體" w:hAnsi="新細明體" w:cs="新細明體"/>
          <w:b/>
          <w:kern w:val="0"/>
          <w:sz w:val="32"/>
          <w:szCs w:val="32"/>
        </w:rPr>
      </w:pPr>
    </w:p>
    <w:p w:rsidR="0000797F" w:rsidRPr="0000797F" w:rsidRDefault="0000797F" w:rsidP="0000797F">
      <w:pPr>
        <w:widowControl/>
        <w:adjustRightInd w:val="0"/>
        <w:snapToGrid w:val="0"/>
        <w:spacing w:afterLines="50" w:after="180" w:line="420" w:lineRule="exact"/>
        <w:ind w:left="961" w:hangingChars="300" w:hanging="961"/>
        <w:rPr>
          <w:rFonts w:ascii="新細明體" w:hAnsi="新細明體" w:cs="新細明體"/>
          <w:b/>
          <w:kern w:val="0"/>
          <w:sz w:val="32"/>
          <w:szCs w:val="32"/>
        </w:rPr>
      </w:pPr>
    </w:p>
    <w:p w:rsidR="0000797F" w:rsidRPr="0000797F" w:rsidRDefault="0000797F" w:rsidP="0000797F">
      <w:pPr>
        <w:widowControl/>
        <w:adjustRightInd w:val="0"/>
        <w:snapToGrid w:val="0"/>
        <w:spacing w:afterLines="50" w:after="180" w:line="420" w:lineRule="exact"/>
        <w:ind w:left="961" w:hangingChars="300" w:hanging="961"/>
        <w:rPr>
          <w:rFonts w:ascii="新細明體" w:hAnsi="新細明體" w:cs="新細明體"/>
          <w:b/>
          <w:kern w:val="0"/>
          <w:sz w:val="32"/>
          <w:szCs w:val="32"/>
        </w:rPr>
      </w:pPr>
    </w:p>
    <w:sectPr w:rsidR="0000797F" w:rsidRPr="0000797F" w:rsidSect="00841023">
      <w:pgSz w:w="11907" w:h="16839" w:code="9"/>
      <w:pgMar w:top="1276" w:right="1274" w:bottom="1134" w:left="12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B2" w:rsidRDefault="004400B2" w:rsidP="00BB4AA2">
      <w:r>
        <w:separator/>
      </w:r>
    </w:p>
  </w:endnote>
  <w:endnote w:type="continuationSeparator" w:id="0">
    <w:p w:rsidR="004400B2" w:rsidRDefault="004400B2" w:rsidP="00BB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B2" w:rsidRDefault="004400B2" w:rsidP="00BB4AA2">
      <w:r>
        <w:separator/>
      </w:r>
    </w:p>
  </w:footnote>
  <w:footnote w:type="continuationSeparator" w:id="0">
    <w:p w:rsidR="004400B2" w:rsidRDefault="004400B2" w:rsidP="00BB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5C1"/>
    <w:multiLevelType w:val="hybridMultilevel"/>
    <w:tmpl w:val="12665470"/>
    <w:lvl w:ilvl="0" w:tplc="F0F8E92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2A0A038B"/>
    <w:multiLevelType w:val="hybridMultilevel"/>
    <w:tmpl w:val="B7A49BEC"/>
    <w:lvl w:ilvl="0" w:tplc="95C89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6F2283"/>
    <w:multiLevelType w:val="hybridMultilevel"/>
    <w:tmpl w:val="2332BDB6"/>
    <w:lvl w:ilvl="0" w:tplc="A63AA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A62AF1"/>
    <w:multiLevelType w:val="hybridMultilevel"/>
    <w:tmpl w:val="443C1E32"/>
    <w:lvl w:ilvl="0" w:tplc="F0D24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4E7F55"/>
    <w:multiLevelType w:val="hybridMultilevel"/>
    <w:tmpl w:val="DC48613C"/>
    <w:lvl w:ilvl="0" w:tplc="43127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E53CE"/>
    <w:multiLevelType w:val="hybridMultilevel"/>
    <w:tmpl w:val="09CA06C4"/>
    <w:lvl w:ilvl="0" w:tplc="A63E0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841555"/>
    <w:multiLevelType w:val="hybridMultilevel"/>
    <w:tmpl w:val="8FA41C84"/>
    <w:lvl w:ilvl="0" w:tplc="188C1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F"/>
    <w:rsid w:val="0000797F"/>
    <w:rsid w:val="004400B2"/>
    <w:rsid w:val="00731FE3"/>
    <w:rsid w:val="00B15762"/>
    <w:rsid w:val="00B24FA2"/>
    <w:rsid w:val="00BB4AA2"/>
    <w:rsid w:val="00CA6FC1"/>
    <w:rsid w:val="00E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2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762"/>
    <w:rPr>
      <w:b/>
    </w:rPr>
  </w:style>
  <w:style w:type="paragraph" w:styleId="a4">
    <w:name w:val="List Paragraph"/>
    <w:basedOn w:val="a"/>
    <w:uiPriority w:val="34"/>
    <w:qFormat/>
    <w:rsid w:val="00B157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4A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B4AA2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BB4A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B4AA2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2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5762"/>
    <w:rPr>
      <w:b/>
    </w:rPr>
  </w:style>
  <w:style w:type="paragraph" w:styleId="a4">
    <w:name w:val="List Paragraph"/>
    <w:basedOn w:val="a"/>
    <w:uiPriority w:val="34"/>
    <w:qFormat/>
    <w:rsid w:val="00B157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4A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B4AA2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BB4A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B4AA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1053</Characters>
  <Application>Microsoft Office Word</Application>
  <DocSecurity>0</DocSecurity>
  <Lines>8</Lines>
  <Paragraphs>2</Paragraphs>
  <ScaleCrop>false</ScaleCrop>
  <Company>OEM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2013-12-27T05:45:00Z</dcterms:created>
  <dcterms:modified xsi:type="dcterms:W3CDTF">2013-12-27T05:45:00Z</dcterms:modified>
</cp:coreProperties>
</file>