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3A0B" w14:textId="507BE87F" w:rsidR="00A545E2" w:rsidRPr="00136132" w:rsidRDefault="00A545E2" w:rsidP="00A545E2">
      <w:pPr>
        <w:spacing w:line="42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98405226"/>
      <w:r w:rsidRPr="00136132">
        <w:rPr>
          <w:rFonts w:ascii="Times New Roman" w:eastAsia="標楷體" w:hAnsi="Times New Roman" w:cs="Times New Roman"/>
          <w:b/>
          <w:bCs/>
          <w:sz w:val="28"/>
          <w:szCs w:val="28"/>
        </w:rPr>
        <w:t>國立嘉義大學執行計畫學術倫理規範</w:t>
      </w:r>
    </w:p>
    <w:p w14:paraId="44D25E5C" w14:textId="77777777" w:rsidR="00A545E2" w:rsidRPr="00075A02" w:rsidRDefault="00A545E2" w:rsidP="00A545E2">
      <w:pPr>
        <w:spacing w:line="42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75A02">
        <w:rPr>
          <w:rFonts w:ascii="Times New Roman" w:eastAsia="標楷體" w:hAnsi="Times New Roman" w:cs="Times New Roman"/>
          <w:sz w:val="20"/>
          <w:szCs w:val="20"/>
        </w:rPr>
        <w:t>106</w:t>
      </w:r>
      <w:r w:rsidRPr="00075A02">
        <w:rPr>
          <w:rFonts w:ascii="Times New Roman" w:eastAsia="標楷體" w:hAnsi="Times New Roman" w:cs="Times New Roman"/>
          <w:sz w:val="20"/>
          <w:szCs w:val="20"/>
        </w:rPr>
        <w:t>年</w:t>
      </w:r>
      <w:r w:rsidRPr="00075A02">
        <w:rPr>
          <w:rFonts w:ascii="Times New Roman" w:eastAsia="標楷體" w:hAnsi="Times New Roman" w:cs="Times New Roman"/>
          <w:sz w:val="20"/>
          <w:szCs w:val="20"/>
        </w:rPr>
        <w:t>11</w:t>
      </w:r>
      <w:r w:rsidRPr="00075A02">
        <w:rPr>
          <w:rFonts w:ascii="Times New Roman" w:eastAsia="標楷體" w:hAnsi="Times New Roman" w:cs="Times New Roman"/>
          <w:sz w:val="20"/>
          <w:szCs w:val="20"/>
        </w:rPr>
        <w:t>月</w:t>
      </w:r>
      <w:r w:rsidRPr="00075A02">
        <w:rPr>
          <w:rFonts w:ascii="Times New Roman" w:eastAsia="標楷體" w:hAnsi="Times New Roman" w:cs="Times New Roman"/>
          <w:sz w:val="20"/>
          <w:szCs w:val="20"/>
        </w:rPr>
        <w:t>14</w:t>
      </w:r>
      <w:r w:rsidRPr="00075A02">
        <w:rPr>
          <w:rFonts w:ascii="Times New Roman" w:eastAsia="標楷體" w:hAnsi="Times New Roman" w:cs="Times New Roman"/>
          <w:sz w:val="20"/>
          <w:szCs w:val="20"/>
        </w:rPr>
        <w:t>日</w:t>
      </w:r>
      <w:r w:rsidRPr="00075A02">
        <w:rPr>
          <w:rFonts w:ascii="Times New Roman" w:eastAsia="標楷體" w:hAnsi="Times New Roman" w:cs="Times New Roman"/>
          <w:sz w:val="20"/>
          <w:szCs w:val="20"/>
        </w:rPr>
        <w:t>106</w:t>
      </w:r>
      <w:r w:rsidRPr="00075A02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075A02">
        <w:rPr>
          <w:rFonts w:ascii="Times New Roman" w:eastAsia="標楷體" w:hAnsi="Times New Roman" w:cs="Times New Roman"/>
          <w:sz w:val="20"/>
          <w:szCs w:val="20"/>
        </w:rPr>
        <w:t>3</w:t>
      </w:r>
      <w:r w:rsidRPr="00075A02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3C9325A1" w14:textId="42F01681" w:rsidR="00B03C87" w:rsidRPr="007E3EDD" w:rsidRDefault="00B03C87" w:rsidP="00B03C87">
      <w:pPr>
        <w:pStyle w:val="Default"/>
        <w:snapToGrid w:val="0"/>
        <w:spacing w:line="300" w:lineRule="exact"/>
        <w:ind w:leftChars="1761" w:left="4226"/>
        <w:jc w:val="right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7E3EDD">
        <w:rPr>
          <w:rFonts w:ascii="Times New Roman" w:hAnsi="Times New Roman" w:cs="Times New Roman"/>
          <w:sz w:val="20"/>
          <w:szCs w:val="20"/>
        </w:rPr>
        <w:t>111</w:t>
      </w:r>
      <w:r w:rsidRPr="007E3EDD">
        <w:rPr>
          <w:rFonts w:ascii="Times New Roman" w:hAnsi="Times New Roman" w:cs="Times New Roman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9</w:t>
      </w:r>
      <w:r w:rsidRPr="007E3EDD">
        <w:rPr>
          <w:rFonts w:ascii="Times New Roman" w:hAnsi="Times New Roman" w:cs="Times New Roman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13</w:t>
      </w:r>
      <w:r w:rsidRPr="007E3EDD">
        <w:rPr>
          <w:rFonts w:ascii="Times New Roman" w:hAnsi="Times New Roman" w:cs="Times New Roman"/>
          <w:sz w:val="20"/>
          <w:szCs w:val="20"/>
        </w:rPr>
        <w:t>日</w:t>
      </w:r>
      <w:r w:rsidRPr="007E3EDD">
        <w:rPr>
          <w:rFonts w:ascii="Times New Roman" w:hAnsi="Times New Roman" w:cs="Times New Roman"/>
          <w:sz w:val="20"/>
          <w:szCs w:val="20"/>
        </w:rPr>
        <w:t>111</w:t>
      </w:r>
      <w:r w:rsidRPr="007E3EDD">
        <w:rPr>
          <w:rFonts w:ascii="Times New Roman" w:hAnsi="Times New Roman" w:cs="Times New Roman"/>
          <w:sz w:val="20"/>
          <w:szCs w:val="20"/>
        </w:rPr>
        <w:t>學年度第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 w:rsidRPr="007E3EDD">
        <w:rPr>
          <w:rFonts w:ascii="Times New Roman" w:hAnsi="Times New Roman" w:cs="Times New Roman"/>
          <w:sz w:val="20"/>
          <w:szCs w:val="20"/>
        </w:rPr>
        <w:t>次行政會議修正通過</w:t>
      </w:r>
    </w:p>
    <w:p w14:paraId="557AC943" w14:textId="741774FD" w:rsidR="00A545E2" w:rsidRPr="00B03C87" w:rsidRDefault="00A545E2" w:rsidP="00A545E2">
      <w:pPr>
        <w:pStyle w:val="Default"/>
        <w:snapToGrid w:val="0"/>
        <w:spacing w:line="240" w:lineRule="atLeast"/>
        <w:ind w:leftChars="1761" w:left="4226"/>
        <w:jc w:val="right"/>
        <w:rPr>
          <w:rFonts w:ascii="Times New Roman" w:hAnsi="Times New Roman" w:cs="Times New Roman"/>
          <w:sz w:val="20"/>
          <w:szCs w:val="20"/>
        </w:rPr>
      </w:pPr>
    </w:p>
    <w:p w14:paraId="6287E103" w14:textId="77777777" w:rsidR="00A545E2" w:rsidRDefault="00A545E2" w:rsidP="00A545E2">
      <w:pPr>
        <w:spacing w:line="360" w:lineRule="exact"/>
        <w:ind w:left="530" w:hangingChars="204" w:hanging="53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一、國立嘉義大學（以下簡稱本校）為致力追求研究卓越，堅守誠信與負責任之學術研究行為，特訂定「國立嘉義大學執行計畫學術倫理規範」〈以下簡稱本規範〉。</w:t>
      </w:r>
    </w:p>
    <w:p w14:paraId="11D0097C" w14:textId="77777777" w:rsidR="00A545E2" w:rsidRDefault="00A545E2" w:rsidP="00A545E2">
      <w:pPr>
        <w:spacing w:line="360" w:lineRule="exact"/>
        <w:ind w:left="530" w:hangingChars="204" w:hanging="53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二、本規範適用對象為本校接受</w:t>
      </w:r>
      <w:r w:rsidRPr="00652D49">
        <w:rPr>
          <w:rFonts w:ascii="Times New Roman" w:eastAsia="標楷體" w:hAnsi="Times New Roman" w:cs="Times New Roman"/>
          <w:b/>
          <w:bCs/>
          <w:color w:val="0000FF"/>
          <w:sz w:val="26"/>
          <w:szCs w:val="26"/>
        </w:rPr>
        <w:t>國家科學及技術委員會</w:t>
      </w:r>
      <w:r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（以下簡稱國科會）</w:t>
      </w:r>
      <w:r w:rsidRPr="004A3525">
        <w:rPr>
          <w:rFonts w:ascii="Times New Roman" w:eastAsia="標楷體" w:hAnsi="Times New Roman" w:cs="Times New Roman"/>
          <w:sz w:val="26"/>
          <w:szCs w:val="26"/>
        </w:rPr>
        <w:t>補助之參與計畫研究人員，包含主持人、共（協）同主持人、博士後研究人員與各類助理及相關研究人員等（以下簡稱研究人員），其他政府機關計畫準用之。</w:t>
      </w:r>
    </w:p>
    <w:p w14:paraId="750881E8" w14:textId="77777777" w:rsidR="00A545E2" w:rsidRDefault="00A545E2" w:rsidP="00A545E2">
      <w:pPr>
        <w:spacing w:line="360" w:lineRule="exact"/>
        <w:ind w:left="530" w:hangingChars="204" w:hanging="53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三、本校研究人員應秉持嚴謹、誠實、公正、精確及客觀之原則進行研究活動，並應尊重及</w:t>
      </w:r>
      <w:r w:rsidRPr="004A352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A3525">
        <w:rPr>
          <w:rFonts w:ascii="Times New Roman" w:eastAsia="標楷體" w:hAnsi="Times New Roman" w:cs="Times New Roman"/>
          <w:sz w:val="26"/>
          <w:szCs w:val="26"/>
        </w:rPr>
        <w:t>善待研究中之受試者及實驗動物等。</w:t>
      </w:r>
    </w:p>
    <w:p w14:paraId="626C9365" w14:textId="77777777" w:rsidR="00A545E2" w:rsidRDefault="00A545E2" w:rsidP="00A545E2">
      <w:pPr>
        <w:spacing w:line="360" w:lineRule="exact"/>
        <w:ind w:left="530" w:hangingChars="204" w:hanging="53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四、研究上之不當行為範圍甚廣，本規範之違反學術倫理行為係指「</w:t>
      </w:r>
      <w:r w:rsidRPr="00652D49">
        <w:rPr>
          <w:rFonts w:ascii="Times New Roman" w:eastAsia="標楷體" w:hAnsi="Times New Roman" w:cs="Times New Roman"/>
          <w:b/>
          <w:bCs/>
          <w:color w:val="0000FF"/>
          <w:sz w:val="26"/>
          <w:szCs w:val="26"/>
        </w:rPr>
        <w:t>國家科學及技術委員會</w:t>
      </w:r>
      <w:r w:rsidRPr="004A3525">
        <w:rPr>
          <w:rFonts w:ascii="Times New Roman" w:eastAsia="標楷體" w:hAnsi="Times New Roman" w:cs="Times New Roman"/>
          <w:sz w:val="26"/>
          <w:szCs w:val="26"/>
        </w:rPr>
        <w:t>對研究人員學術倫理規範」、教育部「專科以上學校學術倫理案件處理原則」規定之情形。</w:t>
      </w:r>
    </w:p>
    <w:p w14:paraId="7A5F7C1B" w14:textId="77777777" w:rsidR="00A545E2" w:rsidRPr="004A3525" w:rsidRDefault="00A545E2" w:rsidP="00A545E2">
      <w:pPr>
        <w:spacing w:line="360" w:lineRule="exact"/>
        <w:ind w:left="530" w:hangingChars="204" w:hanging="53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五、對於有具體事證之檢舉案或經本校發現有違反學術倫理之虞者，應送請本校學術研究獎</w:t>
      </w:r>
      <w:r w:rsidRPr="004A352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A3525">
        <w:rPr>
          <w:rFonts w:ascii="Times New Roman" w:eastAsia="標楷體" w:hAnsi="Times New Roman" w:cs="Times New Roman"/>
          <w:sz w:val="26"/>
          <w:szCs w:val="26"/>
        </w:rPr>
        <w:t>勵審議小組會議初步審議，如認定有違反學術倫理之事實，依「國立嘉義大學違反計畫</w:t>
      </w:r>
      <w:r w:rsidRPr="004A352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A3525">
        <w:rPr>
          <w:rFonts w:ascii="Times New Roman" w:eastAsia="標楷體" w:hAnsi="Times New Roman" w:cs="Times New Roman"/>
          <w:sz w:val="26"/>
          <w:szCs w:val="26"/>
        </w:rPr>
        <w:t>執行學術倫理案件處理要點」辦理。</w:t>
      </w:r>
    </w:p>
    <w:p w14:paraId="3C28FFA9" w14:textId="77777777" w:rsidR="00A545E2" w:rsidRPr="004A3525" w:rsidRDefault="00A545E2" w:rsidP="00A545E2">
      <w:pPr>
        <w:spacing w:line="36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六、執行計畫學術倫理教育及培訓機制如下：</w:t>
      </w:r>
    </w:p>
    <w:p w14:paraId="0BE4C6F2" w14:textId="77777777" w:rsidR="00A545E2" w:rsidRPr="004A3525" w:rsidRDefault="00A545E2" w:rsidP="00A545E2">
      <w:pPr>
        <w:spacing w:line="360" w:lineRule="exact"/>
        <w:ind w:left="770" w:hangingChars="296" w:hanging="77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（一）本校新進教師自入校服務起，應於半年內完成至少六小時學術倫理教育課程訓練，並檢附相關證明文件送研究發展處備查。</w:t>
      </w:r>
    </w:p>
    <w:p w14:paraId="62B0EF81" w14:textId="77777777" w:rsidR="00A545E2" w:rsidRPr="004A3525" w:rsidRDefault="00A545E2" w:rsidP="00A545E2">
      <w:pPr>
        <w:spacing w:line="360" w:lineRule="exact"/>
        <w:ind w:left="770" w:hangingChars="296" w:hanging="77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（二）本校教師第一次申請</w:t>
      </w:r>
      <w:r w:rsidRPr="00652D49">
        <w:rPr>
          <w:rFonts w:ascii="Times New Roman" w:eastAsia="標楷體" w:hAnsi="Times New Roman" w:cs="Times New Roman"/>
          <w:b/>
          <w:bCs/>
          <w:color w:val="0000FF"/>
          <w:sz w:val="26"/>
          <w:szCs w:val="26"/>
        </w:rPr>
        <w:t>國科會</w:t>
      </w:r>
      <w:r w:rsidRPr="004A3525">
        <w:rPr>
          <w:rFonts w:ascii="Times New Roman" w:eastAsia="標楷體" w:hAnsi="Times New Roman" w:cs="Times New Roman"/>
          <w:sz w:val="26"/>
          <w:szCs w:val="26"/>
        </w:rPr>
        <w:t>計畫時，應於函送申請研究計畫之日前三年內，完成至少六小時之學術倫理教育課程訓練，並檢附相關證明文件送研究發展處備查。</w:t>
      </w:r>
    </w:p>
    <w:p w14:paraId="38E10D8B" w14:textId="77777777" w:rsidR="00A545E2" w:rsidRPr="004A3525" w:rsidRDefault="00A545E2" w:rsidP="00A545E2">
      <w:pPr>
        <w:spacing w:line="360" w:lineRule="exact"/>
        <w:ind w:left="770" w:hangingChars="296" w:hanging="77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（三）</w:t>
      </w:r>
      <w:r w:rsidRPr="00652D49">
        <w:rPr>
          <w:rFonts w:ascii="Times New Roman" w:eastAsia="標楷體" w:hAnsi="Times New Roman" w:cs="Times New Roman"/>
          <w:b/>
          <w:bCs/>
          <w:color w:val="0000FF"/>
          <w:sz w:val="26"/>
          <w:szCs w:val="26"/>
        </w:rPr>
        <w:t>國科會</w:t>
      </w:r>
      <w:r w:rsidRPr="004A3525">
        <w:rPr>
          <w:rFonts w:ascii="Times New Roman" w:eastAsia="標楷體" w:hAnsi="Times New Roman" w:cs="Times New Roman"/>
          <w:sz w:val="26"/>
          <w:szCs w:val="26"/>
        </w:rPr>
        <w:t>計畫開始執行後首次參與該部計畫之教師，應於起聘日起三個月完成修習六小時之學術倫理教育課程，並檢附相關證明文件送研究發展處備查；博士後研究人員準用之。</w:t>
      </w:r>
    </w:p>
    <w:p w14:paraId="2CD153A1" w14:textId="77777777" w:rsidR="00A545E2" w:rsidRPr="004A3525" w:rsidRDefault="00A545E2" w:rsidP="00A545E2">
      <w:pPr>
        <w:spacing w:line="360" w:lineRule="exact"/>
        <w:ind w:left="770" w:hangingChars="296" w:hanging="77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（四）學術倫理教育訓練依「國立嘉義大學教師執行計畫學術倫理教育課程實施要點」辦理。</w:t>
      </w:r>
    </w:p>
    <w:p w14:paraId="758221EC" w14:textId="77777777" w:rsidR="00A545E2" w:rsidRDefault="00A545E2" w:rsidP="00A545E2">
      <w:pPr>
        <w:spacing w:line="360" w:lineRule="exact"/>
        <w:rPr>
          <w:rFonts w:ascii="Times New Roman" w:eastAsia="標楷體" w:hAnsi="Times New Roman" w:cs="Times New Roman"/>
          <w:sz w:val="26"/>
          <w:szCs w:val="26"/>
        </w:rPr>
      </w:pPr>
      <w:r w:rsidRPr="004A3525">
        <w:rPr>
          <w:rFonts w:ascii="Times New Roman" w:eastAsia="標楷體" w:hAnsi="Times New Roman" w:cs="Times New Roman"/>
          <w:sz w:val="26"/>
          <w:szCs w:val="26"/>
        </w:rPr>
        <w:t>七、本規範經行政會議通過，陳請校長核定後實施。</w:t>
      </w:r>
    </w:p>
    <w:bookmarkEnd w:id="0"/>
    <w:p w14:paraId="1C5C6428" w14:textId="77777777" w:rsidR="00A545E2" w:rsidRPr="004A3525" w:rsidRDefault="00A545E2" w:rsidP="00A545E2">
      <w:pPr>
        <w:spacing w:line="360" w:lineRule="exact"/>
        <w:rPr>
          <w:rFonts w:ascii="Times New Roman" w:eastAsia="標楷體" w:hAnsi="Times New Roman" w:cs="Times New Roman"/>
          <w:sz w:val="26"/>
          <w:szCs w:val="26"/>
        </w:rPr>
      </w:pPr>
    </w:p>
    <w:sectPr w:rsidR="00A545E2" w:rsidRPr="004A3525" w:rsidSect="00175C64">
      <w:footerReference w:type="default" r:id="rId8"/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2CB7" w14:textId="77777777" w:rsidR="00B17226" w:rsidRDefault="00B17226" w:rsidP="00E10EF4">
      <w:r>
        <w:separator/>
      </w:r>
    </w:p>
  </w:endnote>
  <w:endnote w:type="continuationSeparator" w:id="0">
    <w:p w14:paraId="1C91EC06" w14:textId="77777777" w:rsidR="00B17226" w:rsidRDefault="00B17226" w:rsidP="00E1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292085"/>
      <w:docPartObj>
        <w:docPartGallery w:val="Page Numbers (Bottom of Page)"/>
        <w:docPartUnique/>
      </w:docPartObj>
    </w:sdtPr>
    <w:sdtContent>
      <w:p w14:paraId="33EC02AC" w14:textId="77777777" w:rsidR="00D904D2" w:rsidRDefault="00D90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D4" w:rsidRPr="00E269D4">
          <w:rPr>
            <w:noProof/>
            <w:lang w:val="zh-TW"/>
          </w:rPr>
          <w:t>1</w:t>
        </w:r>
        <w:r>
          <w:fldChar w:fldCharType="end"/>
        </w:r>
      </w:p>
    </w:sdtContent>
  </w:sdt>
  <w:p w14:paraId="002F3E28" w14:textId="77777777" w:rsidR="00D904D2" w:rsidRDefault="00D90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7DBE" w14:textId="77777777" w:rsidR="00B17226" w:rsidRDefault="00B17226" w:rsidP="00E10EF4">
      <w:r>
        <w:separator/>
      </w:r>
    </w:p>
  </w:footnote>
  <w:footnote w:type="continuationSeparator" w:id="0">
    <w:p w14:paraId="230BBDED" w14:textId="77777777" w:rsidR="00B17226" w:rsidRDefault="00B17226" w:rsidP="00E1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668"/>
    <w:multiLevelType w:val="hybridMultilevel"/>
    <w:tmpl w:val="332C734E"/>
    <w:lvl w:ilvl="0" w:tplc="D46E37A6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 w15:restartNumberingAfterBreak="0">
    <w:nsid w:val="45ED53FB"/>
    <w:multiLevelType w:val="hybridMultilevel"/>
    <w:tmpl w:val="5FF83730"/>
    <w:lvl w:ilvl="0" w:tplc="132488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CC61A5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96C5696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029785">
    <w:abstractNumId w:val="0"/>
  </w:num>
  <w:num w:numId="2" w16cid:durableId="3450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9"/>
    <w:rsid w:val="00000AA1"/>
    <w:rsid w:val="00001DE3"/>
    <w:rsid w:val="00002728"/>
    <w:rsid w:val="0000290D"/>
    <w:rsid w:val="00007088"/>
    <w:rsid w:val="000477F6"/>
    <w:rsid w:val="00074150"/>
    <w:rsid w:val="00075A02"/>
    <w:rsid w:val="000A4CC7"/>
    <w:rsid w:val="000A7FE4"/>
    <w:rsid w:val="000B2E01"/>
    <w:rsid w:val="000B79AC"/>
    <w:rsid w:val="000D2813"/>
    <w:rsid w:val="000D3EE2"/>
    <w:rsid w:val="000D7F0D"/>
    <w:rsid w:val="000E06A9"/>
    <w:rsid w:val="000F6572"/>
    <w:rsid w:val="001012AB"/>
    <w:rsid w:val="00105DE5"/>
    <w:rsid w:val="00115A7D"/>
    <w:rsid w:val="00121D81"/>
    <w:rsid w:val="00136132"/>
    <w:rsid w:val="00147AE6"/>
    <w:rsid w:val="00155882"/>
    <w:rsid w:val="00161B0B"/>
    <w:rsid w:val="00162939"/>
    <w:rsid w:val="0016446C"/>
    <w:rsid w:val="00166956"/>
    <w:rsid w:val="00171507"/>
    <w:rsid w:val="00175C64"/>
    <w:rsid w:val="001925ED"/>
    <w:rsid w:val="001952FE"/>
    <w:rsid w:val="001A109C"/>
    <w:rsid w:val="001A5309"/>
    <w:rsid w:val="001A73CD"/>
    <w:rsid w:val="001B199C"/>
    <w:rsid w:val="001B7C95"/>
    <w:rsid w:val="001C200B"/>
    <w:rsid w:val="001C5823"/>
    <w:rsid w:val="001C7306"/>
    <w:rsid w:val="001E1FB9"/>
    <w:rsid w:val="00205244"/>
    <w:rsid w:val="00206128"/>
    <w:rsid w:val="002166A9"/>
    <w:rsid w:val="00224059"/>
    <w:rsid w:val="002267CA"/>
    <w:rsid w:val="0023525C"/>
    <w:rsid w:val="00242387"/>
    <w:rsid w:val="002429B7"/>
    <w:rsid w:val="0024634C"/>
    <w:rsid w:val="00246D84"/>
    <w:rsid w:val="00264A07"/>
    <w:rsid w:val="00265E9D"/>
    <w:rsid w:val="002719A7"/>
    <w:rsid w:val="00276511"/>
    <w:rsid w:val="00285D98"/>
    <w:rsid w:val="00287859"/>
    <w:rsid w:val="00294D61"/>
    <w:rsid w:val="002B0334"/>
    <w:rsid w:val="002B20ED"/>
    <w:rsid w:val="002B3645"/>
    <w:rsid w:val="002B5822"/>
    <w:rsid w:val="002B782F"/>
    <w:rsid w:val="002C2C84"/>
    <w:rsid w:val="002C5ABE"/>
    <w:rsid w:val="002C663B"/>
    <w:rsid w:val="002D209F"/>
    <w:rsid w:val="002D5AEE"/>
    <w:rsid w:val="002D5DA1"/>
    <w:rsid w:val="003037D8"/>
    <w:rsid w:val="00324C7B"/>
    <w:rsid w:val="00340988"/>
    <w:rsid w:val="003412D9"/>
    <w:rsid w:val="003442C2"/>
    <w:rsid w:val="00351287"/>
    <w:rsid w:val="00354B95"/>
    <w:rsid w:val="003605BE"/>
    <w:rsid w:val="00364249"/>
    <w:rsid w:val="0036432C"/>
    <w:rsid w:val="00364A0A"/>
    <w:rsid w:val="00382F3C"/>
    <w:rsid w:val="0039199E"/>
    <w:rsid w:val="00396410"/>
    <w:rsid w:val="003A0997"/>
    <w:rsid w:val="003A5120"/>
    <w:rsid w:val="003A77B3"/>
    <w:rsid w:val="003B31E1"/>
    <w:rsid w:val="003B77E1"/>
    <w:rsid w:val="003C2952"/>
    <w:rsid w:val="003C36F6"/>
    <w:rsid w:val="003C6BA0"/>
    <w:rsid w:val="003D4082"/>
    <w:rsid w:val="003E4F3E"/>
    <w:rsid w:val="003E7FE3"/>
    <w:rsid w:val="003F7A57"/>
    <w:rsid w:val="0040650B"/>
    <w:rsid w:val="00407948"/>
    <w:rsid w:val="004111DB"/>
    <w:rsid w:val="00411524"/>
    <w:rsid w:val="00411843"/>
    <w:rsid w:val="0041211C"/>
    <w:rsid w:val="00416F94"/>
    <w:rsid w:val="00420616"/>
    <w:rsid w:val="0043213C"/>
    <w:rsid w:val="004376FE"/>
    <w:rsid w:val="00450EE7"/>
    <w:rsid w:val="0045328E"/>
    <w:rsid w:val="00462B16"/>
    <w:rsid w:val="00463261"/>
    <w:rsid w:val="00466F11"/>
    <w:rsid w:val="0047367F"/>
    <w:rsid w:val="00493EC6"/>
    <w:rsid w:val="004979B9"/>
    <w:rsid w:val="004A3525"/>
    <w:rsid w:val="004A3CC4"/>
    <w:rsid w:val="004C4454"/>
    <w:rsid w:val="004C45E6"/>
    <w:rsid w:val="004D3F07"/>
    <w:rsid w:val="004E0064"/>
    <w:rsid w:val="004E0D34"/>
    <w:rsid w:val="004E2AD5"/>
    <w:rsid w:val="004F207E"/>
    <w:rsid w:val="004F2BB4"/>
    <w:rsid w:val="00506935"/>
    <w:rsid w:val="00511E3C"/>
    <w:rsid w:val="00522EEE"/>
    <w:rsid w:val="00554210"/>
    <w:rsid w:val="00554410"/>
    <w:rsid w:val="005550B3"/>
    <w:rsid w:val="00587FC7"/>
    <w:rsid w:val="005916EC"/>
    <w:rsid w:val="00596B0C"/>
    <w:rsid w:val="005A0049"/>
    <w:rsid w:val="005A4C12"/>
    <w:rsid w:val="005B01FF"/>
    <w:rsid w:val="005B0D9E"/>
    <w:rsid w:val="005B62FF"/>
    <w:rsid w:val="005D5870"/>
    <w:rsid w:val="005D781E"/>
    <w:rsid w:val="005E3787"/>
    <w:rsid w:val="005F1864"/>
    <w:rsid w:val="005F4DD9"/>
    <w:rsid w:val="00601AD6"/>
    <w:rsid w:val="0060482E"/>
    <w:rsid w:val="006175C9"/>
    <w:rsid w:val="0062232A"/>
    <w:rsid w:val="006279E8"/>
    <w:rsid w:val="0063686B"/>
    <w:rsid w:val="00640358"/>
    <w:rsid w:val="006437BF"/>
    <w:rsid w:val="00652D49"/>
    <w:rsid w:val="0065716D"/>
    <w:rsid w:val="006647A1"/>
    <w:rsid w:val="00670859"/>
    <w:rsid w:val="006809E5"/>
    <w:rsid w:val="0068535B"/>
    <w:rsid w:val="006955DD"/>
    <w:rsid w:val="006A2838"/>
    <w:rsid w:val="006A4AE3"/>
    <w:rsid w:val="006A6630"/>
    <w:rsid w:val="006C4328"/>
    <w:rsid w:val="006D5B5B"/>
    <w:rsid w:val="006E0DA5"/>
    <w:rsid w:val="006F2642"/>
    <w:rsid w:val="007074C0"/>
    <w:rsid w:val="00710DF5"/>
    <w:rsid w:val="00712D84"/>
    <w:rsid w:val="007238FA"/>
    <w:rsid w:val="00724976"/>
    <w:rsid w:val="007306F7"/>
    <w:rsid w:val="0073402C"/>
    <w:rsid w:val="00752CE8"/>
    <w:rsid w:val="00764E1F"/>
    <w:rsid w:val="00775EF8"/>
    <w:rsid w:val="00776B48"/>
    <w:rsid w:val="00781019"/>
    <w:rsid w:val="007948C3"/>
    <w:rsid w:val="007A518C"/>
    <w:rsid w:val="007A6A00"/>
    <w:rsid w:val="007B0B8B"/>
    <w:rsid w:val="007B2A87"/>
    <w:rsid w:val="007B3C21"/>
    <w:rsid w:val="007B461C"/>
    <w:rsid w:val="007B562E"/>
    <w:rsid w:val="007C3064"/>
    <w:rsid w:val="007D5C6C"/>
    <w:rsid w:val="007D7CA9"/>
    <w:rsid w:val="007E3EDD"/>
    <w:rsid w:val="007E53C0"/>
    <w:rsid w:val="007E64E5"/>
    <w:rsid w:val="007F5703"/>
    <w:rsid w:val="008024CD"/>
    <w:rsid w:val="00802705"/>
    <w:rsid w:val="008323F9"/>
    <w:rsid w:val="0083390C"/>
    <w:rsid w:val="00833CF4"/>
    <w:rsid w:val="00841D67"/>
    <w:rsid w:val="00853680"/>
    <w:rsid w:val="00855F48"/>
    <w:rsid w:val="00867D67"/>
    <w:rsid w:val="00867F23"/>
    <w:rsid w:val="00872FC8"/>
    <w:rsid w:val="00893299"/>
    <w:rsid w:val="008A424F"/>
    <w:rsid w:val="008B0C14"/>
    <w:rsid w:val="008B4E37"/>
    <w:rsid w:val="008B58A8"/>
    <w:rsid w:val="008C20A4"/>
    <w:rsid w:val="008C7DB5"/>
    <w:rsid w:val="008E2B2D"/>
    <w:rsid w:val="008E41C0"/>
    <w:rsid w:val="0090138C"/>
    <w:rsid w:val="009115CC"/>
    <w:rsid w:val="0092264E"/>
    <w:rsid w:val="00933612"/>
    <w:rsid w:val="0094065A"/>
    <w:rsid w:val="00947CD1"/>
    <w:rsid w:val="00951842"/>
    <w:rsid w:val="009569BE"/>
    <w:rsid w:val="009636C8"/>
    <w:rsid w:val="009933E8"/>
    <w:rsid w:val="009956B6"/>
    <w:rsid w:val="009A6D1E"/>
    <w:rsid w:val="009B4B1A"/>
    <w:rsid w:val="009B5A47"/>
    <w:rsid w:val="009B5D30"/>
    <w:rsid w:val="009C0B96"/>
    <w:rsid w:val="009C40CA"/>
    <w:rsid w:val="009D3A9A"/>
    <w:rsid w:val="009F05BE"/>
    <w:rsid w:val="009F1E9B"/>
    <w:rsid w:val="009F3C0A"/>
    <w:rsid w:val="009F499F"/>
    <w:rsid w:val="009F4AFD"/>
    <w:rsid w:val="00A05E02"/>
    <w:rsid w:val="00A31A48"/>
    <w:rsid w:val="00A33D7B"/>
    <w:rsid w:val="00A545E2"/>
    <w:rsid w:val="00A732DD"/>
    <w:rsid w:val="00A834DC"/>
    <w:rsid w:val="00A872FD"/>
    <w:rsid w:val="00AA18C6"/>
    <w:rsid w:val="00AB47DB"/>
    <w:rsid w:val="00AC0895"/>
    <w:rsid w:val="00AC1FB6"/>
    <w:rsid w:val="00AC4AE6"/>
    <w:rsid w:val="00AC4CDC"/>
    <w:rsid w:val="00AD23D2"/>
    <w:rsid w:val="00AD32B2"/>
    <w:rsid w:val="00AD40AF"/>
    <w:rsid w:val="00AD793E"/>
    <w:rsid w:val="00AF7F9C"/>
    <w:rsid w:val="00B01B29"/>
    <w:rsid w:val="00B03C87"/>
    <w:rsid w:val="00B133FC"/>
    <w:rsid w:val="00B17226"/>
    <w:rsid w:val="00B1747B"/>
    <w:rsid w:val="00B24FCC"/>
    <w:rsid w:val="00B37116"/>
    <w:rsid w:val="00B501BE"/>
    <w:rsid w:val="00B60DF5"/>
    <w:rsid w:val="00B61E74"/>
    <w:rsid w:val="00B7149C"/>
    <w:rsid w:val="00B72393"/>
    <w:rsid w:val="00B72748"/>
    <w:rsid w:val="00B75C3A"/>
    <w:rsid w:val="00B77A87"/>
    <w:rsid w:val="00B8757B"/>
    <w:rsid w:val="00B93F33"/>
    <w:rsid w:val="00BA0590"/>
    <w:rsid w:val="00BA0E13"/>
    <w:rsid w:val="00BA28E9"/>
    <w:rsid w:val="00BA3424"/>
    <w:rsid w:val="00BC5990"/>
    <w:rsid w:val="00BD65C3"/>
    <w:rsid w:val="00BE2367"/>
    <w:rsid w:val="00BF2AD7"/>
    <w:rsid w:val="00BF6225"/>
    <w:rsid w:val="00BF69D3"/>
    <w:rsid w:val="00C00FEB"/>
    <w:rsid w:val="00C0221D"/>
    <w:rsid w:val="00C0311B"/>
    <w:rsid w:val="00C13ECA"/>
    <w:rsid w:val="00C145CA"/>
    <w:rsid w:val="00C25BFB"/>
    <w:rsid w:val="00C40756"/>
    <w:rsid w:val="00C42FB3"/>
    <w:rsid w:val="00C529DB"/>
    <w:rsid w:val="00C94E10"/>
    <w:rsid w:val="00CA1C11"/>
    <w:rsid w:val="00CB6F0B"/>
    <w:rsid w:val="00CC1E33"/>
    <w:rsid w:val="00CC58AE"/>
    <w:rsid w:val="00CC6E51"/>
    <w:rsid w:val="00CD6AAE"/>
    <w:rsid w:val="00CE1892"/>
    <w:rsid w:val="00CE19A4"/>
    <w:rsid w:val="00CE24D1"/>
    <w:rsid w:val="00D14A56"/>
    <w:rsid w:val="00D252B7"/>
    <w:rsid w:val="00D30152"/>
    <w:rsid w:val="00D36536"/>
    <w:rsid w:val="00D449A4"/>
    <w:rsid w:val="00D55553"/>
    <w:rsid w:val="00D56550"/>
    <w:rsid w:val="00D611E8"/>
    <w:rsid w:val="00D73365"/>
    <w:rsid w:val="00D73EA6"/>
    <w:rsid w:val="00D85747"/>
    <w:rsid w:val="00D87A63"/>
    <w:rsid w:val="00D904D2"/>
    <w:rsid w:val="00DC5B43"/>
    <w:rsid w:val="00DE26D7"/>
    <w:rsid w:val="00DE792A"/>
    <w:rsid w:val="00DF6E8F"/>
    <w:rsid w:val="00E01AFE"/>
    <w:rsid w:val="00E10EF4"/>
    <w:rsid w:val="00E115E0"/>
    <w:rsid w:val="00E12171"/>
    <w:rsid w:val="00E12427"/>
    <w:rsid w:val="00E15D64"/>
    <w:rsid w:val="00E1701C"/>
    <w:rsid w:val="00E269D4"/>
    <w:rsid w:val="00E3044A"/>
    <w:rsid w:val="00E37E0C"/>
    <w:rsid w:val="00E402A3"/>
    <w:rsid w:val="00E66504"/>
    <w:rsid w:val="00E74740"/>
    <w:rsid w:val="00E808DC"/>
    <w:rsid w:val="00E86921"/>
    <w:rsid w:val="00E86B58"/>
    <w:rsid w:val="00E93A23"/>
    <w:rsid w:val="00E93D19"/>
    <w:rsid w:val="00EA0460"/>
    <w:rsid w:val="00EA2557"/>
    <w:rsid w:val="00EA7115"/>
    <w:rsid w:val="00EC13CD"/>
    <w:rsid w:val="00ED3290"/>
    <w:rsid w:val="00ED467C"/>
    <w:rsid w:val="00EE179E"/>
    <w:rsid w:val="00EF1F85"/>
    <w:rsid w:val="00EF31B6"/>
    <w:rsid w:val="00F27075"/>
    <w:rsid w:val="00F27155"/>
    <w:rsid w:val="00F27667"/>
    <w:rsid w:val="00F32AFE"/>
    <w:rsid w:val="00F44529"/>
    <w:rsid w:val="00F67DF3"/>
    <w:rsid w:val="00F762E9"/>
    <w:rsid w:val="00F807C0"/>
    <w:rsid w:val="00F814A0"/>
    <w:rsid w:val="00F9223B"/>
    <w:rsid w:val="00FB15A3"/>
    <w:rsid w:val="00FB7CC8"/>
    <w:rsid w:val="00FC4760"/>
    <w:rsid w:val="00FD158D"/>
    <w:rsid w:val="00FD38CE"/>
    <w:rsid w:val="00FE3765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005E3"/>
  <w15:docId w15:val="{CB0BCAB6-6903-4ECE-8EDE-37A9538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EF4"/>
    <w:rPr>
      <w:sz w:val="20"/>
      <w:szCs w:val="20"/>
    </w:rPr>
  </w:style>
  <w:style w:type="paragraph" w:customStyle="1" w:styleId="-1">
    <w:name w:val="內文-1"/>
    <w:basedOn w:val="a"/>
    <w:rsid w:val="00D85747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7">
    <w:name w:val="一、"/>
    <w:basedOn w:val="a"/>
    <w:rsid w:val="00D85747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DE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6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3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43213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b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c"/>
    <w:uiPriority w:val="34"/>
    <w:qFormat/>
    <w:rsid w:val="00BA0590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BA059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c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b"/>
    <w:uiPriority w:val="34"/>
    <w:locked/>
    <w:rsid w:val="00BA0590"/>
    <w:rPr>
      <w:rFonts w:ascii="Calibri" w:eastAsia="新細明體" w:hAnsi="Calibri" w:cs="Times New Roman"/>
    </w:rPr>
  </w:style>
  <w:style w:type="paragraph" w:styleId="HTML">
    <w:name w:val="HTML Preformatted"/>
    <w:basedOn w:val="a"/>
    <w:link w:val="HTML0"/>
    <w:uiPriority w:val="99"/>
    <w:rsid w:val="00B174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 w:cs="Times New Roman"/>
      <w:kern w:val="0"/>
      <w:sz w:val="22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747B"/>
    <w:rPr>
      <w:rFonts w:ascii="細明體" w:eastAsia="細明體" w:hAnsi="細明體" w:cs="Times New Roman"/>
      <w:kern w:val="0"/>
      <w:sz w:val="22"/>
      <w:szCs w:val="24"/>
    </w:rPr>
  </w:style>
  <w:style w:type="character" w:styleId="ad">
    <w:name w:val="Hyperlink"/>
    <w:basedOn w:val="a0"/>
    <w:uiPriority w:val="99"/>
    <w:unhideWhenUsed/>
    <w:rsid w:val="00F67DF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6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E73A47-83A3-4E40-8987-0F7BFE53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楊弘道</cp:lastModifiedBy>
  <cp:revision>2</cp:revision>
  <cp:lastPrinted>2022-08-16T06:46:00Z</cp:lastPrinted>
  <dcterms:created xsi:type="dcterms:W3CDTF">2022-09-20T09:06:00Z</dcterms:created>
  <dcterms:modified xsi:type="dcterms:W3CDTF">2022-09-20T09:06:00Z</dcterms:modified>
</cp:coreProperties>
</file>