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F403" w14:textId="39A23546" w:rsidR="000D3EE2" w:rsidRDefault="000D3EE2" w:rsidP="007E3EDD">
      <w:pPr>
        <w:spacing w:line="420" w:lineRule="exact"/>
        <w:jc w:val="center"/>
        <w:rPr>
          <w:rFonts w:ascii="Times New Roman" w:eastAsia="標楷體" w:hAnsi="Times New Roman" w:cs="Times New Roman"/>
          <w:b/>
          <w:bCs/>
          <w:snapToGrid w:val="0"/>
          <w:kern w:val="0"/>
          <w:sz w:val="28"/>
          <w:szCs w:val="28"/>
        </w:rPr>
      </w:pPr>
      <w:r w:rsidRPr="0090138C">
        <w:rPr>
          <w:rFonts w:ascii="Times New Roman" w:eastAsia="標楷體" w:hAnsi="Times New Roman" w:cs="Times New Roman"/>
          <w:b/>
          <w:bCs/>
          <w:snapToGrid w:val="0"/>
          <w:kern w:val="0"/>
          <w:sz w:val="28"/>
          <w:szCs w:val="28"/>
        </w:rPr>
        <w:t>國立</w:t>
      </w:r>
      <w:r w:rsidRPr="0090138C">
        <w:rPr>
          <w:rFonts w:ascii="Times New Roman" w:eastAsia="標楷體" w:hAnsi="Times New Roman" w:cs="Times New Roman" w:hint="eastAsia"/>
          <w:b/>
          <w:bCs/>
          <w:snapToGrid w:val="0"/>
          <w:kern w:val="0"/>
          <w:sz w:val="28"/>
          <w:szCs w:val="28"/>
        </w:rPr>
        <w:t>嘉義</w:t>
      </w:r>
      <w:r w:rsidRPr="0090138C">
        <w:rPr>
          <w:rFonts w:ascii="Times New Roman" w:eastAsia="標楷體" w:hAnsi="Times New Roman" w:cs="Times New Roman"/>
          <w:b/>
          <w:bCs/>
          <w:snapToGrid w:val="0"/>
          <w:kern w:val="0"/>
          <w:sz w:val="28"/>
          <w:szCs w:val="28"/>
        </w:rPr>
        <w:t>大學</w:t>
      </w:r>
      <w:r w:rsidRPr="0090138C">
        <w:rPr>
          <w:rFonts w:ascii="Times New Roman" w:eastAsia="標楷體" w:hAnsi="Times New Roman" w:cs="Times New Roman" w:hint="eastAsia"/>
          <w:b/>
          <w:bCs/>
          <w:snapToGrid w:val="0"/>
          <w:kern w:val="0"/>
          <w:sz w:val="28"/>
          <w:szCs w:val="28"/>
        </w:rPr>
        <w:t>執行</w:t>
      </w:r>
      <w:r w:rsidRPr="0090138C">
        <w:rPr>
          <w:rFonts w:ascii="Times New Roman" w:eastAsia="標楷體" w:hAnsi="Times New Roman" w:cs="Times New Roman" w:hint="eastAsia"/>
          <w:b/>
          <w:bCs/>
          <w:sz w:val="28"/>
          <w:szCs w:val="28"/>
        </w:rPr>
        <w:t>109</w:t>
      </w:r>
      <w:r w:rsidRPr="0090138C">
        <w:rPr>
          <w:rFonts w:ascii="Times New Roman" w:eastAsia="標楷體" w:hAnsi="Times New Roman" w:cs="Times New Roman" w:hint="eastAsia"/>
          <w:b/>
          <w:bCs/>
          <w:sz w:val="28"/>
          <w:szCs w:val="28"/>
        </w:rPr>
        <w:t>年度</w:t>
      </w:r>
      <w:r w:rsidRPr="0090138C">
        <w:rPr>
          <w:rFonts w:ascii="Times New Roman" w:eastAsia="標楷體" w:hAnsi="Times New Roman" w:cs="Times New Roman"/>
          <w:b/>
          <w:bCs/>
          <w:snapToGrid w:val="0"/>
          <w:kern w:val="0"/>
          <w:sz w:val="28"/>
          <w:szCs w:val="28"/>
        </w:rPr>
        <w:t>「</w:t>
      </w:r>
      <w:r w:rsidR="001925ED" w:rsidRPr="0090138C">
        <w:rPr>
          <w:rFonts w:ascii="Times New Roman" w:eastAsia="標楷體" w:hAnsi="Times New Roman" w:cs="Times New Roman"/>
          <w:b/>
          <w:bCs/>
          <w:color w:val="0000FF"/>
          <w:sz w:val="28"/>
          <w:szCs w:val="28"/>
        </w:rPr>
        <w:t>國家科學及技術委員會</w:t>
      </w:r>
      <w:r w:rsidRPr="0090138C">
        <w:rPr>
          <w:rFonts w:ascii="Times New Roman" w:eastAsia="標楷體" w:hAnsi="Times New Roman" w:cs="Times New Roman"/>
          <w:b/>
          <w:bCs/>
          <w:snapToGrid w:val="0"/>
          <w:kern w:val="0"/>
          <w:sz w:val="28"/>
          <w:szCs w:val="28"/>
        </w:rPr>
        <w:t>補助大學校院培育優秀博士</w:t>
      </w:r>
      <w:r w:rsidRPr="006F3A5F">
        <w:rPr>
          <w:rFonts w:ascii="Times New Roman" w:eastAsia="標楷體" w:hAnsi="Times New Roman" w:cs="Times New Roman"/>
          <w:b/>
          <w:bCs/>
          <w:snapToGrid w:val="0"/>
          <w:kern w:val="0"/>
          <w:sz w:val="28"/>
          <w:szCs w:val="28"/>
        </w:rPr>
        <w:t>生獎學金試辦方案」要點</w:t>
      </w:r>
    </w:p>
    <w:p w14:paraId="2A69EC0F" w14:textId="176E59B7" w:rsidR="000D3EE2" w:rsidRPr="007E3EDD" w:rsidRDefault="000D3EE2" w:rsidP="007E3EDD">
      <w:pPr>
        <w:spacing w:line="300" w:lineRule="exact"/>
        <w:jc w:val="right"/>
        <w:rPr>
          <w:rFonts w:ascii="Times New Roman" w:eastAsia="標楷體" w:hAnsi="Times New Roman" w:cs="Times New Roman"/>
          <w:snapToGrid w:val="0"/>
          <w:kern w:val="0"/>
          <w:sz w:val="20"/>
          <w:szCs w:val="20"/>
        </w:rPr>
      </w:pPr>
      <w:r w:rsidRPr="007E3EDD">
        <w:rPr>
          <w:rFonts w:ascii="Times New Roman" w:eastAsia="標楷體" w:hAnsi="Times New Roman" w:cs="Times New Roman"/>
          <w:snapToGrid w:val="0"/>
          <w:kern w:val="0"/>
          <w:sz w:val="20"/>
          <w:szCs w:val="20"/>
        </w:rPr>
        <w:t>109</w:t>
      </w:r>
      <w:r w:rsidRPr="007E3EDD">
        <w:rPr>
          <w:rFonts w:ascii="Times New Roman" w:eastAsia="標楷體" w:hAnsi="Times New Roman" w:cs="Times New Roman"/>
          <w:snapToGrid w:val="0"/>
          <w:kern w:val="0"/>
          <w:sz w:val="20"/>
          <w:szCs w:val="20"/>
        </w:rPr>
        <w:t>年</w:t>
      </w:r>
      <w:r w:rsidRPr="007E3EDD">
        <w:rPr>
          <w:rFonts w:ascii="Times New Roman" w:eastAsia="標楷體" w:hAnsi="Times New Roman" w:cs="Times New Roman"/>
          <w:snapToGrid w:val="0"/>
          <w:kern w:val="0"/>
          <w:sz w:val="20"/>
          <w:szCs w:val="20"/>
        </w:rPr>
        <w:t>7</w:t>
      </w:r>
      <w:r w:rsidRPr="007E3EDD">
        <w:rPr>
          <w:rFonts w:ascii="Times New Roman" w:eastAsia="標楷體" w:hAnsi="Times New Roman" w:cs="Times New Roman"/>
          <w:snapToGrid w:val="0"/>
          <w:kern w:val="0"/>
          <w:sz w:val="20"/>
          <w:szCs w:val="20"/>
        </w:rPr>
        <w:t>月</w:t>
      </w:r>
      <w:r w:rsidRPr="007E3EDD">
        <w:rPr>
          <w:rFonts w:ascii="Times New Roman" w:eastAsia="標楷體" w:hAnsi="Times New Roman" w:cs="Times New Roman"/>
          <w:snapToGrid w:val="0"/>
          <w:kern w:val="0"/>
          <w:sz w:val="20"/>
          <w:szCs w:val="20"/>
        </w:rPr>
        <w:t>7</w:t>
      </w:r>
      <w:r w:rsidRPr="007E3EDD">
        <w:rPr>
          <w:rFonts w:ascii="Times New Roman" w:eastAsia="標楷體" w:hAnsi="Times New Roman" w:cs="Times New Roman"/>
          <w:snapToGrid w:val="0"/>
          <w:kern w:val="0"/>
          <w:sz w:val="20"/>
          <w:szCs w:val="20"/>
        </w:rPr>
        <w:t>日</w:t>
      </w:r>
      <w:r w:rsidRPr="007E3EDD">
        <w:rPr>
          <w:rFonts w:ascii="Times New Roman" w:eastAsia="標楷體" w:hAnsi="Times New Roman" w:cs="Times New Roman"/>
          <w:snapToGrid w:val="0"/>
          <w:kern w:val="0"/>
          <w:sz w:val="20"/>
          <w:szCs w:val="20"/>
        </w:rPr>
        <w:t>108</w:t>
      </w:r>
      <w:r w:rsidRPr="007E3EDD">
        <w:rPr>
          <w:rFonts w:ascii="Times New Roman" w:eastAsia="標楷體" w:hAnsi="Times New Roman" w:cs="Times New Roman"/>
          <w:snapToGrid w:val="0"/>
          <w:kern w:val="0"/>
          <w:sz w:val="20"/>
          <w:szCs w:val="20"/>
        </w:rPr>
        <w:t>學年度第</w:t>
      </w:r>
      <w:r w:rsidRPr="007E3EDD">
        <w:rPr>
          <w:rFonts w:ascii="Times New Roman" w:eastAsia="標楷體" w:hAnsi="Times New Roman" w:cs="Times New Roman"/>
          <w:snapToGrid w:val="0"/>
          <w:kern w:val="0"/>
          <w:sz w:val="20"/>
          <w:szCs w:val="20"/>
        </w:rPr>
        <w:t>8</w:t>
      </w:r>
      <w:r w:rsidRPr="007E3EDD">
        <w:rPr>
          <w:rFonts w:ascii="Times New Roman" w:eastAsia="標楷體" w:hAnsi="Times New Roman" w:cs="Times New Roman"/>
          <w:snapToGrid w:val="0"/>
          <w:kern w:val="0"/>
          <w:sz w:val="20"/>
          <w:szCs w:val="20"/>
        </w:rPr>
        <w:t>次行政會議通過</w:t>
      </w:r>
    </w:p>
    <w:p w14:paraId="34F0A78F" w14:textId="066DF2DA" w:rsidR="00CC58AE" w:rsidRPr="00B03C87" w:rsidRDefault="00B03C87" w:rsidP="007E3EDD">
      <w:pPr>
        <w:pStyle w:val="Default"/>
        <w:snapToGrid w:val="0"/>
        <w:spacing w:line="300" w:lineRule="exact"/>
        <w:ind w:leftChars="1761" w:left="4226"/>
        <w:jc w:val="right"/>
        <w:rPr>
          <w:rFonts w:ascii="Times New Roman" w:hAnsi="Times New Roman" w:cs="Times New Roman"/>
          <w:sz w:val="20"/>
          <w:szCs w:val="20"/>
        </w:rPr>
      </w:pPr>
      <w:r w:rsidRPr="007E3EDD">
        <w:rPr>
          <w:rFonts w:ascii="Times New Roman" w:hAnsi="Times New Roman" w:cs="Times New Roman"/>
          <w:sz w:val="20"/>
          <w:szCs w:val="20"/>
        </w:rPr>
        <w:t>111</w:t>
      </w:r>
      <w:r w:rsidRPr="007E3EDD">
        <w:rPr>
          <w:rFonts w:ascii="Times New Roman" w:hAnsi="Times New Roman" w:cs="Times New Roman"/>
          <w:sz w:val="20"/>
          <w:szCs w:val="20"/>
        </w:rPr>
        <w:t>年</w:t>
      </w:r>
      <w:r>
        <w:rPr>
          <w:rFonts w:ascii="Times New Roman" w:hAnsi="Times New Roman" w:cs="Times New Roman" w:hint="eastAsia"/>
          <w:sz w:val="20"/>
          <w:szCs w:val="20"/>
        </w:rPr>
        <w:t>9</w:t>
      </w:r>
      <w:r w:rsidRPr="007E3EDD">
        <w:rPr>
          <w:rFonts w:ascii="Times New Roman" w:hAnsi="Times New Roman" w:cs="Times New Roman"/>
          <w:sz w:val="20"/>
          <w:szCs w:val="20"/>
        </w:rPr>
        <w:t>月</w:t>
      </w:r>
      <w:r>
        <w:rPr>
          <w:rFonts w:ascii="Times New Roman" w:hAnsi="Times New Roman" w:cs="Times New Roman" w:hint="eastAsia"/>
          <w:sz w:val="20"/>
          <w:szCs w:val="20"/>
        </w:rPr>
        <w:t>13</w:t>
      </w:r>
      <w:r w:rsidRPr="007E3EDD">
        <w:rPr>
          <w:rFonts w:ascii="Times New Roman" w:hAnsi="Times New Roman" w:cs="Times New Roman"/>
          <w:sz w:val="20"/>
          <w:szCs w:val="20"/>
        </w:rPr>
        <w:t>日</w:t>
      </w:r>
      <w:r w:rsidRPr="007E3EDD">
        <w:rPr>
          <w:rFonts w:ascii="Times New Roman" w:hAnsi="Times New Roman" w:cs="Times New Roman"/>
          <w:sz w:val="20"/>
          <w:szCs w:val="20"/>
        </w:rPr>
        <w:t>111</w:t>
      </w:r>
      <w:r w:rsidRPr="007E3EDD">
        <w:rPr>
          <w:rFonts w:ascii="Times New Roman" w:hAnsi="Times New Roman" w:cs="Times New Roman"/>
          <w:sz w:val="20"/>
          <w:szCs w:val="20"/>
        </w:rPr>
        <w:t>學年度第</w:t>
      </w:r>
      <w:r>
        <w:rPr>
          <w:rFonts w:ascii="Times New Roman" w:hAnsi="Times New Roman" w:cs="Times New Roman" w:hint="eastAsia"/>
          <w:sz w:val="20"/>
          <w:szCs w:val="20"/>
        </w:rPr>
        <w:t>2</w:t>
      </w:r>
      <w:r w:rsidRPr="007E3EDD">
        <w:rPr>
          <w:rFonts w:ascii="Times New Roman" w:hAnsi="Times New Roman" w:cs="Times New Roman"/>
          <w:sz w:val="20"/>
          <w:szCs w:val="20"/>
        </w:rPr>
        <w:t>次行政會議修正通過</w:t>
      </w:r>
    </w:p>
    <w:p w14:paraId="7F748A75" w14:textId="77777777" w:rsidR="00CC58AE" w:rsidRPr="007E3EDD" w:rsidRDefault="00CC58AE" w:rsidP="007E3EDD">
      <w:pPr>
        <w:spacing w:line="360" w:lineRule="exact"/>
        <w:jc w:val="right"/>
        <w:rPr>
          <w:rFonts w:ascii="Times New Roman" w:eastAsia="標楷體" w:hAnsi="Times New Roman" w:cs="Times New Roman"/>
          <w:b/>
          <w:bCs/>
          <w:snapToGrid w:val="0"/>
          <w:kern w:val="0"/>
          <w:sz w:val="26"/>
          <w:szCs w:val="26"/>
        </w:rPr>
      </w:pPr>
    </w:p>
    <w:p w14:paraId="3C91D48A" w14:textId="15DFD790" w:rsidR="000D3EE2" w:rsidRPr="007E3EDD" w:rsidRDefault="000D3EE2" w:rsidP="007E3EDD">
      <w:pPr>
        <w:spacing w:line="360" w:lineRule="exact"/>
        <w:ind w:left="546" w:hangingChars="210" w:hanging="546"/>
        <w:jc w:val="both"/>
        <w:rPr>
          <w:rFonts w:ascii="Times New Roman" w:eastAsia="標楷體" w:hAnsi="Times New Roman" w:cs="Times New Roman"/>
          <w:sz w:val="26"/>
          <w:szCs w:val="26"/>
        </w:rPr>
      </w:pPr>
      <w:r w:rsidRPr="007E3EDD">
        <w:rPr>
          <w:rFonts w:ascii="Times New Roman" w:eastAsia="標楷體" w:hAnsi="Times New Roman" w:cs="Times New Roman"/>
          <w:sz w:val="26"/>
          <w:szCs w:val="26"/>
        </w:rPr>
        <w:t>一、國立嘉義大學（以下簡稱本校）為辦理</w:t>
      </w:r>
      <w:r w:rsidRPr="007E3EDD">
        <w:rPr>
          <w:rFonts w:ascii="Times New Roman" w:eastAsia="標楷體" w:hAnsi="Times New Roman" w:cs="Times New Roman"/>
          <w:sz w:val="26"/>
          <w:szCs w:val="26"/>
        </w:rPr>
        <w:t>109</w:t>
      </w:r>
      <w:r w:rsidRPr="007E3EDD">
        <w:rPr>
          <w:rFonts w:ascii="Times New Roman" w:eastAsia="標楷體" w:hAnsi="Times New Roman" w:cs="Times New Roman"/>
          <w:sz w:val="26"/>
          <w:szCs w:val="26"/>
        </w:rPr>
        <w:t>年度「</w:t>
      </w:r>
      <w:r w:rsidR="001925ED" w:rsidRPr="00652D49">
        <w:rPr>
          <w:rFonts w:ascii="Times New Roman" w:eastAsia="標楷體" w:hAnsi="Times New Roman" w:cs="Times New Roman"/>
          <w:b/>
          <w:bCs/>
          <w:color w:val="0000FF"/>
          <w:sz w:val="26"/>
          <w:szCs w:val="26"/>
        </w:rPr>
        <w:t>國家科學及技術委員會</w:t>
      </w:r>
      <w:r w:rsidRPr="007E3EDD">
        <w:rPr>
          <w:rFonts w:ascii="Times New Roman" w:eastAsia="標楷體" w:hAnsi="Times New Roman" w:cs="Times New Roman"/>
          <w:sz w:val="26"/>
          <w:szCs w:val="26"/>
        </w:rPr>
        <w:t>補助大學校院培育優秀博士生獎學金試辦方案」（以下簡稱該方案），培育基礎科學研究人才，獎勵具有研究潛力之優秀博士生，支持其安心、專心從事研究工作，特訂定「國立嘉義大學執行</w:t>
      </w:r>
      <w:r w:rsidRPr="007E3EDD">
        <w:rPr>
          <w:rFonts w:ascii="Times New Roman" w:eastAsia="標楷體" w:hAnsi="Times New Roman" w:cs="Times New Roman"/>
          <w:sz w:val="26"/>
          <w:szCs w:val="26"/>
        </w:rPr>
        <w:t>109</w:t>
      </w:r>
      <w:r w:rsidRPr="007E3EDD">
        <w:rPr>
          <w:rFonts w:ascii="Times New Roman" w:eastAsia="標楷體" w:hAnsi="Times New Roman" w:cs="Times New Roman"/>
          <w:sz w:val="26"/>
          <w:szCs w:val="26"/>
        </w:rPr>
        <w:t>年度『</w:t>
      </w:r>
      <w:r w:rsidR="001925ED" w:rsidRPr="00652D49">
        <w:rPr>
          <w:rFonts w:ascii="Times New Roman" w:eastAsia="標楷體" w:hAnsi="Times New Roman" w:cs="Times New Roman"/>
          <w:b/>
          <w:bCs/>
          <w:color w:val="0000FF"/>
          <w:sz w:val="26"/>
          <w:szCs w:val="26"/>
        </w:rPr>
        <w:t>國家科學及技術委員會</w:t>
      </w:r>
      <w:r w:rsidRPr="007E3EDD">
        <w:rPr>
          <w:rFonts w:ascii="Times New Roman" w:eastAsia="標楷體" w:hAnsi="Times New Roman" w:cs="Times New Roman"/>
          <w:sz w:val="26"/>
          <w:szCs w:val="26"/>
        </w:rPr>
        <w:t>補助大學校院培育優秀博士生獎學金試辦方案』要點」（以下簡稱本要點）。</w:t>
      </w:r>
    </w:p>
    <w:p w14:paraId="41938AD9" w14:textId="77777777" w:rsidR="000D3EE2" w:rsidRPr="007E3EDD" w:rsidRDefault="000D3EE2" w:rsidP="007E3EDD">
      <w:pPr>
        <w:spacing w:line="360" w:lineRule="exact"/>
        <w:jc w:val="both"/>
        <w:rPr>
          <w:rFonts w:ascii="Times New Roman" w:eastAsia="標楷體" w:hAnsi="Times New Roman" w:cs="Times New Roman"/>
          <w:sz w:val="26"/>
          <w:szCs w:val="26"/>
        </w:rPr>
      </w:pPr>
      <w:r w:rsidRPr="007E3EDD">
        <w:rPr>
          <w:rFonts w:ascii="Times New Roman" w:eastAsia="標楷體" w:hAnsi="Times New Roman" w:cs="Times New Roman"/>
          <w:sz w:val="26"/>
          <w:szCs w:val="26"/>
        </w:rPr>
        <w:t>二、獎勵對象：</w:t>
      </w:r>
    </w:p>
    <w:p w14:paraId="54428311" w14:textId="72E566F2" w:rsidR="000D3EE2" w:rsidRPr="007E3EDD" w:rsidRDefault="000D3EE2" w:rsidP="007E3EDD">
      <w:pPr>
        <w:spacing w:line="360" w:lineRule="exact"/>
        <w:ind w:leftChars="41" w:left="540" w:hangingChars="170" w:hanging="442"/>
        <w:jc w:val="both"/>
        <w:rPr>
          <w:rFonts w:ascii="Times New Roman" w:eastAsia="標楷體" w:hAnsi="Times New Roman" w:cs="Times New Roman"/>
          <w:sz w:val="26"/>
          <w:szCs w:val="26"/>
        </w:rPr>
      </w:pPr>
      <w:r w:rsidRPr="007E3EDD">
        <w:rPr>
          <w:rFonts w:ascii="Times New Roman" w:eastAsia="標楷體" w:hAnsi="Times New Roman" w:cs="Times New Roman"/>
          <w:sz w:val="26"/>
          <w:szCs w:val="26"/>
        </w:rPr>
        <w:t>(</w:t>
      </w:r>
      <w:r w:rsidRPr="007E3EDD">
        <w:rPr>
          <w:rFonts w:ascii="Times New Roman" w:eastAsia="標楷體" w:hAnsi="Times New Roman" w:cs="Times New Roman"/>
          <w:sz w:val="26"/>
          <w:szCs w:val="26"/>
        </w:rPr>
        <w:t>一</w:t>
      </w:r>
      <w:r w:rsidRPr="007E3EDD">
        <w:rPr>
          <w:rFonts w:ascii="Times New Roman" w:eastAsia="標楷體" w:hAnsi="Times New Roman" w:cs="Times New Roman"/>
          <w:sz w:val="26"/>
          <w:szCs w:val="26"/>
        </w:rPr>
        <w:t>)</w:t>
      </w:r>
      <w:r w:rsidRPr="007E3EDD">
        <w:rPr>
          <w:rFonts w:ascii="Times New Roman" w:eastAsia="標楷體" w:hAnsi="Times New Roman" w:cs="Times New Roman"/>
          <w:sz w:val="26"/>
          <w:szCs w:val="26"/>
        </w:rPr>
        <w:t>依</w:t>
      </w:r>
      <w:r w:rsidR="001925ED" w:rsidRPr="00652D49">
        <w:rPr>
          <w:rFonts w:ascii="Times New Roman" w:eastAsia="標楷體" w:hAnsi="Times New Roman" w:cs="Times New Roman"/>
          <w:b/>
          <w:bCs/>
          <w:color w:val="0000FF"/>
          <w:sz w:val="26"/>
          <w:szCs w:val="26"/>
        </w:rPr>
        <w:t>國家科學及技術委員會</w:t>
      </w:r>
      <w:r w:rsidR="001925ED" w:rsidRPr="003A77B3">
        <w:rPr>
          <w:rFonts w:ascii="標楷體" w:eastAsia="標楷體" w:hAnsi="標楷體" w:cs="Times New Roman" w:hint="eastAsia"/>
          <w:b/>
          <w:bCs/>
          <w:color w:val="0000FF"/>
          <w:sz w:val="26"/>
        </w:rPr>
        <w:t>（以下簡稱國科會）</w:t>
      </w:r>
      <w:r w:rsidRPr="007E3EDD">
        <w:rPr>
          <w:rFonts w:ascii="Times New Roman" w:eastAsia="標楷體" w:hAnsi="Times New Roman" w:cs="Times New Roman"/>
          <w:sz w:val="26"/>
          <w:szCs w:val="26"/>
        </w:rPr>
        <w:t>該方案公告規定，本要點獎勵對象為本校每學年度招收之博士班一年級新生，其入學前成績優良且具有研究潛力者，一次得補助</w:t>
      </w:r>
      <w:r w:rsidRPr="007E3EDD">
        <w:rPr>
          <w:rFonts w:ascii="Times New Roman" w:eastAsia="標楷體" w:hAnsi="Times New Roman" w:cs="Times New Roman"/>
          <w:sz w:val="26"/>
          <w:szCs w:val="26"/>
        </w:rPr>
        <w:t>4</w:t>
      </w:r>
      <w:r w:rsidRPr="007E3EDD">
        <w:rPr>
          <w:rFonts w:ascii="Times New Roman" w:eastAsia="標楷體" w:hAnsi="Times New Roman" w:cs="Times New Roman"/>
          <w:sz w:val="26"/>
          <w:szCs w:val="26"/>
        </w:rPr>
        <w:t>年。</w:t>
      </w:r>
    </w:p>
    <w:p w14:paraId="16AB1405" w14:textId="77777777" w:rsidR="000D3EE2" w:rsidRPr="007E3EDD" w:rsidRDefault="000D3EE2" w:rsidP="007E3EDD">
      <w:pPr>
        <w:spacing w:line="360" w:lineRule="exact"/>
        <w:ind w:leftChars="41" w:left="540" w:hangingChars="170" w:hanging="442"/>
        <w:jc w:val="both"/>
        <w:rPr>
          <w:rFonts w:ascii="Times New Roman" w:eastAsia="標楷體" w:hAnsi="Times New Roman" w:cs="Times New Roman"/>
          <w:sz w:val="26"/>
          <w:szCs w:val="26"/>
        </w:rPr>
      </w:pPr>
      <w:r w:rsidRPr="007E3EDD">
        <w:rPr>
          <w:rFonts w:ascii="Times New Roman" w:eastAsia="標楷體" w:hAnsi="Times New Roman" w:cs="Times New Roman"/>
          <w:sz w:val="26"/>
          <w:szCs w:val="26"/>
        </w:rPr>
        <w:t>(</w:t>
      </w:r>
      <w:r w:rsidRPr="007E3EDD">
        <w:rPr>
          <w:rFonts w:ascii="Times New Roman" w:eastAsia="標楷體" w:hAnsi="Times New Roman" w:cs="Times New Roman"/>
          <w:sz w:val="26"/>
          <w:szCs w:val="26"/>
        </w:rPr>
        <w:t>二</w:t>
      </w:r>
      <w:r w:rsidRPr="007E3EDD">
        <w:rPr>
          <w:rFonts w:ascii="Times New Roman" w:eastAsia="標楷體" w:hAnsi="Times New Roman" w:cs="Times New Roman"/>
          <w:sz w:val="26"/>
          <w:szCs w:val="26"/>
        </w:rPr>
        <w:t>)</w:t>
      </w:r>
      <w:r w:rsidRPr="007E3EDD">
        <w:rPr>
          <w:rFonts w:ascii="Times New Roman" w:eastAsia="標楷體" w:hAnsi="Times New Roman" w:cs="Times New Roman"/>
          <w:sz w:val="26"/>
          <w:szCs w:val="26"/>
        </w:rPr>
        <w:t>有下列情形之一者，不得申請本獎學金：</w:t>
      </w:r>
    </w:p>
    <w:p w14:paraId="3C2BCC6C" w14:textId="77777777" w:rsidR="000D3EE2" w:rsidRPr="007E3EDD" w:rsidRDefault="000D3EE2" w:rsidP="007E3EDD">
      <w:pPr>
        <w:spacing w:line="360" w:lineRule="exact"/>
        <w:ind w:leftChars="145" w:left="543" w:hangingChars="75" w:hanging="195"/>
        <w:jc w:val="both"/>
        <w:rPr>
          <w:rFonts w:ascii="Times New Roman" w:eastAsia="標楷體" w:hAnsi="Times New Roman" w:cs="Times New Roman"/>
          <w:sz w:val="26"/>
          <w:szCs w:val="26"/>
        </w:rPr>
      </w:pPr>
      <w:r w:rsidRPr="007E3EDD">
        <w:rPr>
          <w:rFonts w:ascii="Times New Roman" w:eastAsia="標楷體" w:hAnsi="Times New Roman" w:cs="Times New Roman"/>
          <w:sz w:val="26"/>
          <w:szCs w:val="26"/>
        </w:rPr>
        <w:t>1.</w:t>
      </w:r>
      <w:r w:rsidRPr="007E3EDD">
        <w:rPr>
          <w:rFonts w:ascii="Times New Roman" w:eastAsia="標楷體" w:hAnsi="Times New Roman" w:cs="Times New Roman"/>
          <w:sz w:val="26"/>
          <w:szCs w:val="26"/>
        </w:rPr>
        <w:t>博士生於公私立機構從事專職全時之有給職工作、以在職身分報考或經香港、澳門及大陸地區招生管道入學者。</w:t>
      </w:r>
    </w:p>
    <w:p w14:paraId="774E2572" w14:textId="77777777" w:rsidR="000D3EE2" w:rsidRPr="007E3EDD" w:rsidRDefault="000D3EE2" w:rsidP="007E3EDD">
      <w:pPr>
        <w:spacing w:line="360" w:lineRule="exact"/>
        <w:ind w:leftChars="145" w:left="543" w:hangingChars="75" w:hanging="195"/>
        <w:jc w:val="both"/>
        <w:rPr>
          <w:rFonts w:ascii="Times New Roman" w:eastAsia="標楷體" w:hAnsi="Times New Roman" w:cs="Times New Roman"/>
          <w:sz w:val="26"/>
          <w:szCs w:val="26"/>
        </w:rPr>
      </w:pPr>
      <w:r w:rsidRPr="007E3EDD">
        <w:rPr>
          <w:rFonts w:ascii="Times New Roman" w:eastAsia="標楷體" w:hAnsi="Times New Roman" w:cs="Times New Roman"/>
          <w:sz w:val="26"/>
          <w:szCs w:val="26"/>
        </w:rPr>
        <w:t>2.</w:t>
      </w:r>
      <w:r w:rsidRPr="007E3EDD">
        <w:rPr>
          <w:rFonts w:ascii="Times New Roman" w:eastAsia="標楷體" w:hAnsi="Times New Roman" w:cs="Times New Roman"/>
          <w:sz w:val="26"/>
          <w:szCs w:val="26"/>
        </w:rPr>
        <w:t>博士生於報到後辦理休學、保留入學資格、未完成註冊或遭退學者。</w:t>
      </w:r>
    </w:p>
    <w:p w14:paraId="0BFF7AEE" w14:textId="77777777" w:rsidR="000D3EE2" w:rsidRPr="007E3EDD" w:rsidRDefault="000D3EE2" w:rsidP="007E3EDD">
      <w:pPr>
        <w:spacing w:line="360" w:lineRule="exact"/>
        <w:jc w:val="both"/>
        <w:rPr>
          <w:rFonts w:ascii="Times New Roman" w:eastAsia="標楷體" w:hAnsi="Times New Roman" w:cs="Times New Roman"/>
          <w:sz w:val="26"/>
          <w:szCs w:val="26"/>
        </w:rPr>
      </w:pPr>
      <w:r w:rsidRPr="007E3EDD">
        <w:rPr>
          <w:rFonts w:ascii="Times New Roman" w:eastAsia="標楷體" w:hAnsi="Times New Roman" w:cs="Times New Roman"/>
          <w:sz w:val="26"/>
          <w:szCs w:val="26"/>
        </w:rPr>
        <w:t>三、獎勵名額：</w:t>
      </w:r>
    </w:p>
    <w:p w14:paraId="631BC151" w14:textId="241655A6" w:rsidR="000D3EE2" w:rsidRPr="007E3EDD" w:rsidRDefault="000D3EE2" w:rsidP="007E3EDD">
      <w:pPr>
        <w:spacing w:line="360" w:lineRule="exact"/>
        <w:ind w:leftChars="221" w:left="530"/>
        <w:jc w:val="both"/>
        <w:rPr>
          <w:rFonts w:ascii="Times New Roman" w:eastAsia="標楷體" w:hAnsi="Times New Roman" w:cs="Times New Roman"/>
          <w:sz w:val="26"/>
          <w:szCs w:val="26"/>
        </w:rPr>
      </w:pPr>
      <w:r w:rsidRPr="007E3EDD">
        <w:rPr>
          <w:rFonts w:ascii="Times New Roman" w:eastAsia="標楷體" w:hAnsi="Times New Roman" w:cs="Times New Roman"/>
          <w:sz w:val="26"/>
          <w:szCs w:val="26"/>
        </w:rPr>
        <w:t>本校經</w:t>
      </w:r>
      <w:r w:rsidR="00B8757B" w:rsidRPr="003A77B3">
        <w:rPr>
          <w:rFonts w:ascii="標楷體" w:eastAsia="標楷體" w:hAnsi="標楷體" w:cs="Times New Roman" w:hint="eastAsia"/>
          <w:b/>
          <w:bCs/>
          <w:color w:val="0000FF"/>
          <w:sz w:val="26"/>
        </w:rPr>
        <w:t>國科會</w:t>
      </w:r>
      <w:r w:rsidRPr="007E3EDD">
        <w:rPr>
          <w:rFonts w:ascii="Times New Roman" w:eastAsia="標楷體" w:hAnsi="Times New Roman" w:cs="Times New Roman"/>
          <w:sz w:val="26"/>
          <w:szCs w:val="26"/>
        </w:rPr>
        <w:t>核定補助之總名額後，以各博士班招生單位（含學院及系所</w:t>
      </w:r>
      <w:r w:rsidRPr="007E3EDD">
        <w:rPr>
          <w:rFonts w:ascii="Times New Roman" w:eastAsia="標楷體" w:hAnsi="Times New Roman" w:cs="Times New Roman"/>
          <w:sz w:val="26"/>
          <w:szCs w:val="26"/>
        </w:rPr>
        <w:t>)</w:t>
      </w:r>
      <w:r w:rsidRPr="007E3EDD">
        <w:rPr>
          <w:rFonts w:ascii="Times New Roman" w:eastAsia="標楷體" w:hAnsi="Times New Roman" w:cs="Times New Roman"/>
          <w:sz w:val="26"/>
          <w:szCs w:val="26"/>
        </w:rPr>
        <w:t>前四年度獲</w:t>
      </w:r>
      <w:r w:rsidR="00B8757B" w:rsidRPr="003A77B3">
        <w:rPr>
          <w:rFonts w:ascii="標楷體" w:eastAsia="標楷體" w:hAnsi="標楷體" w:cs="Times New Roman" w:hint="eastAsia"/>
          <w:b/>
          <w:bCs/>
          <w:color w:val="0000FF"/>
          <w:sz w:val="26"/>
        </w:rPr>
        <w:t>國科會</w:t>
      </w:r>
      <w:r w:rsidRPr="007E3EDD">
        <w:rPr>
          <w:rFonts w:ascii="Times New Roman" w:eastAsia="標楷體" w:hAnsi="Times New Roman" w:cs="Times New Roman"/>
          <w:sz w:val="26"/>
          <w:szCs w:val="26"/>
        </w:rPr>
        <w:t>補助具研究性質之研究計畫經費為基準（人文社會領域研究計畫經費加權</w:t>
      </w:r>
      <w:r w:rsidRPr="007E3EDD">
        <w:rPr>
          <w:rFonts w:ascii="Times New Roman" w:eastAsia="標楷體" w:hAnsi="Times New Roman" w:cs="Times New Roman"/>
          <w:sz w:val="26"/>
          <w:szCs w:val="26"/>
        </w:rPr>
        <w:t>150%</w:t>
      </w:r>
      <w:r w:rsidRPr="007E3EDD">
        <w:rPr>
          <w:rFonts w:ascii="Times New Roman" w:eastAsia="標楷體" w:hAnsi="Times New Roman" w:cs="Times New Roman"/>
          <w:sz w:val="26"/>
          <w:szCs w:val="26"/>
        </w:rPr>
        <w:t>計算；招生名額中含括其他系所名額者，所含括系所之研究計畫經費一併納入該博士班招生單位計算</w:t>
      </w:r>
      <w:r w:rsidRPr="007E3EDD">
        <w:rPr>
          <w:rFonts w:ascii="Times New Roman" w:eastAsia="標楷體" w:hAnsi="Times New Roman" w:cs="Times New Roman"/>
          <w:sz w:val="26"/>
          <w:szCs w:val="26"/>
        </w:rPr>
        <w:t>)</w:t>
      </w:r>
      <w:r w:rsidRPr="007E3EDD">
        <w:rPr>
          <w:rFonts w:ascii="Times New Roman" w:eastAsia="標楷體" w:hAnsi="Times New Roman" w:cs="Times New Roman"/>
          <w:sz w:val="26"/>
          <w:szCs w:val="26"/>
        </w:rPr>
        <w:t>，按比率核算名額後送請本校學術審議小組會議審議分配之。</w:t>
      </w:r>
    </w:p>
    <w:p w14:paraId="3AD43DDB" w14:textId="66C3E0C7" w:rsidR="000D3EE2" w:rsidRPr="007E3EDD" w:rsidRDefault="000D3EE2" w:rsidP="007E3EDD">
      <w:pPr>
        <w:spacing w:line="360" w:lineRule="exact"/>
        <w:jc w:val="both"/>
        <w:rPr>
          <w:rFonts w:ascii="Times New Roman" w:eastAsia="標楷體" w:hAnsi="Times New Roman" w:cs="Times New Roman"/>
          <w:sz w:val="26"/>
          <w:szCs w:val="26"/>
        </w:rPr>
      </w:pPr>
      <w:r w:rsidRPr="007E3EDD">
        <w:rPr>
          <w:rFonts w:ascii="Times New Roman" w:eastAsia="標楷體" w:hAnsi="Times New Roman" w:cs="Times New Roman"/>
          <w:sz w:val="26"/>
          <w:szCs w:val="26"/>
        </w:rPr>
        <w:t>四、</w:t>
      </w:r>
      <w:r w:rsidR="00B8757B" w:rsidRPr="003A77B3">
        <w:rPr>
          <w:rFonts w:ascii="標楷體" w:eastAsia="標楷體" w:hAnsi="標楷體" w:cs="Times New Roman" w:hint="eastAsia"/>
          <w:b/>
          <w:bCs/>
          <w:color w:val="0000FF"/>
          <w:sz w:val="26"/>
        </w:rPr>
        <w:t>國科會</w:t>
      </w:r>
      <w:r w:rsidRPr="007E3EDD">
        <w:rPr>
          <w:rFonts w:ascii="Times New Roman" w:eastAsia="標楷體" w:hAnsi="Times New Roman" w:cs="Times New Roman"/>
          <w:sz w:val="26"/>
          <w:szCs w:val="26"/>
        </w:rPr>
        <w:t>補助及學校獎勵金額：</w:t>
      </w:r>
    </w:p>
    <w:p w14:paraId="7B55D6F1" w14:textId="77777777" w:rsidR="000D3EE2" w:rsidRPr="007E3EDD" w:rsidRDefault="000D3EE2" w:rsidP="007E3EDD">
      <w:pPr>
        <w:spacing w:line="360" w:lineRule="exact"/>
        <w:ind w:leftChars="53" w:left="553" w:hangingChars="164" w:hanging="426"/>
        <w:jc w:val="both"/>
        <w:rPr>
          <w:rFonts w:ascii="Times New Roman" w:eastAsia="標楷體" w:hAnsi="Times New Roman" w:cs="Times New Roman"/>
          <w:sz w:val="26"/>
          <w:szCs w:val="26"/>
        </w:rPr>
      </w:pPr>
      <w:r w:rsidRPr="007E3EDD">
        <w:rPr>
          <w:rFonts w:ascii="Times New Roman" w:eastAsia="標楷體" w:hAnsi="Times New Roman" w:cs="Times New Roman"/>
          <w:sz w:val="26"/>
          <w:szCs w:val="26"/>
        </w:rPr>
        <w:t>(</w:t>
      </w:r>
      <w:r w:rsidRPr="007E3EDD">
        <w:rPr>
          <w:rFonts w:ascii="Times New Roman" w:eastAsia="標楷體" w:hAnsi="Times New Roman" w:cs="Times New Roman"/>
          <w:sz w:val="26"/>
          <w:szCs w:val="26"/>
        </w:rPr>
        <w:t>一</w:t>
      </w:r>
      <w:r w:rsidRPr="007E3EDD">
        <w:rPr>
          <w:rFonts w:ascii="Times New Roman" w:eastAsia="標楷體" w:hAnsi="Times New Roman" w:cs="Times New Roman"/>
          <w:sz w:val="26"/>
          <w:szCs w:val="26"/>
        </w:rPr>
        <w:t>)</w:t>
      </w:r>
      <w:r w:rsidRPr="007E3EDD">
        <w:rPr>
          <w:rFonts w:ascii="Times New Roman" w:eastAsia="標楷體" w:hAnsi="Times New Roman" w:cs="Times New Roman"/>
          <w:sz w:val="26"/>
          <w:szCs w:val="26"/>
        </w:rPr>
        <w:t>每名博士生每月獎學金至少新臺幣</w:t>
      </w:r>
      <w:r w:rsidRPr="007E3EDD">
        <w:rPr>
          <w:rFonts w:ascii="Times New Roman" w:eastAsia="標楷體" w:hAnsi="Times New Roman" w:cs="Times New Roman"/>
          <w:sz w:val="26"/>
          <w:szCs w:val="26"/>
        </w:rPr>
        <w:t>4</w:t>
      </w:r>
      <w:r w:rsidRPr="007E3EDD">
        <w:rPr>
          <w:rFonts w:ascii="Times New Roman" w:eastAsia="標楷體" w:hAnsi="Times New Roman" w:cs="Times New Roman"/>
          <w:sz w:val="26"/>
          <w:szCs w:val="26"/>
        </w:rPr>
        <w:t>萬元，獎勵期間自博士班一年級當年度</w:t>
      </w:r>
      <w:r w:rsidRPr="007E3EDD">
        <w:rPr>
          <w:rFonts w:ascii="Times New Roman" w:eastAsia="標楷體" w:hAnsi="Times New Roman" w:cs="Times New Roman"/>
          <w:sz w:val="26"/>
          <w:szCs w:val="26"/>
        </w:rPr>
        <w:t>9</w:t>
      </w:r>
      <w:r w:rsidRPr="007E3EDD">
        <w:rPr>
          <w:rFonts w:ascii="Times New Roman" w:eastAsia="標楷體" w:hAnsi="Times New Roman" w:cs="Times New Roman"/>
          <w:sz w:val="26"/>
          <w:szCs w:val="26"/>
        </w:rPr>
        <w:t>月</w:t>
      </w:r>
      <w:r w:rsidRPr="007E3EDD">
        <w:rPr>
          <w:rFonts w:ascii="Times New Roman" w:eastAsia="標楷體" w:hAnsi="Times New Roman" w:cs="Times New Roman"/>
          <w:sz w:val="26"/>
          <w:szCs w:val="26"/>
        </w:rPr>
        <w:t>1</w:t>
      </w:r>
      <w:r w:rsidRPr="007E3EDD">
        <w:rPr>
          <w:rFonts w:ascii="Times New Roman" w:eastAsia="標楷體" w:hAnsi="Times New Roman" w:cs="Times New Roman"/>
          <w:sz w:val="26"/>
          <w:szCs w:val="26"/>
        </w:rPr>
        <w:t>日起至第四年</w:t>
      </w:r>
      <w:r w:rsidRPr="007E3EDD">
        <w:rPr>
          <w:rFonts w:ascii="Times New Roman" w:eastAsia="標楷體" w:hAnsi="Times New Roman" w:cs="Times New Roman"/>
          <w:sz w:val="26"/>
          <w:szCs w:val="26"/>
        </w:rPr>
        <w:t>8</w:t>
      </w:r>
      <w:r w:rsidRPr="007E3EDD">
        <w:rPr>
          <w:rFonts w:ascii="Times New Roman" w:eastAsia="標楷體" w:hAnsi="Times New Roman" w:cs="Times New Roman"/>
          <w:sz w:val="26"/>
          <w:szCs w:val="26"/>
        </w:rPr>
        <w:t>月</w:t>
      </w:r>
      <w:r w:rsidRPr="007E3EDD">
        <w:rPr>
          <w:rFonts w:ascii="Times New Roman" w:eastAsia="標楷體" w:hAnsi="Times New Roman" w:cs="Times New Roman"/>
          <w:sz w:val="26"/>
          <w:szCs w:val="26"/>
        </w:rPr>
        <w:t>31</w:t>
      </w:r>
      <w:r w:rsidRPr="007E3EDD">
        <w:rPr>
          <w:rFonts w:ascii="Times New Roman" w:eastAsia="標楷體" w:hAnsi="Times New Roman" w:cs="Times New Roman"/>
          <w:sz w:val="26"/>
          <w:szCs w:val="26"/>
        </w:rPr>
        <w:t>日止。</w:t>
      </w:r>
    </w:p>
    <w:p w14:paraId="2723DA55" w14:textId="0F8E3271" w:rsidR="000D3EE2" w:rsidRPr="007E3EDD" w:rsidRDefault="000D3EE2" w:rsidP="007E3EDD">
      <w:pPr>
        <w:spacing w:line="360" w:lineRule="exact"/>
        <w:ind w:leftChars="53" w:left="553" w:hangingChars="164" w:hanging="426"/>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w:t>
      </w:r>
      <w:r w:rsidRPr="007E3EDD">
        <w:rPr>
          <w:rFonts w:ascii="Times New Roman" w:eastAsia="標楷體" w:hAnsi="Times New Roman" w:cs="Times New Roman"/>
          <w:color w:val="000000" w:themeColor="text1"/>
          <w:sz w:val="26"/>
          <w:szCs w:val="26"/>
        </w:rPr>
        <w:t>二</w:t>
      </w:r>
      <w:r w:rsidRPr="007E3EDD">
        <w:rPr>
          <w:rFonts w:ascii="Times New Roman" w:eastAsia="標楷體" w:hAnsi="Times New Roman" w:cs="Times New Roman"/>
          <w:color w:val="000000" w:themeColor="text1"/>
          <w:sz w:val="26"/>
          <w:szCs w:val="26"/>
        </w:rPr>
        <w:t>)</w:t>
      </w:r>
      <w:r w:rsidRPr="007E3EDD">
        <w:rPr>
          <w:rFonts w:ascii="Times New Roman" w:eastAsia="標楷體" w:hAnsi="Times New Roman" w:cs="Times New Roman"/>
          <w:color w:val="000000" w:themeColor="text1"/>
          <w:sz w:val="26"/>
          <w:szCs w:val="26"/>
        </w:rPr>
        <w:t>獎勵對象於就讀博士班期間，由</w:t>
      </w:r>
      <w:r w:rsidR="00B8757B" w:rsidRPr="003A77B3">
        <w:rPr>
          <w:rFonts w:ascii="標楷體" w:eastAsia="標楷體" w:hAnsi="標楷體" w:cs="Times New Roman" w:hint="eastAsia"/>
          <w:b/>
          <w:bCs/>
          <w:color w:val="0000FF"/>
          <w:sz w:val="26"/>
        </w:rPr>
        <w:t>國科會</w:t>
      </w:r>
      <w:r w:rsidRPr="007E3EDD">
        <w:rPr>
          <w:rFonts w:ascii="Times New Roman" w:eastAsia="標楷體" w:hAnsi="Times New Roman" w:cs="Times New Roman"/>
          <w:color w:val="000000" w:themeColor="text1"/>
          <w:sz w:val="26"/>
          <w:szCs w:val="26"/>
        </w:rPr>
        <w:t>與本校共同負擔獎學金金額如下：</w:t>
      </w:r>
    </w:p>
    <w:p w14:paraId="257BAF3F" w14:textId="057B2A34" w:rsidR="000D3EE2" w:rsidRPr="007E3EDD" w:rsidRDefault="000D3EE2" w:rsidP="007E3EDD">
      <w:pPr>
        <w:spacing w:line="360" w:lineRule="exact"/>
        <w:ind w:leftChars="140" w:left="528" w:hangingChars="74" w:hanging="192"/>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1.</w:t>
      </w:r>
      <w:r w:rsidRPr="007E3EDD">
        <w:rPr>
          <w:rFonts w:ascii="Times New Roman" w:eastAsia="標楷體" w:hAnsi="Times New Roman" w:cs="Times New Roman"/>
          <w:color w:val="000000"/>
          <w:sz w:val="26"/>
          <w:szCs w:val="26"/>
        </w:rPr>
        <w:t>第</w:t>
      </w:r>
      <w:r w:rsidRPr="007E3EDD">
        <w:rPr>
          <w:rFonts w:ascii="Times New Roman" w:eastAsia="標楷體" w:hAnsi="Times New Roman" w:cs="Times New Roman"/>
          <w:color w:val="000000"/>
          <w:sz w:val="26"/>
          <w:szCs w:val="26"/>
        </w:rPr>
        <w:t>1</w:t>
      </w:r>
      <w:r w:rsidRPr="007E3EDD">
        <w:rPr>
          <w:rFonts w:ascii="Times New Roman" w:eastAsia="標楷體" w:hAnsi="Times New Roman" w:cs="Times New Roman"/>
          <w:color w:val="000000"/>
          <w:sz w:val="26"/>
          <w:szCs w:val="26"/>
        </w:rPr>
        <w:t>年及第</w:t>
      </w:r>
      <w:r w:rsidRPr="007E3EDD">
        <w:rPr>
          <w:rFonts w:ascii="Times New Roman" w:eastAsia="標楷體" w:hAnsi="Times New Roman" w:cs="Times New Roman"/>
          <w:color w:val="000000"/>
          <w:sz w:val="26"/>
          <w:szCs w:val="26"/>
        </w:rPr>
        <w:t>2</w:t>
      </w:r>
      <w:r w:rsidRPr="007E3EDD">
        <w:rPr>
          <w:rFonts w:ascii="Times New Roman" w:eastAsia="標楷體" w:hAnsi="Times New Roman" w:cs="Times New Roman"/>
          <w:color w:val="000000"/>
          <w:sz w:val="26"/>
          <w:szCs w:val="26"/>
        </w:rPr>
        <w:t>年就讀期間由</w:t>
      </w:r>
      <w:r w:rsidR="00B8757B" w:rsidRPr="003A77B3">
        <w:rPr>
          <w:rFonts w:ascii="標楷體" w:eastAsia="標楷體" w:hAnsi="標楷體" w:cs="Times New Roman" w:hint="eastAsia"/>
          <w:b/>
          <w:bCs/>
          <w:color w:val="0000FF"/>
          <w:sz w:val="26"/>
        </w:rPr>
        <w:t>國科會</w:t>
      </w:r>
      <w:r w:rsidRPr="007E3EDD">
        <w:rPr>
          <w:rFonts w:ascii="Times New Roman" w:eastAsia="標楷體" w:hAnsi="Times New Roman" w:cs="Times New Roman"/>
          <w:color w:val="000000"/>
          <w:sz w:val="26"/>
          <w:szCs w:val="26"/>
        </w:rPr>
        <w:t>每月補助獎學金</w:t>
      </w:r>
      <w:r w:rsidRPr="007E3EDD">
        <w:rPr>
          <w:rFonts w:ascii="Times New Roman" w:eastAsia="標楷體" w:hAnsi="Times New Roman" w:cs="Times New Roman"/>
          <w:color w:val="000000"/>
          <w:sz w:val="26"/>
          <w:szCs w:val="26"/>
        </w:rPr>
        <w:t>3</w:t>
      </w:r>
      <w:r w:rsidRPr="007E3EDD">
        <w:rPr>
          <w:rFonts w:ascii="Times New Roman" w:eastAsia="標楷體" w:hAnsi="Times New Roman" w:cs="Times New Roman"/>
          <w:color w:val="000000"/>
          <w:sz w:val="26"/>
          <w:szCs w:val="26"/>
        </w:rPr>
        <w:t>萬元，本校每月至少配合獎學金</w:t>
      </w:r>
      <w:r w:rsidRPr="007E3EDD">
        <w:rPr>
          <w:rFonts w:ascii="Times New Roman" w:eastAsia="標楷體" w:hAnsi="Times New Roman" w:cs="Times New Roman"/>
          <w:color w:val="000000"/>
          <w:sz w:val="26"/>
          <w:szCs w:val="26"/>
        </w:rPr>
        <w:t>1</w:t>
      </w:r>
      <w:r w:rsidRPr="007E3EDD">
        <w:rPr>
          <w:rFonts w:ascii="Times New Roman" w:eastAsia="標楷體" w:hAnsi="Times New Roman" w:cs="Times New Roman"/>
          <w:color w:val="000000"/>
          <w:sz w:val="26"/>
          <w:szCs w:val="26"/>
        </w:rPr>
        <w:t>萬元。</w:t>
      </w:r>
    </w:p>
    <w:p w14:paraId="14FEB87D" w14:textId="2C8A0C42" w:rsidR="000D3EE2" w:rsidRPr="007E3EDD" w:rsidRDefault="000D3EE2" w:rsidP="007E3EDD">
      <w:pPr>
        <w:spacing w:line="360" w:lineRule="exact"/>
        <w:ind w:leftChars="140" w:left="528" w:hangingChars="74" w:hanging="192"/>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2.</w:t>
      </w:r>
      <w:r w:rsidRPr="007E3EDD">
        <w:rPr>
          <w:rFonts w:ascii="Times New Roman" w:eastAsia="標楷體" w:hAnsi="Times New Roman" w:cs="Times New Roman"/>
          <w:color w:val="000000"/>
          <w:sz w:val="26"/>
          <w:szCs w:val="26"/>
        </w:rPr>
        <w:t>第</w:t>
      </w:r>
      <w:r w:rsidRPr="007E3EDD">
        <w:rPr>
          <w:rFonts w:ascii="Times New Roman" w:eastAsia="標楷體" w:hAnsi="Times New Roman" w:cs="Times New Roman"/>
          <w:color w:val="000000"/>
          <w:sz w:val="26"/>
          <w:szCs w:val="26"/>
        </w:rPr>
        <w:t>3</w:t>
      </w:r>
      <w:r w:rsidRPr="007E3EDD">
        <w:rPr>
          <w:rFonts w:ascii="Times New Roman" w:eastAsia="標楷體" w:hAnsi="Times New Roman" w:cs="Times New Roman"/>
          <w:color w:val="000000"/>
          <w:sz w:val="26"/>
          <w:szCs w:val="26"/>
        </w:rPr>
        <w:t>年及第</w:t>
      </w:r>
      <w:r w:rsidRPr="007E3EDD">
        <w:rPr>
          <w:rFonts w:ascii="Times New Roman" w:eastAsia="標楷體" w:hAnsi="Times New Roman" w:cs="Times New Roman"/>
          <w:color w:val="000000"/>
          <w:sz w:val="26"/>
          <w:szCs w:val="26"/>
        </w:rPr>
        <w:t>4</w:t>
      </w:r>
      <w:r w:rsidRPr="007E3EDD">
        <w:rPr>
          <w:rFonts w:ascii="Times New Roman" w:eastAsia="標楷體" w:hAnsi="Times New Roman" w:cs="Times New Roman"/>
          <w:color w:val="000000"/>
          <w:sz w:val="26"/>
          <w:szCs w:val="26"/>
        </w:rPr>
        <w:t>年就讀期間由</w:t>
      </w:r>
      <w:r w:rsidR="00B8757B" w:rsidRPr="003A77B3">
        <w:rPr>
          <w:rFonts w:ascii="標楷體" w:eastAsia="標楷體" w:hAnsi="標楷體" w:cs="Times New Roman" w:hint="eastAsia"/>
          <w:b/>
          <w:bCs/>
          <w:color w:val="0000FF"/>
          <w:sz w:val="26"/>
        </w:rPr>
        <w:t>國科會</w:t>
      </w:r>
      <w:r w:rsidRPr="007E3EDD">
        <w:rPr>
          <w:rFonts w:ascii="Times New Roman" w:eastAsia="標楷體" w:hAnsi="Times New Roman" w:cs="Times New Roman"/>
          <w:color w:val="000000"/>
          <w:sz w:val="26"/>
          <w:szCs w:val="26"/>
        </w:rPr>
        <w:t>每月補助獎學金</w:t>
      </w:r>
      <w:r w:rsidRPr="007E3EDD">
        <w:rPr>
          <w:rFonts w:ascii="Times New Roman" w:eastAsia="標楷體" w:hAnsi="Times New Roman" w:cs="Times New Roman"/>
          <w:color w:val="000000"/>
          <w:sz w:val="26"/>
          <w:szCs w:val="26"/>
        </w:rPr>
        <w:t>2</w:t>
      </w:r>
      <w:r w:rsidRPr="007E3EDD">
        <w:rPr>
          <w:rFonts w:ascii="Times New Roman" w:eastAsia="標楷體" w:hAnsi="Times New Roman" w:cs="Times New Roman"/>
          <w:color w:val="000000"/>
          <w:sz w:val="26"/>
          <w:szCs w:val="26"/>
        </w:rPr>
        <w:t>萬元，本校每月至少配合獎學金</w:t>
      </w:r>
      <w:r w:rsidRPr="007E3EDD">
        <w:rPr>
          <w:rFonts w:ascii="Times New Roman" w:eastAsia="標楷體" w:hAnsi="Times New Roman" w:cs="Times New Roman"/>
          <w:color w:val="000000"/>
          <w:sz w:val="26"/>
          <w:szCs w:val="26"/>
        </w:rPr>
        <w:t>2</w:t>
      </w:r>
      <w:r w:rsidRPr="007E3EDD">
        <w:rPr>
          <w:rFonts w:ascii="Times New Roman" w:eastAsia="標楷體" w:hAnsi="Times New Roman" w:cs="Times New Roman"/>
          <w:color w:val="000000"/>
          <w:sz w:val="26"/>
          <w:szCs w:val="26"/>
        </w:rPr>
        <w:t>萬元。</w:t>
      </w:r>
    </w:p>
    <w:p w14:paraId="0AF85A85" w14:textId="0BC8032A" w:rsidR="000D3EE2" w:rsidRPr="007E3EDD" w:rsidRDefault="000D3EE2" w:rsidP="007E3EDD">
      <w:pPr>
        <w:spacing w:line="360" w:lineRule="exact"/>
        <w:ind w:leftChars="53" w:left="553" w:hangingChars="164" w:hanging="426"/>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w:t>
      </w:r>
      <w:r w:rsidRPr="007E3EDD">
        <w:rPr>
          <w:rFonts w:ascii="Times New Roman" w:eastAsia="標楷體" w:hAnsi="Times New Roman" w:cs="Times New Roman"/>
          <w:color w:val="000000" w:themeColor="text1"/>
          <w:sz w:val="26"/>
          <w:szCs w:val="26"/>
        </w:rPr>
        <w:t>三</w:t>
      </w:r>
      <w:r w:rsidRPr="007E3EDD">
        <w:rPr>
          <w:rFonts w:ascii="Times New Roman" w:eastAsia="標楷體" w:hAnsi="Times New Roman" w:cs="Times New Roman"/>
          <w:color w:val="000000" w:themeColor="text1"/>
          <w:sz w:val="26"/>
          <w:szCs w:val="26"/>
        </w:rPr>
        <w:t>)</w:t>
      </w:r>
      <w:r w:rsidRPr="007E3EDD">
        <w:rPr>
          <w:rFonts w:ascii="Times New Roman" w:eastAsia="標楷體" w:hAnsi="Times New Roman" w:cs="Times New Roman"/>
          <w:color w:val="000000" w:themeColor="text1"/>
          <w:sz w:val="26"/>
          <w:szCs w:val="26"/>
        </w:rPr>
        <w:t>本校獎勵額度須為</w:t>
      </w:r>
      <w:r w:rsidR="00B8757B" w:rsidRPr="003A77B3">
        <w:rPr>
          <w:rFonts w:ascii="標楷體" w:eastAsia="標楷體" w:hAnsi="標楷體" w:cs="Times New Roman" w:hint="eastAsia"/>
          <w:b/>
          <w:bCs/>
          <w:color w:val="0000FF"/>
          <w:sz w:val="26"/>
        </w:rPr>
        <w:t>國科會</w:t>
      </w:r>
      <w:r w:rsidRPr="007E3EDD">
        <w:rPr>
          <w:rFonts w:ascii="Times New Roman" w:eastAsia="標楷體" w:hAnsi="Times New Roman" w:cs="Times New Roman"/>
          <w:color w:val="000000" w:themeColor="text1"/>
          <w:sz w:val="26"/>
          <w:szCs w:val="26"/>
        </w:rPr>
        <w:t>各項補助經費以外自籌經費。該方案若因故調整獎勵金額，本校得配合</w:t>
      </w:r>
      <w:r w:rsidR="00B8757B" w:rsidRPr="003A77B3">
        <w:rPr>
          <w:rFonts w:ascii="標楷體" w:eastAsia="標楷體" w:hAnsi="標楷體" w:cs="Times New Roman" w:hint="eastAsia"/>
          <w:b/>
          <w:bCs/>
          <w:color w:val="0000FF"/>
          <w:sz w:val="26"/>
        </w:rPr>
        <w:t>國科會</w:t>
      </w:r>
      <w:r w:rsidRPr="007E3EDD">
        <w:rPr>
          <w:rFonts w:ascii="Times New Roman" w:eastAsia="標楷體" w:hAnsi="Times New Roman" w:cs="Times New Roman"/>
          <w:color w:val="000000" w:themeColor="text1"/>
          <w:sz w:val="26"/>
          <w:szCs w:val="26"/>
        </w:rPr>
        <w:t>規定辦理。</w:t>
      </w:r>
    </w:p>
    <w:p w14:paraId="74B56240" w14:textId="77777777" w:rsidR="000D3EE2" w:rsidRPr="007E3EDD" w:rsidRDefault="000D3EE2" w:rsidP="007E3EDD">
      <w:pPr>
        <w:spacing w:line="360" w:lineRule="exact"/>
        <w:ind w:left="520" w:hangingChars="200" w:hanging="520"/>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五、各學院依據本校學術審議小組會議分配之獎勵名額，組成審查小組辦理初審，擇優推薦人選（含候補人選</w:t>
      </w:r>
      <w:r w:rsidRPr="007E3EDD">
        <w:rPr>
          <w:rFonts w:ascii="Times New Roman" w:eastAsia="標楷體" w:hAnsi="Times New Roman" w:cs="Times New Roman"/>
          <w:color w:val="000000" w:themeColor="text1"/>
          <w:sz w:val="26"/>
          <w:szCs w:val="26"/>
        </w:rPr>
        <w:t>)</w:t>
      </w:r>
      <w:r w:rsidRPr="007E3EDD">
        <w:rPr>
          <w:rFonts w:ascii="Times New Roman" w:eastAsia="標楷體" w:hAnsi="Times New Roman" w:cs="Times New Roman"/>
          <w:color w:val="000000" w:themeColor="text1"/>
          <w:sz w:val="26"/>
          <w:szCs w:val="26"/>
        </w:rPr>
        <w:t>。學院初審程序如下：</w:t>
      </w:r>
    </w:p>
    <w:p w14:paraId="6D872B75" w14:textId="77777777" w:rsidR="000D3EE2" w:rsidRPr="007E3EDD" w:rsidRDefault="000D3EE2" w:rsidP="007E3EDD">
      <w:pPr>
        <w:spacing w:line="360" w:lineRule="exact"/>
        <w:ind w:leftChars="53" w:left="553" w:hangingChars="164" w:hanging="426"/>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w:t>
      </w:r>
      <w:r w:rsidRPr="007E3EDD">
        <w:rPr>
          <w:rFonts w:ascii="Times New Roman" w:eastAsia="標楷體" w:hAnsi="Times New Roman" w:cs="Times New Roman"/>
          <w:color w:val="000000" w:themeColor="text1"/>
          <w:sz w:val="26"/>
          <w:szCs w:val="26"/>
        </w:rPr>
        <w:t>一</w:t>
      </w:r>
      <w:r w:rsidRPr="007E3EDD">
        <w:rPr>
          <w:rFonts w:ascii="Times New Roman" w:eastAsia="標楷體" w:hAnsi="Times New Roman" w:cs="Times New Roman"/>
          <w:color w:val="000000" w:themeColor="text1"/>
          <w:sz w:val="26"/>
          <w:szCs w:val="26"/>
        </w:rPr>
        <w:t>)</w:t>
      </w:r>
      <w:r w:rsidRPr="007E3EDD">
        <w:rPr>
          <w:rFonts w:ascii="Times New Roman" w:eastAsia="標楷體" w:hAnsi="Times New Roman" w:cs="Times New Roman"/>
          <w:color w:val="000000" w:themeColor="text1"/>
          <w:sz w:val="26"/>
          <w:szCs w:val="26"/>
        </w:rPr>
        <w:t>獎勵資格認定：審查申請人是否符合本要點第二點獎勵對象資格。</w:t>
      </w:r>
    </w:p>
    <w:p w14:paraId="759B0B3B" w14:textId="77777777" w:rsidR="000D3EE2" w:rsidRPr="007E3EDD" w:rsidRDefault="000D3EE2" w:rsidP="007E3EDD">
      <w:pPr>
        <w:spacing w:line="360" w:lineRule="exact"/>
        <w:ind w:leftChars="53" w:left="553" w:hangingChars="164" w:hanging="426"/>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w:t>
      </w:r>
      <w:r w:rsidRPr="007E3EDD">
        <w:rPr>
          <w:rFonts w:ascii="Times New Roman" w:eastAsia="標楷體" w:hAnsi="Times New Roman" w:cs="Times New Roman"/>
          <w:color w:val="000000" w:themeColor="text1"/>
          <w:sz w:val="26"/>
          <w:szCs w:val="26"/>
        </w:rPr>
        <w:t>二</w:t>
      </w:r>
      <w:r w:rsidRPr="007E3EDD">
        <w:rPr>
          <w:rFonts w:ascii="Times New Roman" w:eastAsia="標楷體" w:hAnsi="Times New Roman" w:cs="Times New Roman"/>
          <w:color w:val="000000" w:themeColor="text1"/>
          <w:sz w:val="26"/>
          <w:szCs w:val="26"/>
        </w:rPr>
        <w:t>)</w:t>
      </w:r>
      <w:r w:rsidRPr="007E3EDD">
        <w:rPr>
          <w:rFonts w:ascii="Times New Roman" w:eastAsia="標楷體" w:hAnsi="Times New Roman" w:cs="Times New Roman"/>
          <w:color w:val="000000" w:themeColor="text1"/>
          <w:sz w:val="26"/>
          <w:szCs w:val="26"/>
        </w:rPr>
        <w:t>評選標準：須至少符合下列條件之一</w:t>
      </w:r>
    </w:p>
    <w:p w14:paraId="580ACDA5" w14:textId="77777777" w:rsidR="000D3EE2" w:rsidRPr="007E3EDD" w:rsidRDefault="000D3EE2" w:rsidP="007E3EDD">
      <w:pPr>
        <w:spacing w:line="360" w:lineRule="exact"/>
        <w:ind w:leftChars="140" w:left="528" w:hangingChars="74" w:hanging="192"/>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1.</w:t>
      </w:r>
      <w:r w:rsidRPr="007E3EDD">
        <w:rPr>
          <w:rFonts w:ascii="Times New Roman" w:eastAsia="標楷體" w:hAnsi="Times New Roman" w:cs="Times New Roman"/>
          <w:color w:val="000000" w:themeColor="text1"/>
          <w:sz w:val="26"/>
          <w:szCs w:val="26"/>
        </w:rPr>
        <w:t>申請人入學前次學位畢業成績於該系所全年級排名前</w:t>
      </w:r>
      <w:r w:rsidRPr="007E3EDD">
        <w:rPr>
          <w:rFonts w:ascii="Times New Roman" w:eastAsia="標楷體" w:hAnsi="Times New Roman" w:cs="Times New Roman"/>
          <w:color w:val="000000" w:themeColor="text1"/>
          <w:sz w:val="26"/>
          <w:szCs w:val="26"/>
        </w:rPr>
        <w:t>50%</w:t>
      </w:r>
      <w:r w:rsidRPr="007E3EDD">
        <w:rPr>
          <w:rFonts w:ascii="Times New Roman" w:eastAsia="標楷體" w:hAnsi="Times New Roman" w:cs="Times New Roman"/>
          <w:color w:val="000000" w:themeColor="text1"/>
          <w:sz w:val="26"/>
          <w:szCs w:val="26"/>
        </w:rPr>
        <w:t>。</w:t>
      </w:r>
    </w:p>
    <w:p w14:paraId="31800C7B" w14:textId="77777777" w:rsidR="000D3EE2" w:rsidRPr="007E3EDD" w:rsidRDefault="000D3EE2" w:rsidP="007E3EDD">
      <w:pPr>
        <w:spacing w:line="360" w:lineRule="exact"/>
        <w:ind w:leftChars="140" w:left="528" w:hangingChars="74" w:hanging="192"/>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lastRenderedPageBreak/>
        <w:t>2.</w:t>
      </w:r>
      <w:r w:rsidRPr="007E3EDD">
        <w:rPr>
          <w:rFonts w:ascii="Times New Roman" w:eastAsia="標楷體" w:hAnsi="Times New Roman" w:cs="Times New Roman"/>
          <w:color w:val="000000" w:themeColor="text1"/>
          <w:sz w:val="26"/>
          <w:szCs w:val="26"/>
        </w:rPr>
        <w:t>曾發表國際重要學術期刊或國際學術會議論文。</w:t>
      </w:r>
    </w:p>
    <w:p w14:paraId="186BA6D9" w14:textId="77777777" w:rsidR="000D3EE2" w:rsidRPr="007E3EDD" w:rsidRDefault="000D3EE2" w:rsidP="007E3EDD">
      <w:pPr>
        <w:spacing w:line="360" w:lineRule="exact"/>
        <w:ind w:leftChars="140" w:left="528" w:hangingChars="74" w:hanging="192"/>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3.</w:t>
      </w:r>
      <w:r w:rsidRPr="007E3EDD">
        <w:rPr>
          <w:rFonts w:ascii="Times New Roman" w:eastAsia="標楷體" w:hAnsi="Times New Roman" w:cs="Times New Roman"/>
          <w:color w:val="000000" w:themeColor="text1"/>
          <w:sz w:val="26"/>
          <w:szCs w:val="26"/>
        </w:rPr>
        <w:t>曾獲得重要發明專利或其他國際級競賽獎項。</w:t>
      </w:r>
    </w:p>
    <w:p w14:paraId="74EC9657" w14:textId="77777777" w:rsidR="000D3EE2" w:rsidRPr="007E3EDD" w:rsidRDefault="000D3EE2" w:rsidP="007E3EDD">
      <w:pPr>
        <w:spacing w:line="360" w:lineRule="exact"/>
        <w:ind w:leftChars="140" w:left="528" w:hangingChars="74" w:hanging="192"/>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4.</w:t>
      </w:r>
      <w:r w:rsidRPr="007E3EDD">
        <w:rPr>
          <w:rFonts w:ascii="Times New Roman" w:eastAsia="標楷體" w:hAnsi="Times New Roman" w:cs="Times New Roman"/>
          <w:color w:val="000000" w:themeColor="text1"/>
          <w:sz w:val="26"/>
          <w:szCs w:val="26"/>
        </w:rPr>
        <w:t>在各專業領域有特殊成就，或其他足資證明申請人傑出表現之具體事蹟。</w:t>
      </w:r>
    </w:p>
    <w:p w14:paraId="33507AB2" w14:textId="77777777" w:rsidR="000D3EE2" w:rsidRPr="007E3EDD" w:rsidRDefault="000D3EE2" w:rsidP="007E3EDD">
      <w:pPr>
        <w:spacing w:line="360" w:lineRule="exact"/>
        <w:ind w:left="530" w:hangingChars="204" w:hanging="530"/>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六、各學院檢附初審通過申請人名單、申請表單、博士班研習計畫書、大學或碩士班在學期間學術研究具體績效、學院推薦理由及初審會議紀錄等相關書面資料，提送本校學術審議小組會議辦理複審，審定本校獲獎勵名單。</w:t>
      </w:r>
    </w:p>
    <w:p w14:paraId="317FD881" w14:textId="77777777" w:rsidR="000D3EE2" w:rsidRPr="007E3EDD" w:rsidRDefault="000D3EE2" w:rsidP="007E3EDD">
      <w:pPr>
        <w:spacing w:line="360" w:lineRule="exact"/>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七、獎勵對象定期評量機制：</w:t>
      </w:r>
    </w:p>
    <w:p w14:paraId="10A19E8A" w14:textId="77777777" w:rsidR="000D3EE2" w:rsidRPr="007E3EDD" w:rsidRDefault="000D3EE2" w:rsidP="007E3EDD">
      <w:pPr>
        <w:spacing w:line="360" w:lineRule="exact"/>
        <w:ind w:leftChars="53" w:left="553" w:hangingChars="164" w:hanging="426"/>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w:t>
      </w:r>
      <w:r w:rsidRPr="007E3EDD">
        <w:rPr>
          <w:rFonts w:ascii="Times New Roman" w:eastAsia="標楷體" w:hAnsi="Times New Roman" w:cs="Times New Roman"/>
          <w:color w:val="000000" w:themeColor="text1"/>
          <w:sz w:val="26"/>
          <w:szCs w:val="26"/>
        </w:rPr>
        <w:t>一</w:t>
      </w:r>
      <w:r w:rsidRPr="007E3EDD">
        <w:rPr>
          <w:rFonts w:ascii="Times New Roman" w:eastAsia="標楷體" w:hAnsi="Times New Roman" w:cs="Times New Roman"/>
          <w:color w:val="000000" w:themeColor="text1"/>
          <w:sz w:val="26"/>
          <w:szCs w:val="26"/>
        </w:rPr>
        <w:t>)</w:t>
      </w:r>
      <w:r w:rsidRPr="007E3EDD">
        <w:rPr>
          <w:rFonts w:ascii="Times New Roman" w:eastAsia="標楷體" w:hAnsi="Times New Roman" w:cs="Times New Roman"/>
          <w:color w:val="000000" w:themeColor="text1"/>
          <w:sz w:val="26"/>
          <w:szCs w:val="26"/>
        </w:rPr>
        <w:t>獲獎人於每學年獎勵期間結束前一個月，須提出該學年度之學習成績、學術成果、作品產出及參與國際化活動等之完整報告，送交所屬學院進行評量及審核下一年度獎學金之續領。</w:t>
      </w:r>
    </w:p>
    <w:p w14:paraId="234BC729" w14:textId="77777777" w:rsidR="000D3EE2" w:rsidRPr="007E3EDD" w:rsidRDefault="000D3EE2" w:rsidP="007E3EDD">
      <w:pPr>
        <w:spacing w:line="360" w:lineRule="exact"/>
        <w:ind w:leftChars="53" w:left="553" w:hangingChars="164" w:hanging="426"/>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w:t>
      </w:r>
      <w:r w:rsidRPr="007E3EDD">
        <w:rPr>
          <w:rFonts w:ascii="Times New Roman" w:eastAsia="標楷體" w:hAnsi="Times New Roman" w:cs="Times New Roman"/>
          <w:color w:val="000000" w:themeColor="text1"/>
          <w:sz w:val="26"/>
          <w:szCs w:val="26"/>
        </w:rPr>
        <w:t>二</w:t>
      </w:r>
      <w:r w:rsidRPr="007E3EDD">
        <w:rPr>
          <w:rFonts w:ascii="Times New Roman" w:eastAsia="標楷體" w:hAnsi="Times New Roman" w:cs="Times New Roman"/>
          <w:color w:val="000000" w:themeColor="text1"/>
          <w:sz w:val="26"/>
          <w:szCs w:val="26"/>
        </w:rPr>
        <w:t>)</w:t>
      </w:r>
      <w:r w:rsidRPr="007E3EDD">
        <w:rPr>
          <w:rFonts w:ascii="Times New Roman" w:eastAsia="標楷體" w:hAnsi="Times New Roman" w:cs="Times New Roman"/>
          <w:color w:val="000000" w:themeColor="text1"/>
          <w:sz w:val="26"/>
          <w:szCs w:val="26"/>
        </w:rPr>
        <w:t>學院應將前項年度定期評量及下一年度獎學金續領之初審會議紀錄與報告書面資料，提送本校學術審議小組會議複審。</w:t>
      </w:r>
      <w:r w:rsidRPr="007E3EDD">
        <w:rPr>
          <w:rFonts w:ascii="Times New Roman" w:eastAsia="標楷體" w:hAnsi="Times New Roman" w:cs="Times New Roman"/>
          <w:color w:val="000000" w:themeColor="text1"/>
          <w:sz w:val="26"/>
          <w:szCs w:val="26"/>
        </w:rPr>
        <w:t xml:space="preserve"> </w:t>
      </w:r>
    </w:p>
    <w:p w14:paraId="2D243E1F" w14:textId="77777777" w:rsidR="000D3EE2" w:rsidRPr="007E3EDD" w:rsidRDefault="000D3EE2" w:rsidP="007E3EDD">
      <w:pPr>
        <w:spacing w:line="360" w:lineRule="exact"/>
        <w:ind w:leftChars="53" w:left="553" w:hangingChars="164" w:hanging="426"/>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w:t>
      </w:r>
      <w:r w:rsidRPr="007E3EDD">
        <w:rPr>
          <w:rFonts w:ascii="Times New Roman" w:eastAsia="標楷體" w:hAnsi="Times New Roman" w:cs="Times New Roman"/>
          <w:color w:val="000000" w:themeColor="text1"/>
          <w:sz w:val="26"/>
          <w:szCs w:val="26"/>
        </w:rPr>
        <w:t>三</w:t>
      </w:r>
      <w:r w:rsidRPr="007E3EDD">
        <w:rPr>
          <w:rFonts w:ascii="Times New Roman" w:eastAsia="標楷體" w:hAnsi="Times New Roman" w:cs="Times New Roman"/>
          <w:color w:val="000000" w:themeColor="text1"/>
          <w:sz w:val="26"/>
          <w:szCs w:val="26"/>
        </w:rPr>
        <w:t>)</w:t>
      </w:r>
      <w:r w:rsidRPr="007E3EDD">
        <w:rPr>
          <w:rFonts w:ascii="Times New Roman" w:eastAsia="標楷體" w:hAnsi="Times New Roman" w:cs="Times New Roman"/>
          <w:color w:val="000000" w:themeColor="text1"/>
          <w:sz w:val="26"/>
          <w:szCs w:val="26"/>
        </w:rPr>
        <w:t>複審結果應通知各學院轉知所屬博士班招生單位及獲獎人。</w:t>
      </w:r>
    </w:p>
    <w:p w14:paraId="626FF703" w14:textId="77777777" w:rsidR="000D3EE2" w:rsidRPr="007E3EDD" w:rsidRDefault="000D3EE2" w:rsidP="007E3EDD">
      <w:pPr>
        <w:spacing w:line="360" w:lineRule="exact"/>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八、獎學金終止及遞補機制：</w:t>
      </w:r>
    </w:p>
    <w:p w14:paraId="7C64206D" w14:textId="77777777" w:rsidR="000D3EE2" w:rsidRPr="007E3EDD" w:rsidRDefault="000D3EE2" w:rsidP="007E3EDD">
      <w:pPr>
        <w:spacing w:line="360" w:lineRule="exact"/>
        <w:ind w:leftChars="215" w:left="516"/>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獲獎人如經評量未達績效標準，或經發現為本要點第二點第一項第二款所規定不具有申請或領取獎學金資格者，本校將停止核發獎學金，該獎勵名額得由獲獎人所屬學院推薦符合第五點規定之同學年度入學博士生遞補；如該學院無遞補人選，由本校學術審議小組會議另分配予其他學院自同學年度入學之博士生遞補，經本要點第五點及第六點審查機制辦理遞補作業。</w:t>
      </w:r>
    </w:p>
    <w:p w14:paraId="283CFCD8" w14:textId="77777777" w:rsidR="000D3EE2" w:rsidRPr="007E3EDD" w:rsidRDefault="000D3EE2" w:rsidP="007E3EDD">
      <w:pPr>
        <w:spacing w:line="360" w:lineRule="exact"/>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九、獎勵成果效益追蹤機制：</w:t>
      </w:r>
    </w:p>
    <w:p w14:paraId="46BCBF10" w14:textId="77777777" w:rsidR="000D3EE2" w:rsidRPr="007E3EDD" w:rsidRDefault="000D3EE2" w:rsidP="007E3EDD">
      <w:pPr>
        <w:spacing w:line="360" w:lineRule="exact"/>
        <w:ind w:leftChars="53" w:left="553" w:hangingChars="164" w:hanging="426"/>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w:t>
      </w:r>
      <w:r w:rsidRPr="007E3EDD">
        <w:rPr>
          <w:rFonts w:ascii="Times New Roman" w:eastAsia="標楷體" w:hAnsi="Times New Roman" w:cs="Times New Roman"/>
          <w:color w:val="000000" w:themeColor="text1"/>
          <w:sz w:val="26"/>
          <w:szCs w:val="26"/>
        </w:rPr>
        <w:t>一</w:t>
      </w:r>
      <w:r w:rsidRPr="007E3EDD">
        <w:rPr>
          <w:rFonts w:ascii="Times New Roman" w:eastAsia="標楷體" w:hAnsi="Times New Roman" w:cs="Times New Roman"/>
          <w:color w:val="000000" w:themeColor="text1"/>
          <w:sz w:val="26"/>
          <w:szCs w:val="26"/>
        </w:rPr>
        <w:t>)</w:t>
      </w:r>
      <w:r w:rsidRPr="007E3EDD">
        <w:rPr>
          <w:rFonts w:ascii="Times New Roman" w:eastAsia="標楷體" w:hAnsi="Times New Roman" w:cs="Times New Roman"/>
          <w:color w:val="000000" w:themeColor="text1"/>
          <w:sz w:val="26"/>
          <w:szCs w:val="26"/>
        </w:rPr>
        <w:t>獲獎人及指導教授有義務提供獲獎人畢業後</w:t>
      </w:r>
      <w:r w:rsidRPr="007E3EDD">
        <w:rPr>
          <w:rFonts w:ascii="Times New Roman" w:eastAsia="標楷體" w:hAnsi="Times New Roman" w:cs="Times New Roman"/>
          <w:color w:val="000000" w:themeColor="text1"/>
          <w:sz w:val="26"/>
          <w:szCs w:val="26"/>
        </w:rPr>
        <w:t>3</w:t>
      </w:r>
      <w:r w:rsidRPr="007E3EDD">
        <w:rPr>
          <w:rFonts w:ascii="Times New Roman" w:eastAsia="標楷體" w:hAnsi="Times New Roman" w:cs="Times New Roman"/>
          <w:color w:val="000000" w:themeColor="text1"/>
          <w:sz w:val="26"/>
          <w:szCs w:val="26"/>
        </w:rPr>
        <w:t>年內之個人通訊資料。</w:t>
      </w:r>
    </w:p>
    <w:p w14:paraId="51FAA56C" w14:textId="77777777" w:rsidR="000D3EE2" w:rsidRPr="007E3EDD" w:rsidRDefault="000D3EE2" w:rsidP="007E3EDD">
      <w:pPr>
        <w:spacing w:line="360" w:lineRule="exact"/>
        <w:ind w:leftChars="53" w:left="553" w:hangingChars="164" w:hanging="426"/>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w:t>
      </w:r>
      <w:r w:rsidRPr="007E3EDD">
        <w:rPr>
          <w:rFonts w:ascii="Times New Roman" w:eastAsia="標楷體" w:hAnsi="Times New Roman" w:cs="Times New Roman"/>
          <w:color w:val="000000" w:themeColor="text1"/>
          <w:sz w:val="26"/>
          <w:szCs w:val="26"/>
        </w:rPr>
        <w:t>二</w:t>
      </w:r>
      <w:r w:rsidRPr="007E3EDD">
        <w:rPr>
          <w:rFonts w:ascii="Times New Roman" w:eastAsia="標楷體" w:hAnsi="Times New Roman" w:cs="Times New Roman"/>
          <w:color w:val="000000" w:themeColor="text1"/>
          <w:sz w:val="26"/>
          <w:szCs w:val="26"/>
        </w:rPr>
        <w:t>)</w:t>
      </w:r>
      <w:r w:rsidRPr="007E3EDD">
        <w:rPr>
          <w:rFonts w:ascii="Times New Roman" w:eastAsia="標楷體" w:hAnsi="Times New Roman" w:cs="Times New Roman"/>
          <w:color w:val="000000" w:themeColor="text1"/>
          <w:sz w:val="26"/>
          <w:szCs w:val="26"/>
        </w:rPr>
        <w:t>本校每年針對獎學金獎勵成果進行效益追蹤，包含獲獎人在校研究成果、研習內容、職涯發展方向及取得博士學位者之就業狀況或職涯規劃等。</w:t>
      </w:r>
    </w:p>
    <w:p w14:paraId="17A90D8F" w14:textId="77777777" w:rsidR="000D3EE2" w:rsidRPr="007E3EDD" w:rsidRDefault="000D3EE2" w:rsidP="007E3EDD">
      <w:pPr>
        <w:spacing w:line="360" w:lineRule="exact"/>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十、名額調整：</w:t>
      </w:r>
    </w:p>
    <w:p w14:paraId="4B79DAF3" w14:textId="3F64E8CA" w:rsidR="000D3EE2" w:rsidRPr="007E3EDD" w:rsidRDefault="000D3EE2" w:rsidP="007E3EDD">
      <w:pPr>
        <w:spacing w:line="360" w:lineRule="exact"/>
        <w:ind w:leftChars="215" w:left="516"/>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本要點所訂獎勵經費來源為</w:t>
      </w:r>
      <w:r w:rsidR="00B8757B" w:rsidRPr="003A77B3">
        <w:rPr>
          <w:rFonts w:ascii="標楷體" w:eastAsia="標楷體" w:hAnsi="標楷體" w:cs="Times New Roman" w:hint="eastAsia"/>
          <w:b/>
          <w:bCs/>
          <w:color w:val="0000FF"/>
          <w:sz w:val="26"/>
        </w:rPr>
        <w:t>國科會</w:t>
      </w:r>
      <w:r w:rsidRPr="007E3EDD">
        <w:rPr>
          <w:rFonts w:ascii="Times New Roman" w:eastAsia="標楷體" w:hAnsi="Times New Roman" w:cs="Times New Roman"/>
          <w:color w:val="000000" w:themeColor="text1"/>
          <w:sz w:val="26"/>
          <w:szCs w:val="26"/>
        </w:rPr>
        <w:t>該方案補助經費及本校配合獎勵款項，如</w:t>
      </w:r>
      <w:r w:rsidR="00B8757B" w:rsidRPr="003A77B3">
        <w:rPr>
          <w:rFonts w:ascii="標楷體" w:eastAsia="標楷體" w:hAnsi="標楷體" w:cs="Times New Roman" w:hint="eastAsia"/>
          <w:b/>
          <w:bCs/>
          <w:color w:val="0000FF"/>
          <w:sz w:val="26"/>
        </w:rPr>
        <w:t>國科會</w:t>
      </w:r>
      <w:r w:rsidRPr="007E3EDD">
        <w:rPr>
          <w:rFonts w:ascii="Times New Roman" w:eastAsia="標楷體" w:hAnsi="Times New Roman" w:cs="Times New Roman"/>
          <w:color w:val="000000" w:themeColor="text1"/>
          <w:sz w:val="26"/>
          <w:szCs w:val="26"/>
        </w:rPr>
        <w:t>補助方案終止或調降補助經費，本校得視情況進行補助名額或補助獎學金額度之調整。</w:t>
      </w:r>
    </w:p>
    <w:p w14:paraId="1CD1785E" w14:textId="357AD647" w:rsidR="000D3EE2" w:rsidRPr="007E3EDD" w:rsidRDefault="000D3EE2" w:rsidP="007E3EDD">
      <w:pPr>
        <w:spacing w:line="360" w:lineRule="exact"/>
        <w:ind w:left="715" w:hangingChars="275" w:hanging="715"/>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十一、本要點如有未盡事宜，依</w:t>
      </w:r>
      <w:r w:rsidR="00B8757B" w:rsidRPr="003A77B3">
        <w:rPr>
          <w:rFonts w:ascii="標楷體" w:eastAsia="標楷體" w:hAnsi="標楷體" w:cs="Times New Roman" w:hint="eastAsia"/>
          <w:b/>
          <w:bCs/>
          <w:color w:val="0000FF"/>
          <w:sz w:val="26"/>
        </w:rPr>
        <w:t>國科會</w:t>
      </w:r>
      <w:r w:rsidRPr="007E3EDD">
        <w:rPr>
          <w:rFonts w:ascii="Times New Roman" w:eastAsia="標楷體" w:hAnsi="Times New Roman" w:cs="Times New Roman"/>
          <w:color w:val="000000" w:themeColor="text1"/>
          <w:sz w:val="26"/>
          <w:szCs w:val="26"/>
        </w:rPr>
        <w:t>或本校相關規定辦理。</w:t>
      </w:r>
    </w:p>
    <w:p w14:paraId="3D20D926" w14:textId="6BFF1710" w:rsidR="000D3EE2" w:rsidRDefault="000D3EE2" w:rsidP="007E3EDD">
      <w:pPr>
        <w:spacing w:line="360" w:lineRule="exact"/>
        <w:jc w:val="both"/>
        <w:rPr>
          <w:rFonts w:ascii="Times New Roman" w:eastAsia="標楷體" w:hAnsi="Times New Roman" w:cs="Times New Roman"/>
          <w:color w:val="000000" w:themeColor="text1"/>
          <w:sz w:val="26"/>
          <w:szCs w:val="26"/>
        </w:rPr>
      </w:pPr>
      <w:r w:rsidRPr="007E3EDD">
        <w:rPr>
          <w:rFonts w:ascii="Times New Roman" w:eastAsia="標楷體" w:hAnsi="Times New Roman" w:cs="Times New Roman"/>
          <w:color w:val="000000" w:themeColor="text1"/>
          <w:sz w:val="26"/>
          <w:szCs w:val="26"/>
        </w:rPr>
        <w:t>十二、本要點經行政會議通過，陳請校長核定後實施。</w:t>
      </w:r>
    </w:p>
    <w:p w14:paraId="3424A4EB" w14:textId="77777777" w:rsidR="008E41C0" w:rsidRPr="006F3A5F" w:rsidRDefault="008E41C0" w:rsidP="007E3EDD">
      <w:pPr>
        <w:spacing w:line="360" w:lineRule="exact"/>
        <w:jc w:val="both"/>
        <w:rPr>
          <w:rFonts w:ascii="Times New Roman" w:eastAsia="標楷體" w:hAnsi="Times New Roman" w:cs="Times New Roman"/>
          <w:sz w:val="26"/>
          <w:szCs w:val="26"/>
        </w:rPr>
      </w:pPr>
    </w:p>
    <w:sectPr w:rsidR="008E41C0" w:rsidRPr="006F3A5F" w:rsidSect="00175C64">
      <w:footerReference w:type="default" r:id="rId8"/>
      <w:pgSz w:w="11906" w:h="16838"/>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762D" w14:textId="77777777" w:rsidR="006A2E61" w:rsidRDefault="006A2E61" w:rsidP="00E10EF4">
      <w:r>
        <w:separator/>
      </w:r>
    </w:p>
  </w:endnote>
  <w:endnote w:type="continuationSeparator" w:id="0">
    <w:p w14:paraId="7E150025" w14:textId="77777777" w:rsidR="006A2E61" w:rsidRDefault="006A2E61" w:rsidP="00E1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292085"/>
      <w:docPartObj>
        <w:docPartGallery w:val="Page Numbers (Bottom of Page)"/>
        <w:docPartUnique/>
      </w:docPartObj>
    </w:sdtPr>
    <w:sdtContent>
      <w:p w14:paraId="33EC02AC" w14:textId="77777777" w:rsidR="00D904D2" w:rsidRDefault="00D904D2">
        <w:pPr>
          <w:pStyle w:val="a5"/>
          <w:jc w:val="center"/>
        </w:pPr>
        <w:r>
          <w:fldChar w:fldCharType="begin"/>
        </w:r>
        <w:r>
          <w:instrText>PAGE   \* MERGEFORMAT</w:instrText>
        </w:r>
        <w:r>
          <w:fldChar w:fldCharType="separate"/>
        </w:r>
        <w:r w:rsidR="00E269D4" w:rsidRPr="00E269D4">
          <w:rPr>
            <w:noProof/>
            <w:lang w:val="zh-TW"/>
          </w:rPr>
          <w:t>1</w:t>
        </w:r>
        <w:r>
          <w:fldChar w:fldCharType="end"/>
        </w:r>
      </w:p>
    </w:sdtContent>
  </w:sdt>
  <w:p w14:paraId="002F3E28" w14:textId="77777777" w:rsidR="00D904D2" w:rsidRDefault="00D904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4D22" w14:textId="77777777" w:rsidR="006A2E61" w:rsidRDefault="006A2E61" w:rsidP="00E10EF4">
      <w:r>
        <w:separator/>
      </w:r>
    </w:p>
  </w:footnote>
  <w:footnote w:type="continuationSeparator" w:id="0">
    <w:p w14:paraId="57024922" w14:textId="77777777" w:rsidR="006A2E61" w:rsidRDefault="006A2E61" w:rsidP="00E10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668"/>
    <w:multiLevelType w:val="hybridMultilevel"/>
    <w:tmpl w:val="332C734E"/>
    <w:lvl w:ilvl="0" w:tplc="D46E37A6">
      <w:start w:val="1"/>
      <w:numFmt w:val="taiwaneseCountingThousand"/>
      <w:lvlText w:val="（%1）"/>
      <w:lvlJc w:val="left"/>
      <w:pPr>
        <w:tabs>
          <w:tab w:val="num" w:pos="1417"/>
        </w:tabs>
        <w:ind w:left="1417" w:hanging="855"/>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 w15:restartNumberingAfterBreak="0">
    <w:nsid w:val="45ED53FB"/>
    <w:multiLevelType w:val="hybridMultilevel"/>
    <w:tmpl w:val="5FF83730"/>
    <w:lvl w:ilvl="0" w:tplc="13248852">
      <w:start w:val="2"/>
      <w:numFmt w:val="taiwaneseCountingThousand"/>
      <w:lvlText w:val="%1、"/>
      <w:lvlJc w:val="left"/>
      <w:pPr>
        <w:ind w:left="720" w:hanging="720"/>
      </w:pPr>
      <w:rPr>
        <w:rFonts w:hint="default"/>
      </w:rPr>
    </w:lvl>
    <w:lvl w:ilvl="1" w:tplc="DCC61A5C">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996C5696">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0029785">
    <w:abstractNumId w:val="0"/>
  </w:num>
  <w:num w:numId="2" w16cid:durableId="34502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09"/>
    <w:rsid w:val="00000AA1"/>
    <w:rsid w:val="00001DE3"/>
    <w:rsid w:val="00002728"/>
    <w:rsid w:val="0000290D"/>
    <w:rsid w:val="00007088"/>
    <w:rsid w:val="000477F6"/>
    <w:rsid w:val="00074150"/>
    <w:rsid w:val="00075A02"/>
    <w:rsid w:val="000A4CC7"/>
    <w:rsid w:val="000A7FE4"/>
    <w:rsid w:val="000B2E01"/>
    <w:rsid w:val="000B79AC"/>
    <w:rsid w:val="000D2813"/>
    <w:rsid w:val="000D3EE2"/>
    <w:rsid w:val="000D7F0D"/>
    <w:rsid w:val="000E06A9"/>
    <w:rsid w:val="000F6572"/>
    <w:rsid w:val="001012AB"/>
    <w:rsid w:val="00105DE5"/>
    <w:rsid w:val="00115A7D"/>
    <w:rsid w:val="00121D81"/>
    <w:rsid w:val="00136132"/>
    <w:rsid w:val="00147AE6"/>
    <w:rsid w:val="00155882"/>
    <w:rsid w:val="00161B0B"/>
    <w:rsid w:val="00162939"/>
    <w:rsid w:val="0016446C"/>
    <w:rsid w:val="00166956"/>
    <w:rsid w:val="00171507"/>
    <w:rsid w:val="00175C64"/>
    <w:rsid w:val="001925ED"/>
    <w:rsid w:val="001952FE"/>
    <w:rsid w:val="001A109C"/>
    <w:rsid w:val="001A5309"/>
    <w:rsid w:val="001A73CD"/>
    <w:rsid w:val="001B199C"/>
    <w:rsid w:val="001B7C95"/>
    <w:rsid w:val="001C200B"/>
    <w:rsid w:val="001C5823"/>
    <w:rsid w:val="001C7306"/>
    <w:rsid w:val="001E1FB9"/>
    <w:rsid w:val="00205244"/>
    <w:rsid w:val="00206128"/>
    <w:rsid w:val="002166A9"/>
    <w:rsid w:val="00224059"/>
    <w:rsid w:val="002267CA"/>
    <w:rsid w:val="0023525C"/>
    <w:rsid w:val="00242387"/>
    <w:rsid w:val="002429B7"/>
    <w:rsid w:val="0024634C"/>
    <w:rsid w:val="00246D84"/>
    <w:rsid w:val="00264A07"/>
    <w:rsid w:val="00265E9D"/>
    <w:rsid w:val="002719A7"/>
    <w:rsid w:val="00276511"/>
    <w:rsid w:val="00285D98"/>
    <w:rsid w:val="00287859"/>
    <w:rsid w:val="00294D61"/>
    <w:rsid w:val="002B0334"/>
    <w:rsid w:val="002B20ED"/>
    <w:rsid w:val="002B3645"/>
    <w:rsid w:val="002B5822"/>
    <w:rsid w:val="002B782F"/>
    <w:rsid w:val="002C2C84"/>
    <w:rsid w:val="002C5ABE"/>
    <w:rsid w:val="002C663B"/>
    <w:rsid w:val="002D209F"/>
    <w:rsid w:val="002D5AEE"/>
    <w:rsid w:val="002D5DA1"/>
    <w:rsid w:val="003037D8"/>
    <w:rsid w:val="00324C7B"/>
    <w:rsid w:val="00340988"/>
    <w:rsid w:val="003412D9"/>
    <w:rsid w:val="003442C2"/>
    <w:rsid w:val="00351287"/>
    <w:rsid w:val="00354B95"/>
    <w:rsid w:val="003605BE"/>
    <w:rsid w:val="00364249"/>
    <w:rsid w:val="0036432C"/>
    <w:rsid w:val="00364A0A"/>
    <w:rsid w:val="00382F3C"/>
    <w:rsid w:val="0039199E"/>
    <w:rsid w:val="00396410"/>
    <w:rsid w:val="003A0997"/>
    <w:rsid w:val="003A5120"/>
    <w:rsid w:val="003A77B3"/>
    <w:rsid w:val="003B31E1"/>
    <w:rsid w:val="003B77E1"/>
    <w:rsid w:val="003C2952"/>
    <w:rsid w:val="003C36F6"/>
    <w:rsid w:val="003C6BA0"/>
    <w:rsid w:val="003D4082"/>
    <w:rsid w:val="003E4F3E"/>
    <w:rsid w:val="003E7FE3"/>
    <w:rsid w:val="003F7A57"/>
    <w:rsid w:val="0040650B"/>
    <w:rsid w:val="00407948"/>
    <w:rsid w:val="004111DB"/>
    <w:rsid w:val="00411524"/>
    <w:rsid w:val="00411843"/>
    <w:rsid w:val="0041211C"/>
    <w:rsid w:val="00416F94"/>
    <w:rsid w:val="00420616"/>
    <w:rsid w:val="0043213C"/>
    <w:rsid w:val="004376FE"/>
    <w:rsid w:val="00450EE7"/>
    <w:rsid w:val="0045328E"/>
    <w:rsid w:val="00462B16"/>
    <w:rsid w:val="00463261"/>
    <w:rsid w:val="00466F11"/>
    <w:rsid w:val="0047367F"/>
    <w:rsid w:val="00493EC6"/>
    <w:rsid w:val="004979B9"/>
    <w:rsid w:val="004A3525"/>
    <w:rsid w:val="004A3CC4"/>
    <w:rsid w:val="004C4454"/>
    <w:rsid w:val="004C45E6"/>
    <w:rsid w:val="004D3F07"/>
    <w:rsid w:val="004E0064"/>
    <w:rsid w:val="004E0D34"/>
    <w:rsid w:val="004E2AD5"/>
    <w:rsid w:val="004F207E"/>
    <w:rsid w:val="004F2BB4"/>
    <w:rsid w:val="00506935"/>
    <w:rsid w:val="00511E3C"/>
    <w:rsid w:val="00522EEE"/>
    <w:rsid w:val="00554210"/>
    <w:rsid w:val="00554410"/>
    <w:rsid w:val="005550B3"/>
    <w:rsid w:val="00587FC7"/>
    <w:rsid w:val="005916EC"/>
    <w:rsid w:val="00596B0C"/>
    <w:rsid w:val="005A0049"/>
    <w:rsid w:val="005A4C12"/>
    <w:rsid w:val="005B01FF"/>
    <w:rsid w:val="005B0D9E"/>
    <w:rsid w:val="005B62FF"/>
    <w:rsid w:val="005D5870"/>
    <w:rsid w:val="005D781E"/>
    <w:rsid w:val="005E3787"/>
    <w:rsid w:val="005F1864"/>
    <w:rsid w:val="005F4DD9"/>
    <w:rsid w:val="00601AD6"/>
    <w:rsid w:val="0060482E"/>
    <w:rsid w:val="006175C9"/>
    <w:rsid w:val="0062232A"/>
    <w:rsid w:val="006279E8"/>
    <w:rsid w:val="0063686B"/>
    <w:rsid w:val="00640358"/>
    <w:rsid w:val="006437BF"/>
    <w:rsid w:val="00652D49"/>
    <w:rsid w:val="0065716D"/>
    <w:rsid w:val="006647A1"/>
    <w:rsid w:val="00670859"/>
    <w:rsid w:val="006809E5"/>
    <w:rsid w:val="0068535B"/>
    <w:rsid w:val="006955DD"/>
    <w:rsid w:val="006A2838"/>
    <w:rsid w:val="006A2E61"/>
    <w:rsid w:val="006A4AE3"/>
    <w:rsid w:val="006A6630"/>
    <w:rsid w:val="006C4328"/>
    <w:rsid w:val="006D5B5B"/>
    <w:rsid w:val="006E0DA5"/>
    <w:rsid w:val="006F2642"/>
    <w:rsid w:val="007074C0"/>
    <w:rsid w:val="00710DF5"/>
    <w:rsid w:val="00712D84"/>
    <w:rsid w:val="007238FA"/>
    <w:rsid w:val="00724976"/>
    <w:rsid w:val="007306F7"/>
    <w:rsid w:val="0073402C"/>
    <w:rsid w:val="00752CE8"/>
    <w:rsid w:val="00764E1F"/>
    <w:rsid w:val="00775EF8"/>
    <w:rsid w:val="00776B48"/>
    <w:rsid w:val="00781019"/>
    <w:rsid w:val="007948C3"/>
    <w:rsid w:val="007A518C"/>
    <w:rsid w:val="007A6A00"/>
    <w:rsid w:val="007B0B8B"/>
    <w:rsid w:val="007B2A87"/>
    <w:rsid w:val="007B3C21"/>
    <w:rsid w:val="007B461C"/>
    <w:rsid w:val="007B562E"/>
    <w:rsid w:val="007C3064"/>
    <w:rsid w:val="007D5C6C"/>
    <w:rsid w:val="007D7CA9"/>
    <w:rsid w:val="007E3EDD"/>
    <w:rsid w:val="007E53C0"/>
    <w:rsid w:val="007E64E5"/>
    <w:rsid w:val="007F5703"/>
    <w:rsid w:val="008024CD"/>
    <w:rsid w:val="00802705"/>
    <w:rsid w:val="008323F9"/>
    <w:rsid w:val="0083390C"/>
    <w:rsid w:val="00833CF4"/>
    <w:rsid w:val="00841D67"/>
    <w:rsid w:val="00853680"/>
    <w:rsid w:val="00855F48"/>
    <w:rsid w:val="00867D67"/>
    <w:rsid w:val="00867F23"/>
    <w:rsid w:val="00872FC8"/>
    <w:rsid w:val="00893299"/>
    <w:rsid w:val="008A424F"/>
    <w:rsid w:val="008B0C14"/>
    <w:rsid w:val="008B4E37"/>
    <w:rsid w:val="008B58A8"/>
    <w:rsid w:val="008C20A4"/>
    <w:rsid w:val="008C61EE"/>
    <w:rsid w:val="008C7DB5"/>
    <w:rsid w:val="008E2B2D"/>
    <w:rsid w:val="008E41C0"/>
    <w:rsid w:val="0090138C"/>
    <w:rsid w:val="009115CC"/>
    <w:rsid w:val="0092264E"/>
    <w:rsid w:val="00933612"/>
    <w:rsid w:val="0094065A"/>
    <w:rsid w:val="00947CD1"/>
    <w:rsid w:val="00951842"/>
    <w:rsid w:val="009569BE"/>
    <w:rsid w:val="009636C8"/>
    <w:rsid w:val="009933E8"/>
    <w:rsid w:val="009956B6"/>
    <w:rsid w:val="009A6D1E"/>
    <w:rsid w:val="009B4B1A"/>
    <w:rsid w:val="009B5A47"/>
    <w:rsid w:val="009B5D30"/>
    <w:rsid w:val="009C0B96"/>
    <w:rsid w:val="009C40CA"/>
    <w:rsid w:val="009D3A9A"/>
    <w:rsid w:val="009F05BE"/>
    <w:rsid w:val="009F1E9B"/>
    <w:rsid w:val="009F3C0A"/>
    <w:rsid w:val="009F499F"/>
    <w:rsid w:val="009F4AFD"/>
    <w:rsid w:val="00A05E02"/>
    <w:rsid w:val="00A31A48"/>
    <w:rsid w:val="00A33D7B"/>
    <w:rsid w:val="00A545E2"/>
    <w:rsid w:val="00A732DD"/>
    <w:rsid w:val="00A834DC"/>
    <w:rsid w:val="00A872FD"/>
    <w:rsid w:val="00AA18C6"/>
    <w:rsid w:val="00AB47DB"/>
    <w:rsid w:val="00AC0895"/>
    <w:rsid w:val="00AC1FB6"/>
    <w:rsid w:val="00AC4AE6"/>
    <w:rsid w:val="00AD23D2"/>
    <w:rsid w:val="00AD32B2"/>
    <w:rsid w:val="00AD40AF"/>
    <w:rsid w:val="00AD793E"/>
    <w:rsid w:val="00AF7F9C"/>
    <w:rsid w:val="00B01B29"/>
    <w:rsid w:val="00B03C87"/>
    <w:rsid w:val="00B133FC"/>
    <w:rsid w:val="00B1747B"/>
    <w:rsid w:val="00B24FCC"/>
    <w:rsid w:val="00B37116"/>
    <w:rsid w:val="00B501BE"/>
    <w:rsid w:val="00B60DF5"/>
    <w:rsid w:val="00B61E74"/>
    <w:rsid w:val="00B7149C"/>
    <w:rsid w:val="00B72393"/>
    <w:rsid w:val="00B72748"/>
    <w:rsid w:val="00B75C3A"/>
    <w:rsid w:val="00B77A87"/>
    <w:rsid w:val="00B8757B"/>
    <w:rsid w:val="00B93F33"/>
    <w:rsid w:val="00BA0590"/>
    <w:rsid w:val="00BA0E13"/>
    <w:rsid w:val="00BA28E9"/>
    <w:rsid w:val="00BA3424"/>
    <w:rsid w:val="00BC5990"/>
    <w:rsid w:val="00BD65C3"/>
    <w:rsid w:val="00BE2367"/>
    <w:rsid w:val="00BF2AD7"/>
    <w:rsid w:val="00BF6225"/>
    <w:rsid w:val="00BF69D3"/>
    <w:rsid w:val="00C00FEB"/>
    <w:rsid w:val="00C0221D"/>
    <w:rsid w:val="00C0311B"/>
    <w:rsid w:val="00C13ECA"/>
    <w:rsid w:val="00C145CA"/>
    <w:rsid w:val="00C25BFB"/>
    <w:rsid w:val="00C40756"/>
    <w:rsid w:val="00C42FB3"/>
    <w:rsid w:val="00C529DB"/>
    <w:rsid w:val="00C94E10"/>
    <w:rsid w:val="00CA1C11"/>
    <w:rsid w:val="00CB6F0B"/>
    <w:rsid w:val="00CC1E33"/>
    <w:rsid w:val="00CC58AE"/>
    <w:rsid w:val="00CC6E51"/>
    <w:rsid w:val="00CD6AAE"/>
    <w:rsid w:val="00CE1892"/>
    <w:rsid w:val="00CE19A4"/>
    <w:rsid w:val="00CE24D1"/>
    <w:rsid w:val="00D14A56"/>
    <w:rsid w:val="00D252B7"/>
    <w:rsid w:val="00D30152"/>
    <w:rsid w:val="00D36536"/>
    <w:rsid w:val="00D449A4"/>
    <w:rsid w:val="00D55553"/>
    <w:rsid w:val="00D56550"/>
    <w:rsid w:val="00D611E8"/>
    <w:rsid w:val="00D73365"/>
    <w:rsid w:val="00D73EA6"/>
    <w:rsid w:val="00D85747"/>
    <w:rsid w:val="00D87A63"/>
    <w:rsid w:val="00D904D2"/>
    <w:rsid w:val="00DC5B43"/>
    <w:rsid w:val="00DE26D7"/>
    <w:rsid w:val="00DE792A"/>
    <w:rsid w:val="00DF6E8F"/>
    <w:rsid w:val="00E01AFE"/>
    <w:rsid w:val="00E10EF4"/>
    <w:rsid w:val="00E115E0"/>
    <w:rsid w:val="00E12171"/>
    <w:rsid w:val="00E12427"/>
    <w:rsid w:val="00E15D64"/>
    <w:rsid w:val="00E1701C"/>
    <w:rsid w:val="00E269D4"/>
    <w:rsid w:val="00E3044A"/>
    <w:rsid w:val="00E37E0C"/>
    <w:rsid w:val="00E402A3"/>
    <w:rsid w:val="00E66504"/>
    <w:rsid w:val="00E74740"/>
    <w:rsid w:val="00E808DC"/>
    <w:rsid w:val="00E86921"/>
    <w:rsid w:val="00E86B58"/>
    <w:rsid w:val="00E93A23"/>
    <w:rsid w:val="00E93D19"/>
    <w:rsid w:val="00EA0460"/>
    <w:rsid w:val="00EA2557"/>
    <w:rsid w:val="00EA7115"/>
    <w:rsid w:val="00EC13CD"/>
    <w:rsid w:val="00ED3290"/>
    <w:rsid w:val="00ED467C"/>
    <w:rsid w:val="00EE179E"/>
    <w:rsid w:val="00EF1F85"/>
    <w:rsid w:val="00EF31B6"/>
    <w:rsid w:val="00F27075"/>
    <w:rsid w:val="00F27155"/>
    <w:rsid w:val="00F27667"/>
    <w:rsid w:val="00F32AFE"/>
    <w:rsid w:val="00F44529"/>
    <w:rsid w:val="00F67DF3"/>
    <w:rsid w:val="00F762E9"/>
    <w:rsid w:val="00F807C0"/>
    <w:rsid w:val="00F814A0"/>
    <w:rsid w:val="00F9223B"/>
    <w:rsid w:val="00FB15A3"/>
    <w:rsid w:val="00FB7CC8"/>
    <w:rsid w:val="00FC4760"/>
    <w:rsid w:val="00FD158D"/>
    <w:rsid w:val="00FD38CE"/>
    <w:rsid w:val="00FE3765"/>
    <w:rsid w:val="00FF74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005E3"/>
  <w15:docId w15:val="{CB0BCAB6-6903-4ECE-8EDE-37A95384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EF4"/>
    <w:pPr>
      <w:tabs>
        <w:tab w:val="center" w:pos="4153"/>
        <w:tab w:val="right" w:pos="8306"/>
      </w:tabs>
      <w:snapToGrid w:val="0"/>
    </w:pPr>
    <w:rPr>
      <w:sz w:val="20"/>
      <w:szCs w:val="20"/>
    </w:rPr>
  </w:style>
  <w:style w:type="character" w:customStyle="1" w:styleId="a4">
    <w:name w:val="頁首 字元"/>
    <w:basedOn w:val="a0"/>
    <w:link w:val="a3"/>
    <w:uiPriority w:val="99"/>
    <w:rsid w:val="00E10EF4"/>
    <w:rPr>
      <w:sz w:val="20"/>
      <w:szCs w:val="20"/>
    </w:rPr>
  </w:style>
  <w:style w:type="paragraph" w:styleId="a5">
    <w:name w:val="footer"/>
    <w:basedOn w:val="a"/>
    <w:link w:val="a6"/>
    <w:uiPriority w:val="99"/>
    <w:unhideWhenUsed/>
    <w:rsid w:val="00E10EF4"/>
    <w:pPr>
      <w:tabs>
        <w:tab w:val="center" w:pos="4153"/>
        <w:tab w:val="right" w:pos="8306"/>
      </w:tabs>
      <w:snapToGrid w:val="0"/>
    </w:pPr>
    <w:rPr>
      <w:sz w:val="20"/>
      <w:szCs w:val="20"/>
    </w:rPr>
  </w:style>
  <w:style w:type="character" w:customStyle="1" w:styleId="a6">
    <w:name w:val="頁尾 字元"/>
    <w:basedOn w:val="a0"/>
    <w:link w:val="a5"/>
    <w:uiPriority w:val="99"/>
    <w:rsid w:val="00E10EF4"/>
    <w:rPr>
      <w:sz w:val="20"/>
      <w:szCs w:val="20"/>
    </w:rPr>
  </w:style>
  <w:style w:type="paragraph" w:customStyle="1" w:styleId="-1">
    <w:name w:val="內文-1"/>
    <w:basedOn w:val="a"/>
    <w:rsid w:val="00D85747"/>
    <w:pPr>
      <w:spacing w:beforeLines="50" w:before="180" w:afterLines="50" w:after="180"/>
      <w:jc w:val="both"/>
    </w:pPr>
    <w:rPr>
      <w:rFonts w:ascii="標楷體" w:eastAsia="標楷體" w:hAnsi="標楷體" w:cs="Arial"/>
      <w:sz w:val="27"/>
      <w:szCs w:val="26"/>
    </w:rPr>
  </w:style>
  <w:style w:type="paragraph" w:customStyle="1" w:styleId="a7">
    <w:name w:val="一、"/>
    <w:basedOn w:val="a"/>
    <w:rsid w:val="00D85747"/>
    <w:pPr>
      <w:spacing w:beforeLines="50" w:before="180" w:afterLines="50" w:after="180"/>
      <w:ind w:left="567" w:hanging="567"/>
      <w:jc w:val="both"/>
    </w:pPr>
    <w:rPr>
      <w:rFonts w:ascii="Arial" w:eastAsia="標楷體" w:hAnsi="Arial" w:cs="Arial"/>
      <w:sz w:val="27"/>
      <w:szCs w:val="27"/>
    </w:rPr>
  </w:style>
  <w:style w:type="paragraph" w:styleId="a8">
    <w:name w:val="Balloon Text"/>
    <w:basedOn w:val="a"/>
    <w:link w:val="a9"/>
    <w:uiPriority w:val="99"/>
    <w:semiHidden/>
    <w:unhideWhenUsed/>
    <w:rsid w:val="00DE26D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E26D7"/>
    <w:rPr>
      <w:rFonts w:asciiTheme="majorHAnsi" w:eastAsiaTheme="majorEastAsia" w:hAnsiTheme="majorHAnsi" w:cstheme="majorBidi"/>
      <w:sz w:val="18"/>
      <w:szCs w:val="18"/>
    </w:rPr>
  </w:style>
  <w:style w:type="table" w:styleId="aa">
    <w:name w:val="Table Grid"/>
    <w:basedOn w:val="a1"/>
    <w:uiPriority w:val="39"/>
    <w:rsid w:val="0043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43213C"/>
    <w:pPr>
      <w:widowControl w:val="0"/>
      <w:suppressAutoHyphens/>
      <w:autoSpaceDN w:val="0"/>
      <w:textAlignment w:val="baseline"/>
    </w:pPr>
    <w:rPr>
      <w:rFonts w:ascii="Calibri" w:eastAsia="新細明體" w:hAnsi="Calibri" w:cs="Times New Roman"/>
      <w:kern w:val="3"/>
    </w:rPr>
  </w:style>
  <w:style w:type="paragraph" w:styleId="ab">
    <w:name w:val="List Paragraph"/>
    <w:aliases w:val="標1,(1)(1)(1)(1)(1)(1)(1)(1),網推會說明清單,附錄1,1.2.3.,壹_二階,List Paragraph1,12 20,標11,標12,List Paragraph,卑南壹,標題 (4),1.1.1.1清單段落,列點,(二),貿易局(一),Recommendation,Footnote Sam,List Paragraph (numbered (a)),Text,Noise heading,RUS List,Rec para,Dot pt,No Spacing1"/>
    <w:basedOn w:val="a"/>
    <w:link w:val="ac"/>
    <w:uiPriority w:val="34"/>
    <w:qFormat/>
    <w:rsid w:val="00BA0590"/>
    <w:pPr>
      <w:ind w:leftChars="200" w:left="480"/>
    </w:pPr>
    <w:rPr>
      <w:rFonts w:ascii="Calibri" w:eastAsia="新細明體" w:hAnsi="Calibri" w:cs="Times New Roman"/>
    </w:rPr>
  </w:style>
  <w:style w:type="paragraph" w:customStyle="1" w:styleId="Default">
    <w:name w:val="Default"/>
    <w:rsid w:val="00BA0590"/>
    <w:pPr>
      <w:widowControl w:val="0"/>
      <w:autoSpaceDE w:val="0"/>
      <w:autoSpaceDN w:val="0"/>
      <w:adjustRightInd w:val="0"/>
    </w:pPr>
    <w:rPr>
      <w:rFonts w:ascii="標楷體" w:eastAsia="標楷體" w:hAnsi="Calibri" w:cs="標楷體"/>
      <w:color w:val="000000"/>
      <w:kern w:val="0"/>
      <w:szCs w:val="24"/>
    </w:rPr>
  </w:style>
  <w:style w:type="character" w:customStyle="1" w:styleId="ac">
    <w:name w:val="清單段落 字元"/>
    <w:aliases w:val="標1 字元,(1)(1)(1)(1)(1)(1)(1)(1) 字元,網推會說明清單 字元,附錄1 字元,1.2.3. 字元,壹_二階 字元,List Paragraph1 字元,12 20 字元,標11 字元,標12 字元,List Paragraph 字元,卑南壹 字元,標題 (4) 字元,1.1.1.1清單段落 字元,列點 字元,(二) 字元,貿易局(一) 字元,Recommendation 字元,Footnote Sam 字元,Text 字元,Noise heading 字元"/>
    <w:link w:val="ab"/>
    <w:uiPriority w:val="34"/>
    <w:locked/>
    <w:rsid w:val="00BA0590"/>
    <w:rPr>
      <w:rFonts w:ascii="Calibri" w:eastAsia="新細明體" w:hAnsi="Calibri" w:cs="Times New Roman"/>
    </w:rPr>
  </w:style>
  <w:style w:type="paragraph" w:styleId="HTML">
    <w:name w:val="HTML Preformatted"/>
    <w:basedOn w:val="a"/>
    <w:link w:val="HTML0"/>
    <w:uiPriority w:val="99"/>
    <w:rsid w:val="00B174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imes New Roman"/>
      <w:kern w:val="0"/>
      <w:sz w:val="22"/>
      <w:szCs w:val="24"/>
    </w:rPr>
  </w:style>
  <w:style w:type="character" w:customStyle="1" w:styleId="HTML0">
    <w:name w:val="HTML 預設格式 字元"/>
    <w:basedOn w:val="a0"/>
    <w:link w:val="HTML"/>
    <w:uiPriority w:val="99"/>
    <w:rsid w:val="00B1747B"/>
    <w:rPr>
      <w:rFonts w:ascii="細明體" w:eastAsia="細明體" w:hAnsi="細明體" w:cs="Times New Roman"/>
      <w:kern w:val="0"/>
      <w:sz w:val="22"/>
      <w:szCs w:val="24"/>
    </w:rPr>
  </w:style>
  <w:style w:type="character" w:styleId="ad">
    <w:name w:val="Hyperlink"/>
    <w:basedOn w:val="a0"/>
    <w:uiPriority w:val="99"/>
    <w:unhideWhenUsed/>
    <w:rsid w:val="00F67DF3"/>
    <w:rPr>
      <w:color w:val="0563C1" w:themeColor="hyperlink"/>
      <w:u w:val="single"/>
    </w:rPr>
  </w:style>
  <w:style w:type="character" w:styleId="ae">
    <w:name w:val="Unresolved Mention"/>
    <w:basedOn w:val="a0"/>
    <w:uiPriority w:val="99"/>
    <w:semiHidden/>
    <w:unhideWhenUsed/>
    <w:rsid w:val="00F67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E73A47-83A3-4E40-8987-0F7BFE53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楊弘道</cp:lastModifiedBy>
  <cp:revision>2</cp:revision>
  <cp:lastPrinted>2022-08-16T06:46:00Z</cp:lastPrinted>
  <dcterms:created xsi:type="dcterms:W3CDTF">2022-09-20T09:35:00Z</dcterms:created>
  <dcterms:modified xsi:type="dcterms:W3CDTF">2022-09-20T09:35:00Z</dcterms:modified>
</cp:coreProperties>
</file>