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3E" w:rsidRDefault="00F6273E" w:rsidP="00F6273E">
      <w:pPr>
        <w:tabs>
          <w:tab w:val="left" w:pos="540"/>
          <w:tab w:val="left" w:pos="709"/>
        </w:tabs>
        <w:autoSpaceDE w:val="0"/>
        <w:autoSpaceDN w:val="0"/>
        <w:adjustRightInd w:val="0"/>
        <w:ind w:leftChars="100" w:left="240"/>
        <w:jc w:val="center"/>
        <w:rPr>
          <w:rFonts w:ascii="標楷體" w:eastAsia="標楷體" w:hAnsi="標楷體" w:cs="標楷體"/>
          <w:b/>
          <w:bCs/>
          <w:kern w:val="0"/>
          <w:sz w:val="32"/>
          <w:szCs w:val="32"/>
        </w:rPr>
      </w:pPr>
      <w:r>
        <w:rPr>
          <w:rFonts w:ascii="標楷體" w:eastAsia="標楷體" w:hAnsi="標楷體" w:cs="標楷體" w:hint="eastAsia"/>
          <w:b/>
          <w:bCs/>
          <w:kern w:val="0"/>
          <w:sz w:val="32"/>
          <w:szCs w:val="32"/>
        </w:rPr>
        <w:t>國立嘉義大學特殊教育推行委員會設置要點</w:t>
      </w:r>
    </w:p>
    <w:p w:rsidR="00F6273E" w:rsidRDefault="00F6273E" w:rsidP="00F6273E">
      <w:pPr>
        <w:tabs>
          <w:tab w:val="left" w:pos="540"/>
          <w:tab w:val="left" w:pos="709"/>
        </w:tabs>
        <w:autoSpaceDE w:val="0"/>
        <w:autoSpaceDN w:val="0"/>
        <w:adjustRightInd w:val="0"/>
        <w:ind w:leftChars="100" w:left="240"/>
        <w:jc w:val="right"/>
        <w:rPr>
          <w:rFonts w:ascii="標楷體" w:eastAsia="標楷體" w:hAnsi="標楷體" w:cs="Times New Roman"/>
          <w:kern w:val="0"/>
          <w:sz w:val="20"/>
          <w:szCs w:val="20"/>
        </w:rPr>
      </w:pPr>
      <w:r>
        <w:rPr>
          <w:rFonts w:ascii="標楷體" w:eastAsia="標楷體" w:hAnsi="標楷體" w:cs="標楷體"/>
          <w:kern w:val="0"/>
          <w:sz w:val="20"/>
          <w:szCs w:val="20"/>
        </w:rPr>
        <w:t>102</w:t>
      </w:r>
      <w:r>
        <w:rPr>
          <w:rFonts w:ascii="標楷體" w:eastAsia="標楷體" w:hAnsi="標楷體" w:cs="標楷體" w:hint="eastAsia"/>
          <w:kern w:val="0"/>
          <w:sz w:val="20"/>
          <w:szCs w:val="20"/>
        </w:rPr>
        <w:t>年</w:t>
      </w:r>
      <w:r>
        <w:rPr>
          <w:rFonts w:ascii="標楷體" w:eastAsia="標楷體" w:hAnsi="標楷體" w:cs="標楷體"/>
          <w:kern w:val="0"/>
          <w:sz w:val="20"/>
          <w:szCs w:val="20"/>
        </w:rPr>
        <w:t>11</w:t>
      </w:r>
      <w:r>
        <w:rPr>
          <w:rFonts w:ascii="標楷體" w:eastAsia="標楷體" w:hAnsi="標楷體" w:cs="標楷體" w:hint="eastAsia"/>
          <w:kern w:val="0"/>
          <w:sz w:val="20"/>
          <w:szCs w:val="20"/>
        </w:rPr>
        <w:t>月</w:t>
      </w:r>
      <w:r>
        <w:rPr>
          <w:rFonts w:ascii="標楷體" w:eastAsia="標楷體" w:hAnsi="標楷體" w:cs="標楷體"/>
          <w:kern w:val="0"/>
          <w:sz w:val="20"/>
          <w:szCs w:val="20"/>
        </w:rPr>
        <w:t>5</w:t>
      </w:r>
      <w:r>
        <w:rPr>
          <w:rFonts w:ascii="標楷體" w:eastAsia="標楷體" w:hAnsi="標楷體" w:cs="標楷體" w:hint="eastAsia"/>
          <w:kern w:val="0"/>
          <w:sz w:val="20"/>
          <w:szCs w:val="20"/>
        </w:rPr>
        <w:t>日</w:t>
      </w:r>
      <w:r>
        <w:rPr>
          <w:rFonts w:ascii="標楷體" w:eastAsia="標楷體" w:hAnsi="標楷體" w:cs="標楷體"/>
          <w:kern w:val="0"/>
          <w:sz w:val="20"/>
          <w:szCs w:val="20"/>
        </w:rPr>
        <w:t>102</w:t>
      </w:r>
      <w:r>
        <w:rPr>
          <w:rFonts w:ascii="標楷體" w:eastAsia="標楷體" w:hAnsi="標楷體" w:cs="標楷體" w:hint="eastAsia"/>
          <w:kern w:val="0"/>
          <w:sz w:val="20"/>
          <w:szCs w:val="20"/>
        </w:rPr>
        <w:t>學年度第</w:t>
      </w:r>
      <w:r>
        <w:rPr>
          <w:rFonts w:ascii="標楷體" w:eastAsia="標楷體" w:hAnsi="標楷體" w:cs="標楷體"/>
          <w:kern w:val="0"/>
          <w:sz w:val="20"/>
          <w:szCs w:val="20"/>
        </w:rPr>
        <w:t>3</w:t>
      </w:r>
      <w:r>
        <w:rPr>
          <w:rFonts w:ascii="標楷體" w:eastAsia="標楷體" w:hAnsi="標楷體" w:cs="標楷體" w:hint="eastAsia"/>
          <w:kern w:val="0"/>
          <w:sz w:val="20"/>
          <w:szCs w:val="20"/>
        </w:rPr>
        <w:t>次行政會議通過</w:t>
      </w:r>
    </w:p>
    <w:p w:rsidR="00F6273E" w:rsidRDefault="00F6273E" w:rsidP="00F6273E">
      <w:pPr>
        <w:tabs>
          <w:tab w:val="left" w:pos="540"/>
          <w:tab w:val="left" w:pos="709"/>
        </w:tabs>
        <w:autoSpaceDE w:val="0"/>
        <w:autoSpaceDN w:val="0"/>
        <w:adjustRightInd w:val="0"/>
        <w:ind w:leftChars="100" w:left="240"/>
        <w:jc w:val="right"/>
        <w:rPr>
          <w:rFonts w:ascii="標楷體" w:eastAsia="標楷體" w:hAnsi="標楷體" w:cs="標楷體"/>
          <w:kern w:val="0"/>
          <w:sz w:val="20"/>
          <w:szCs w:val="20"/>
        </w:rPr>
      </w:pPr>
      <w:r>
        <w:rPr>
          <w:rFonts w:ascii="標楷體" w:eastAsia="標楷體" w:hAnsi="標楷體" w:cs="標楷體"/>
          <w:kern w:val="0"/>
          <w:sz w:val="20"/>
          <w:szCs w:val="20"/>
        </w:rPr>
        <w:t>103</w:t>
      </w:r>
      <w:r>
        <w:rPr>
          <w:rFonts w:ascii="標楷體" w:eastAsia="標楷體" w:hAnsi="標楷體" w:cs="標楷體" w:hint="eastAsia"/>
          <w:kern w:val="0"/>
          <w:sz w:val="20"/>
          <w:szCs w:val="20"/>
        </w:rPr>
        <w:t>年</w:t>
      </w:r>
      <w:r>
        <w:rPr>
          <w:rFonts w:ascii="標楷體" w:eastAsia="標楷體" w:hAnsi="標楷體" w:cs="標楷體"/>
          <w:kern w:val="0"/>
          <w:sz w:val="20"/>
          <w:szCs w:val="20"/>
        </w:rPr>
        <w:t>5</w:t>
      </w:r>
      <w:r>
        <w:rPr>
          <w:rFonts w:ascii="標楷體" w:eastAsia="標楷體" w:hAnsi="標楷體" w:cs="標楷體" w:hint="eastAsia"/>
          <w:kern w:val="0"/>
          <w:sz w:val="20"/>
          <w:szCs w:val="20"/>
        </w:rPr>
        <w:t>月</w:t>
      </w:r>
      <w:r>
        <w:rPr>
          <w:rFonts w:ascii="標楷體" w:eastAsia="標楷體" w:hAnsi="標楷體" w:cs="標楷體"/>
          <w:kern w:val="0"/>
          <w:sz w:val="20"/>
          <w:szCs w:val="20"/>
        </w:rPr>
        <w:t>6</w:t>
      </w:r>
      <w:r>
        <w:rPr>
          <w:rFonts w:ascii="標楷體" w:eastAsia="標楷體" w:hAnsi="標楷體" w:cs="標楷體" w:hint="eastAsia"/>
          <w:kern w:val="0"/>
          <w:sz w:val="20"/>
          <w:szCs w:val="20"/>
        </w:rPr>
        <w:t>日</w:t>
      </w:r>
      <w:r>
        <w:rPr>
          <w:rFonts w:ascii="標楷體" w:eastAsia="標楷體" w:hAnsi="標楷體" w:cs="標楷體"/>
          <w:kern w:val="0"/>
          <w:sz w:val="20"/>
          <w:szCs w:val="20"/>
        </w:rPr>
        <w:t>102</w:t>
      </w:r>
      <w:r>
        <w:rPr>
          <w:rFonts w:ascii="標楷體" w:eastAsia="標楷體" w:hAnsi="標楷體" w:cs="標楷體" w:hint="eastAsia"/>
          <w:kern w:val="0"/>
          <w:sz w:val="20"/>
          <w:szCs w:val="20"/>
        </w:rPr>
        <w:t>學年度第</w:t>
      </w:r>
      <w:r>
        <w:rPr>
          <w:rFonts w:ascii="標楷體" w:eastAsia="標楷體" w:hAnsi="標楷體" w:cs="標楷體"/>
          <w:kern w:val="0"/>
          <w:sz w:val="20"/>
          <w:szCs w:val="20"/>
        </w:rPr>
        <w:t>7</w:t>
      </w:r>
      <w:r>
        <w:rPr>
          <w:rFonts w:ascii="標楷體" w:eastAsia="標楷體" w:hAnsi="標楷體" w:cs="標楷體" w:hint="eastAsia"/>
          <w:kern w:val="0"/>
          <w:sz w:val="20"/>
          <w:szCs w:val="20"/>
        </w:rPr>
        <w:t>次行政會議修正通過</w:t>
      </w:r>
    </w:p>
    <w:p w:rsidR="00F6273E" w:rsidRDefault="00F6273E" w:rsidP="00F6273E">
      <w:pPr>
        <w:tabs>
          <w:tab w:val="left" w:pos="540"/>
          <w:tab w:val="left" w:pos="709"/>
        </w:tabs>
        <w:autoSpaceDE w:val="0"/>
        <w:autoSpaceDN w:val="0"/>
        <w:adjustRightInd w:val="0"/>
        <w:ind w:leftChars="100" w:left="240"/>
        <w:jc w:val="right"/>
        <w:rPr>
          <w:rFonts w:ascii="標楷體" w:eastAsia="標楷體" w:hAnsi="標楷體" w:cs="標楷體"/>
          <w:kern w:val="0"/>
          <w:sz w:val="20"/>
          <w:szCs w:val="20"/>
        </w:rPr>
      </w:pPr>
      <w:r>
        <w:rPr>
          <w:rFonts w:ascii="標楷體" w:eastAsia="標楷體" w:hAnsi="標楷體" w:cs="標楷體" w:hint="eastAsia"/>
          <w:kern w:val="0"/>
          <w:sz w:val="20"/>
          <w:szCs w:val="20"/>
        </w:rPr>
        <w:t>105年8月9日</w:t>
      </w:r>
      <w:r>
        <w:rPr>
          <w:rFonts w:ascii="標楷體" w:eastAsia="標楷體" w:hAnsi="標楷體" w:cs="標楷體"/>
          <w:kern w:val="0"/>
          <w:sz w:val="20"/>
          <w:szCs w:val="20"/>
        </w:rPr>
        <w:t>10</w:t>
      </w:r>
      <w:r>
        <w:rPr>
          <w:rFonts w:ascii="標楷體" w:eastAsia="標楷體" w:hAnsi="標楷體" w:cs="標楷體" w:hint="eastAsia"/>
          <w:kern w:val="0"/>
          <w:sz w:val="20"/>
          <w:szCs w:val="20"/>
        </w:rPr>
        <w:t>5學年度第1次行政會議修正通過</w:t>
      </w:r>
    </w:p>
    <w:p w:rsidR="00FD64D1" w:rsidRDefault="00FD64D1" w:rsidP="00F6273E">
      <w:pPr>
        <w:tabs>
          <w:tab w:val="left" w:pos="540"/>
          <w:tab w:val="left" w:pos="709"/>
        </w:tabs>
        <w:autoSpaceDE w:val="0"/>
        <w:autoSpaceDN w:val="0"/>
        <w:adjustRightInd w:val="0"/>
        <w:ind w:leftChars="100" w:left="240"/>
        <w:jc w:val="right"/>
        <w:rPr>
          <w:rFonts w:ascii="標楷體" w:eastAsia="標楷體" w:hAnsi="標楷體" w:cs="標楷體"/>
          <w:kern w:val="0"/>
          <w:sz w:val="20"/>
          <w:szCs w:val="20"/>
        </w:rPr>
      </w:pPr>
      <w:r>
        <w:rPr>
          <w:rFonts w:ascii="標楷體" w:eastAsia="標楷體" w:hAnsi="標楷體" w:cs="標楷體" w:hint="eastAsia"/>
          <w:kern w:val="0"/>
          <w:sz w:val="20"/>
          <w:szCs w:val="20"/>
        </w:rPr>
        <w:t>105年11月8日</w:t>
      </w:r>
      <w:r>
        <w:rPr>
          <w:rFonts w:ascii="標楷體" w:eastAsia="標楷體" w:hAnsi="標楷體" w:cs="標楷體"/>
          <w:kern w:val="0"/>
          <w:sz w:val="20"/>
          <w:szCs w:val="20"/>
        </w:rPr>
        <w:t>10</w:t>
      </w:r>
      <w:r>
        <w:rPr>
          <w:rFonts w:ascii="標楷體" w:eastAsia="標楷體" w:hAnsi="標楷體" w:cs="標楷體" w:hint="eastAsia"/>
          <w:kern w:val="0"/>
          <w:sz w:val="20"/>
          <w:szCs w:val="20"/>
        </w:rPr>
        <w:t>5學年度第3次行政會議修正通過</w:t>
      </w:r>
    </w:p>
    <w:p w:rsidR="0056747B" w:rsidRDefault="0056747B" w:rsidP="00F6273E">
      <w:pPr>
        <w:tabs>
          <w:tab w:val="left" w:pos="540"/>
          <w:tab w:val="left" w:pos="709"/>
        </w:tabs>
        <w:autoSpaceDE w:val="0"/>
        <w:autoSpaceDN w:val="0"/>
        <w:adjustRightInd w:val="0"/>
        <w:ind w:leftChars="100" w:left="240"/>
        <w:jc w:val="right"/>
        <w:rPr>
          <w:rFonts w:ascii="標楷體" w:eastAsia="標楷體" w:hAnsi="標楷體" w:cs="Times New Roman" w:hint="eastAsia"/>
          <w:kern w:val="0"/>
          <w:sz w:val="20"/>
          <w:szCs w:val="20"/>
        </w:rPr>
      </w:pPr>
      <w:r>
        <w:rPr>
          <w:rFonts w:ascii="標楷體" w:eastAsia="標楷體" w:hAnsi="標楷體" w:cs="標楷體" w:hint="eastAsia"/>
          <w:kern w:val="0"/>
          <w:sz w:val="20"/>
          <w:szCs w:val="20"/>
        </w:rPr>
        <w:t>108年11月12日108學年度第3次行政會議修正通過</w:t>
      </w:r>
    </w:p>
    <w:p w:rsidR="0056747B" w:rsidRPr="0056747B" w:rsidRDefault="00F6273E" w:rsidP="004A324A">
      <w:pPr>
        <w:pStyle w:val="a7"/>
        <w:numPr>
          <w:ilvl w:val="0"/>
          <w:numId w:val="4"/>
        </w:numPr>
        <w:spacing w:line="420" w:lineRule="exact"/>
        <w:ind w:leftChars="0" w:hangingChars="200"/>
        <w:jc w:val="both"/>
        <w:rPr>
          <w:rFonts w:ascii="標楷體" w:eastAsia="標楷體" w:hAnsi="標楷體" w:cs="Times New Roman"/>
        </w:rPr>
      </w:pPr>
      <w:r w:rsidRPr="0056747B">
        <w:rPr>
          <w:rFonts w:ascii="標楷體" w:eastAsia="標楷體" w:hAnsi="標楷體" w:cs="標楷體" w:hint="eastAsia"/>
        </w:rPr>
        <w:t>國立嘉義大學</w:t>
      </w:r>
      <w:r w:rsidRPr="0056747B">
        <w:rPr>
          <w:rFonts w:ascii="標楷體" w:eastAsia="標楷體" w:hAnsi="標楷體" w:cs="標楷體"/>
        </w:rPr>
        <w:t>(</w:t>
      </w:r>
      <w:r w:rsidRPr="0056747B">
        <w:rPr>
          <w:rFonts w:ascii="標楷體" w:eastAsia="標楷體" w:hAnsi="標楷體" w:cs="標楷體" w:hint="eastAsia"/>
        </w:rPr>
        <w:t>以下簡稱本校</w:t>
      </w:r>
      <w:r w:rsidRPr="0056747B">
        <w:rPr>
          <w:rFonts w:ascii="標楷體" w:eastAsia="標楷體" w:hAnsi="標楷體" w:cs="標楷體"/>
        </w:rPr>
        <w:t>)</w:t>
      </w:r>
      <w:r w:rsidRPr="0056747B">
        <w:rPr>
          <w:rFonts w:ascii="標楷體" w:eastAsia="標楷體" w:hAnsi="標楷體" w:cs="標楷體" w:hint="eastAsia"/>
        </w:rPr>
        <w:t>為落實對在校特殊教育學生輔導及支持服務，特依特殊教育法第四十五條、教育部補助大專校院招收及輔導身心障礙學生實施要點及大專校院特殊教育推行委員會組成與運作方式參考原則規定，設置「國立嘉義大學特殊教育推行委員會」</w:t>
      </w:r>
      <w:r w:rsidRPr="0056747B">
        <w:rPr>
          <w:rFonts w:ascii="標楷體" w:eastAsia="標楷體" w:hAnsi="標楷體" w:cs="標楷體"/>
        </w:rPr>
        <w:t>(</w:t>
      </w:r>
      <w:r w:rsidRPr="0056747B">
        <w:rPr>
          <w:rFonts w:ascii="標楷體" w:eastAsia="標楷體" w:hAnsi="標楷體" w:cs="標楷體" w:hint="eastAsia"/>
        </w:rPr>
        <w:t>以下簡稱本會</w:t>
      </w:r>
      <w:r w:rsidRPr="0056747B">
        <w:rPr>
          <w:rFonts w:ascii="標楷體" w:eastAsia="標楷體" w:hAnsi="標楷體" w:cs="標楷體"/>
        </w:rPr>
        <w:t>)</w:t>
      </w:r>
      <w:r w:rsidRPr="0056747B">
        <w:rPr>
          <w:rFonts w:ascii="標楷體" w:eastAsia="標楷體" w:hAnsi="標楷體" w:cs="標楷體" w:hint="eastAsia"/>
        </w:rPr>
        <w:t>，並訂定本要點。</w:t>
      </w:r>
    </w:p>
    <w:p w:rsidR="0056747B" w:rsidRPr="0056747B" w:rsidRDefault="00F6273E" w:rsidP="00D828AA">
      <w:pPr>
        <w:pStyle w:val="a7"/>
        <w:numPr>
          <w:ilvl w:val="0"/>
          <w:numId w:val="4"/>
        </w:numPr>
        <w:autoSpaceDE w:val="0"/>
        <w:autoSpaceDN w:val="0"/>
        <w:adjustRightInd w:val="0"/>
        <w:spacing w:line="420" w:lineRule="exact"/>
        <w:ind w:leftChars="0" w:hangingChars="200"/>
        <w:jc w:val="both"/>
        <w:rPr>
          <w:rFonts w:ascii="標楷體" w:eastAsia="標楷體" w:hAnsi="標楷體" w:cs="Times New Roman"/>
        </w:rPr>
      </w:pPr>
      <w:r w:rsidRPr="0056747B">
        <w:rPr>
          <w:rFonts w:ascii="標楷體" w:eastAsia="標楷體" w:hAnsi="標楷體" w:cs="標楷體" w:hint="eastAsia"/>
        </w:rPr>
        <w:t>本要點所稱特殊教育學生包括身心障礙學生和資賦優異學生。身心障礙學生係指具本校學籍，並領有身心障礙證明</w:t>
      </w:r>
      <w:r w:rsidRPr="0056747B">
        <w:rPr>
          <w:rFonts w:ascii="標楷體" w:eastAsia="標楷體" w:hAnsi="標楷體" w:cs="標楷體"/>
        </w:rPr>
        <w:t>(</w:t>
      </w:r>
      <w:r w:rsidRPr="0056747B">
        <w:rPr>
          <w:rFonts w:ascii="標楷體" w:eastAsia="標楷體" w:hAnsi="標楷體" w:cs="標楷體" w:hint="eastAsia"/>
        </w:rPr>
        <w:t>手冊</w:t>
      </w:r>
      <w:r w:rsidRPr="0056747B">
        <w:rPr>
          <w:rFonts w:ascii="標楷體" w:eastAsia="標楷體" w:hAnsi="標楷體" w:cs="標楷體"/>
        </w:rPr>
        <w:t>)</w:t>
      </w:r>
      <w:r w:rsidRPr="0056747B">
        <w:rPr>
          <w:rFonts w:ascii="標楷體" w:eastAsia="標楷體" w:hAnsi="標楷體" w:cs="標楷體" w:hint="eastAsia"/>
        </w:rPr>
        <w:t>或特殊教育學生鑑定及就學輔導會核發身心障礙證明之學生</w:t>
      </w:r>
      <w:r w:rsidRPr="0056747B">
        <w:rPr>
          <w:rFonts w:ascii="標楷體" w:eastAsia="標楷體" w:hAnsi="標楷體" w:cs="標楷體"/>
        </w:rPr>
        <w:t>(</w:t>
      </w:r>
      <w:r w:rsidRPr="0056747B">
        <w:rPr>
          <w:rFonts w:ascii="標楷體" w:eastAsia="標楷體" w:hAnsi="標楷體" w:cs="標楷體" w:hint="eastAsia"/>
        </w:rPr>
        <w:t>以下簡稱身障生</w:t>
      </w:r>
      <w:r w:rsidRPr="0056747B">
        <w:rPr>
          <w:rFonts w:ascii="標楷體" w:eastAsia="標楷體" w:hAnsi="標楷體" w:cs="標楷體"/>
        </w:rPr>
        <w:t>)</w:t>
      </w:r>
      <w:r w:rsidRPr="0056747B">
        <w:rPr>
          <w:rFonts w:ascii="標楷體" w:eastAsia="標楷體" w:hAnsi="標楷體" w:cs="標楷體" w:hint="eastAsia"/>
        </w:rPr>
        <w:t>。資賦優異學生係指經特殊教育學生鑑定及就學輔導會鑑定合格之資賦優異學生。</w:t>
      </w:r>
    </w:p>
    <w:p w:rsidR="00F6273E" w:rsidRPr="0056747B" w:rsidRDefault="00F6273E" w:rsidP="00D828AA">
      <w:pPr>
        <w:pStyle w:val="a7"/>
        <w:numPr>
          <w:ilvl w:val="0"/>
          <w:numId w:val="4"/>
        </w:numPr>
        <w:autoSpaceDE w:val="0"/>
        <w:autoSpaceDN w:val="0"/>
        <w:adjustRightInd w:val="0"/>
        <w:spacing w:line="420" w:lineRule="exact"/>
        <w:ind w:leftChars="0" w:hangingChars="200"/>
        <w:jc w:val="both"/>
        <w:rPr>
          <w:rFonts w:ascii="標楷體" w:eastAsia="標楷體" w:hAnsi="標楷體" w:cs="Times New Roman"/>
        </w:rPr>
      </w:pPr>
      <w:r w:rsidRPr="0056747B">
        <w:rPr>
          <w:rFonts w:ascii="標楷體" w:eastAsia="標楷體" w:hAnsi="標楷體" w:cs="標楷體" w:hint="eastAsia"/>
        </w:rPr>
        <w:t>本會</w:t>
      </w:r>
      <w:r w:rsidRPr="0056747B">
        <w:rPr>
          <w:rFonts w:ascii="標楷體" w:eastAsia="標楷體" w:hAnsi="標楷體" w:cs="標楷體" w:hint="eastAsia"/>
          <w:u w:val="single"/>
        </w:rPr>
        <w:t>由</w:t>
      </w:r>
      <w:r w:rsidR="000D3676" w:rsidRPr="0056747B">
        <w:rPr>
          <w:rFonts w:ascii="標楷體" w:eastAsia="標楷體" w:hAnsi="標楷體" w:cs="標楷體" w:hint="eastAsia"/>
          <w:u w:val="single"/>
        </w:rPr>
        <w:t>校長指定副校長一人</w:t>
      </w:r>
      <w:r w:rsidRPr="0056747B">
        <w:rPr>
          <w:rFonts w:ascii="標楷體" w:eastAsia="標楷體" w:hAnsi="標楷體" w:cs="標楷體" w:hint="eastAsia"/>
        </w:rPr>
        <w:t>擔任召集人，組成委員如下：</w:t>
      </w:r>
    </w:p>
    <w:p w:rsidR="0056747B" w:rsidRPr="0056747B" w:rsidRDefault="00F6273E" w:rsidP="0056747B">
      <w:pPr>
        <w:pStyle w:val="a7"/>
        <w:numPr>
          <w:ilvl w:val="0"/>
          <w:numId w:val="6"/>
        </w:numPr>
        <w:tabs>
          <w:tab w:val="left" w:pos="360"/>
        </w:tabs>
        <w:autoSpaceDE w:val="0"/>
        <w:autoSpaceDN w:val="0"/>
        <w:adjustRightInd w:val="0"/>
        <w:spacing w:line="420" w:lineRule="exact"/>
        <w:ind w:leftChars="169" w:left="1416" w:hangingChars="421" w:hanging="1010"/>
        <w:jc w:val="both"/>
        <w:rPr>
          <w:rFonts w:ascii="標楷體" w:eastAsia="標楷體" w:hAnsi="標楷體" w:cs="Times New Roman"/>
        </w:rPr>
      </w:pPr>
      <w:r w:rsidRPr="0056747B">
        <w:rPr>
          <w:rFonts w:ascii="標楷體" w:eastAsia="標楷體" w:hAnsi="標楷體" w:cs="標楷體" w:hint="eastAsia"/>
        </w:rPr>
        <w:t>當然委員：教務長、學生事務長、總務長、電算中心中心主任、語言中心中心主任</w:t>
      </w:r>
      <w:r w:rsidR="00A259F4" w:rsidRPr="0056747B">
        <w:rPr>
          <w:rFonts w:ascii="標楷體" w:eastAsia="標楷體" w:hAnsi="標楷體" w:cs="標楷體" w:hint="eastAsia"/>
        </w:rPr>
        <w:t>、</w:t>
      </w:r>
      <w:r w:rsidR="00A259F4" w:rsidRPr="0056747B">
        <w:rPr>
          <w:rFonts w:ascii="標楷體" w:eastAsia="標楷體" w:hAnsi="標楷體" w:cs="標楷體" w:hint="eastAsia"/>
          <w:u w:val="single"/>
        </w:rPr>
        <w:t>學生輔導中心主任</w:t>
      </w:r>
      <w:r w:rsidRPr="0056747B">
        <w:rPr>
          <w:rFonts w:ascii="標楷體" w:eastAsia="標楷體" w:hAnsi="標楷體" w:cs="標楷體" w:hint="eastAsia"/>
        </w:rPr>
        <w:t>及特殊教育中心主任。</w:t>
      </w:r>
    </w:p>
    <w:p w:rsidR="0056747B" w:rsidRPr="0056747B" w:rsidRDefault="00F6273E" w:rsidP="007D54AA">
      <w:pPr>
        <w:pStyle w:val="a7"/>
        <w:numPr>
          <w:ilvl w:val="0"/>
          <w:numId w:val="6"/>
        </w:numPr>
        <w:tabs>
          <w:tab w:val="left" w:pos="360"/>
        </w:tabs>
        <w:autoSpaceDE w:val="0"/>
        <w:autoSpaceDN w:val="0"/>
        <w:adjustRightInd w:val="0"/>
        <w:spacing w:line="420" w:lineRule="exact"/>
        <w:ind w:leftChars="169" w:left="720" w:hangingChars="131" w:hanging="314"/>
        <w:jc w:val="both"/>
        <w:rPr>
          <w:rFonts w:ascii="標楷體" w:eastAsia="標楷體" w:hAnsi="標楷體" w:cs="Times New Roman"/>
        </w:rPr>
      </w:pPr>
      <w:r w:rsidRPr="0056747B">
        <w:rPr>
          <w:rFonts w:ascii="標楷體" w:eastAsia="標楷體" w:hAnsi="標楷體" w:cs="標楷體" w:hint="eastAsia"/>
        </w:rPr>
        <w:t>教師委員：各學院推派一名教師代表。</w:t>
      </w:r>
    </w:p>
    <w:p w:rsidR="00F6273E" w:rsidRPr="0056747B" w:rsidRDefault="00F6273E" w:rsidP="007D54AA">
      <w:pPr>
        <w:pStyle w:val="a7"/>
        <w:numPr>
          <w:ilvl w:val="0"/>
          <w:numId w:val="6"/>
        </w:numPr>
        <w:tabs>
          <w:tab w:val="left" w:pos="360"/>
        </w:tabs>
        <w:autoSpaceDE w:val="0"/>
        <w:autoSpaceDN w:val="0"/>
        <w:adjustRightInd w:val="0"/>
        <w:spacing w:line="420" w:lineRule="exact"/>
        <w:ind w:leftChars="169" w:left="720" w:hangingChars="131" w:hanging="314"/>
        <w:jc w:val="both"/>
        <w:rPr>
          <w:rFonts w:ascii="標楷體" w:eastAsia="標楷體" w:hAnsi="標楷體" w:cs="Times New Roman"/>
        </w:rPr>
      </w:pPr>
      <w:r w:rsidRPr="0056747B">
        <w:rPr>
          <w:rFonts w:ascii="標楷體" w:eastAsia="標楷體" w:hAnsi="標楷體" w:cs="標楷體" w:hint="eastAsia"/>
        </w:rPr>
        <w:t>學生委員及家長委員：學生及家長代表各一至二人。</w:t>
      </w:r>
    </w:p>
    <w:p w:rsidR="00F6273E" w:rsidRPr="0056747B" w:rsidRDefault="00F6273E" w:rsidP="003E6FAD">
      <w:pPr>
        <w:pStyle w:val="a7"/>
        <w:tabs>
          <w:tab w:val="left" w:pos="360"/>
        </w:tabs>
        <w:autoSpaceDE w:val="0"/>
        <w:autoSpaceDN w:val="0"/>
        <w:adjustRightInd w:val="0"/>
        <w:spacing w:line="420" w:lineRule="exact"/>
        <w:ind w:leftChars="236" w:left="566" w:firstLineChars="1" w:firstLine="2"/>
        <w:rPr>
          <w:rFonts w:ascii="標楷體" w:eastAsia="標楷體" w:hAnsi="標楷體" w:cs="Times New Roman"/>
          <w:u w:val="single"/>
        </w:rPr>
      </w:pPr>
      <w:r w:rsidRPr="0056747B">
        <w:rPr>
          <w:rFonts w:ascii="標楷體" w:eastAsia="標楷體" w:hAnsi="標楷體" w:cs="標楷體" w:hint="eastAsia"/>
        </w:rPr>
        <w:t>本會置執行秘書一人，由學生事務長兼任之。</w:t>
      </w:r>
      <w:r w:rsidR="003E6FAD" w:rsidRPr="0056747B">
        <w:rPr>
          <w:rFonts w:ascii="標楷體" w:eastAsia="標楷體" w:hAnsi="標楷體" w:cs="標楷體" w:hint="eastAsia"/>
          <w:u w:val="single"/>
        </w:rPr>
        <w:t>另置副執行秘書一人，由特殊教育學生資源中心督導兼任之。</w:t>
      </w:r>
    </w:p>
    <w:p w:rsidR="0056747B" w:rsidRPr="0056747B" w:rsidRDefault="00F6273E" w:rsidP="0056747B">
      <w:pPr>
        <w:pStyle w:val="a7"/>
        <w:autoSpaceDE w:val="0"/>
        <w:autoSpaceDN w:val="0"/>
        <w:adjustRightInd w:val="0"/>
        <w:spacing w:line="420" w:lineRule="exact"/>
        <w:ind w:leftChars="236" w:left="566"/>
        <w:jc w:val="both"/>
        <w:rPr>
          <w:rFonts w:ascii="標楷體" w:eastAsia="標楷體" w:hAnsi="標楷體" w:cs="標楷體"/>
        </w:rPr>
      </w:pPr>
      <w:r w:rsidRPr="0056747B">
        <w:rPr>
          <w:rFonts w:ascii="標楷體" w:eastAsia="標楷體" w:hAnsi="標楷體" w:cs="標楷體" w:hint="eastAsia"/>
        </w:rPr>
        <w:t>委員任期一年，為無給職，期滿得續聘（派）之。委員之組成，任一性別委員應占委員總數三分之一以上。委員於任期中因故出缺無法執行職務或有不適當之行為經召集人解聘者，由召集人遴聘（派）適當人員補足其任期。</w:t>
      </w:r>
    </w:p>
    <w:p w:rsidR="00F6273E" w:rsidRPr="0056747B" w:rsidRDefault="00F6273E" w:rsidP="0056747B">
      <w:pPr>
        <w:pStyle w:val="a7"/>
        <w:numPr>
          <w:ilvl w:val="0"/>
          <w:numId w:val="4"/>
        </w:numPr>
        <w:autoSpaceDE w:val="0"/>
        <w:autoSpaceDN w:val="0"/>
        <w:adjustRightInd w:val="0"/>
        <w:spacing w:line="420" w:lineRule="exact"/>
        <w:ind w:leftChars="0" w:left="567" w:hanging="567"/>
        <w:jc w:val="both"/>
        <w:rPr>
          <w:rFonts w:ascii="標楷體" w:eastAsia="標楷體" w:hAnsi="標楷體" w:cs="標楷體"/>
        </w:rPr>
      </w:pPr>
      <w:r w:rsidRPr="0056747B">
        <w:rPr>
          <w:rFonts w:ascii="標楷體" w:eastAsia="標楷體" w:hAnsi="標楷體" w:cs="標楷體" w:hint="eastAsia"/>
        </w:rPr>
        <w:t>本會任務如下</w:t>
      </w:r>
      <w:r w:rsidRPr="0056747B">
        <w:rPr>
          <w:rFonts w:ascii="標楷體" w:eastAsia="標楷體" w:hAnsi="標楷體" w:cs="標楷體"/>
        </w:rPr>
        <w:t>:</w:t>
      </w:r>
    </w:p>
    <w:p w:rsidR="00271934" w:rsidRPr="00271934" w:rsidRDefault="00F6273E" w:rsidP="00744F78">
      <w:pPr>
        <w:pStyle w:val="a7"/>
        <w:numPr>
          <w:ilvl w:val="0"/>
          <w:numId w:val="7"/>
        </w:numPr>
        <w:tabs>
          <w:tab w:val="left" w:pos="360"/>
        </w:tabs>
        <w:autoSpaceDE w:val="0"/>
        <w:autoSpaceDN w:val="0"/>
        <w:adjustRightInd w:val="0"/>
        <w:spacing w:line="420" w:lineRule="exact"/>
        <w:ind w:leftChars="169" w:left="908" w:hangingChars="209" w:hanging="502"/>
        <w:rPr>
          <w:rFonts w:ascii="標楷體" w:eastAsia="標楷體" w:hAnsi="標楷體" w:cs="Times New Roman"/>
        </w:rPr>
      </w:pPr>
      <w:r w:rsidRPr="00271934">
        <w:rPr>
          <w:rFonts w:ascii="標楷體" w:eastAsia="標楷體" w:hAnsi="標楷體" w:cs="標楷體" w:hint="eastAsia"/>
        </w:rPr>
        <w:t>審議特殊教育方案或年度工作計畫。</w:t>
      </w:r>
    </w:p>
    <w:p w:rsidR="00271934" w:rsidRPr="00271934" w:rsidRDefault="00F6273E" w:rsidP="009558F6">
      <w:pPr>
        <w:pStyle w:val="a7"/>
        <w:numPr>
          <w:ilvl w:val="0"/>
          <w:numId w:val="7"/>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w w:val="90"/>
        </w:rPr>
      </w:pPr>
      <w:r w:rsidRPr="00271934">
        <w:rPr>
          <w:rFonts w:ascii="標楷體" w:eastAsia="標楷體" w:hAnsi="標楷體" w:cs="標楷體" w:hint="eastAsia"/>
        </w:rPr>
        <w:t>審議特殊教育經費編列、運用與執行情形。</w:t>
      </w:r>
    </w:p>
    <w:p w:rsidR="00271934" w:rsidRPr="00271934" w:rsidRDefault="004F4824" w:rsidP="00271934">
      <w:pPr>
        <w:pStyle w:val="a7"/>
        <w:numPr>
          <w:ilvl w:val="0"/>
          <w:numId w:val="7"/>
        </w:numPr>
        <w:tabs>
          <w:tab w:val="left" w:pos="360"/>
        </w:tabs>
        <w:autoSpaceDE w:val="0"/>
        <w:autoSpaceDN w:val="0"/>
        <w:adjustRightInd w:val="0"/>
        <w:spacing w:line="420" w:lineRule="exact"/>
        <w:ind w:leftChars="169" w:left="1416" w:hangingChars="421" w:hanging="1010"/>
        <w:jc w:val="both"/>
        <w:rPr>
          <w:rFonts w:ascii="標楷體" w:eastAsia="標楷體" w:hAnsi="標楷體" w:cs="Times New Roman"/>
        </w:rPr>
      </w:pPr>
      <w:r w:rsidRPr="00271934">
        <w:rPr>
          <w:rFonts w:ascii="標楷體" w:eastAsia="標楷體" w:hAnsi="標楷體" w:cs="標楷體" w:hint="eastAsia"/>
        </w:rPr>
        <w:t>審查特殊個案之個別化支持計畫</w:t>
      </w:r>
      <w:r w:rsidRPr="00271934">
        <w:rPr>
          <w:rFonts w:ascii="標楷體" w:eastAsia="標楷體" w:hAnsi="標楷體" w:cs="標楷體" w:hint="eastAsia"/>
          <w:u w:val="single"/>
        </w:rPr>
        <w:t>及生涯轉銜計畫</w:t>
      </w:r>
      <w:r w:rsidRPr="00271934">
        <w:rPr>
          <w:rFonts w:ascii="標楷體" w:eastAsia="標楷體" w:hAnsi="標楷體" w:cs="標楷體" w:hint="eastAsia"/>
        </w:rPr>
        <w:t>、交通車或交通補助費及學期最低修課學分數等事宜。</w:t>
      </w:r>
    </w:p>
    <w:p w:rsidR="00271934" w:rsidRPr="00271934" w:rsidRDefault="00F6273E" w:rsidP="00416C53">
      <w:pPr>
        <w:pStyle w:val="a7"/>
        <w:numPr>
          <w:ilvl w:val="0"/>
          <w:numId w:val="7"/>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rPr>
      </w:pPr>
      <w:r w:rsidRPr="00271934">
        <w:rPr>
          <w:rFonts w:ascii="標楷體" w:eastAsia="標楷體" w:hAnsi="標楷體" w:cs="標楷體" w:hint="eastAsia"/>
        </w:rPr>
        <w:t>協調各處室、院、系所</w:t>
      </w:r>
      <w:r w:rsidRPr="00271934">
        <w:rPr>
          <w:rFonts w:ascii="標楷體" w:eastAsia="標楷體" w:hAnsi="標楷體" w:cs="標楷體"/>
        </w:rPr>
        <w:t>(</w:t>
      </w:r>
      <w:r w:rsidRPr="00271934">
        <w:rPr>
          <w:rFonts w:ascii="標楷體" w:eastAsia="標楷體" w:hAnsi="標楷體" w:cs="標楷體" w:hint="eastAsia"/>
        </w:rPr>
        <w:t>中心</w:t>
      </w:r>
      <w:r w:rsidRPr="00271934">
        <w:rPr>
          <w:rFonts w:ascii="標楷體" w:eastAsia="標楷體" w:hAnsi="標楷體" w:cs="標楷體"/>
        </w:rPr>
        <w:t>)</w:t>
      </w:r>
      <w:r w:rsidRPr="00271934">
        <w:rPr>
          <w:rFonts w:ascii="標楷體" w:eastAsia="標楷體" w:hAnsi="標楷體" w:cs="標楷體" w:hint="eastAsia"/>
        </w:rPr>
        <w:t>行政分工合作，並整合校內外特殊教育資源。</w:t>
      </w:r>
    </w:p>
    <w:p w:rsidR="00271934" w:rsidRPr="00271934" w:rsidRDefault="00F6273E" w:rsidP="003A17FE">
      <w:pPr>
        <w:pStyle w:val="a7"/>
        <w:numPr>
          <w:ilvl w:val="0"/>
          <w:numId w:val="7"/>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rPr>
      </w:pPr>
      <w:r w:rsidRPr="00271934">
        <w:rPr>
          <w:rFonts w:ascii="標楷體" w:eastAsia="標楷體" w:hAnsi="標楷體" w:cs="標楷體" w:hint="eastAsia"/>
        </w:rPr>
        <w:t>協調各系提供身心障礙學生甄試及招生名額。</w:t>
      </w:r>
    </w:p>
    <w:p w:rsidR="00271934" w:rsidRPr="00271934" w:rsidRDefault="00F6273E" w:rsidP="002062F0">
      <w:pPr>
        <w:pStyle w:val="a7"/>
        <w:numPr>
          <w:ilvl w:val="0"/>
          <w:numId w:val="7"/>
        </w:numPr>
        <w:tabs>
          <w:tab w:val="left" w:pos="360"/>
        </w:tabs>
        <w:autoSpaceDE w:val="0"/>
        <w:autoSpaceDN w:val="0"/>
        <w:adjustRightInd w:val="0"/>
        <w:spacing w:line="420" w:lineRule="exact"/>
        <w:ind w:leftChars="170" w:left="1274" w:hangingChars="361" w:hanging="866"/>
        <w:jc w:val="both"/>
        <w:rPr>
          <w:rFonts w:ascii="標楷體" w:eastAsia="標楷體" w:hAnsi="標楷體" w:cs="Times New Roman"/>
        </w:rPr>
      </w:pPr>
      <w:r w:rsidRPr="00271934">
        <w:rPr>
          <w:rFonts w:ascii="標楷體" w:eastAsia="標楷體" w:hAnsi="標楷體" w:cs="標楷體" w:hint="eastAsia"/>
        </w:rPr>
        <w:t>督導改善校園無障礙環境及學校無障礙網頁。</w:t>
      </w:r>
    </w:p>
    <w:p w:rsidR="00271934" w:rsidRPr="00271934" w:rsidRDefault="00F6273E" w:rsidP="008A4E5C">
      <w:pPr>
        <w:pStyle w:val="a7"/>
        <w:numPr>
          <w:ilvl w:val="0"/>
          <w:numId w:val="7"/>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rPr>
      </w:pPr>
      <w:r w:rsidRPr="00271934">
        <w:rPr>
          <w:rFonts w:ascii="標楷體" w:eastAsia="標楷體" w:hAnsi="標楷體" w:cs="標楷體" w:hint="eastAsia"/>
        </w:rPr>
        <w:t>督導特殊教育自我評鑑及定期追蹤。</w:t>
      </w:r>
    </w:p>
    <w:p w:rsidR="00F6273E" w:rsidRPr="00271934" w:rsidRDefault="00F6273E" w:rsidP="008A4E5C">
      <w:pPr>
        <w:pStyle w:val="a7"/>
        <w:numPr>
          <w:ilvl w:val="0"/>
          <w:numId w:val="7"/>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rPr>
      </w:pPr>
      <w:r w:rsidRPr="00271934">
        <w:rPr>
          <w:rFonts w:ascii="標楷體" w:eastAsia="標楷體" w:hAnsi="標楷體" w:cs="標楷體" w:hint="eastAsia"/>
        </w:rPr>
        <w:t>其他特殊教育相關業務。</w:t>
      </w:r>
    </w:p>
    <w:p w:rsidR="00F6273E" w:rsidRPr="0056747B" w:rsidRDefault="00F6273E" w:rsidP="0056747B">
      <w:pPr>
        <w:pStyle w:val="a7"/>
        <w:numPr>
          <w:ilvl w:val="0"/>
          <w:numId w:val="4"/>
        </w:numPr>
        <w:tabs>
          <w:tab w:val="left" w:pos="567"/>
        </w:tabs>
        <w:autoSpaceDE w:val="0"/>
        <w:autoSpaceDN w:val="0"/>
        <w:adjustRightInd w:val="0"/>
        <w:spacing w:line="420" w:lineRule="exact"/>
        <w:ind w:leftChars="0"/>
        <w:jc w:val="both"/>
        <w:rPr>
          <w:rFonts w:ascii="標楷體" w:eastAsia="標楷體" w:hAnsi="標楷體" w:cs="Times New Roman"/>
        </w:rPr>
      </w:pPr>
      <w:r w:rsidRPr="0056747B">
        <w:rPr>
          <w:rFonts w:ascii="標楷體" w:eastAsia="標楷體" w:hAnsi="標楷體" w:cs="標楷體" w:hint="eastAsia"/>
        </w:rPr>
        <w:t>本會為業務推展，設下列各小組：</w:t>
      </w:r>
    </w:p>
    <w:p w:rsidR="00271934" w:rsidRPr="00271934" w:rsidRDefault="00F6273E" w:rsidP="009C6736">
      <w:pPr>
        <w:pStyle w:val="a7"/>
        <w:numPr>
          <w:ilvl w:val="0"/>
          <w:numId w:val="8"/>
        </w:numPr>
        <w:tabs>
          <w:tab w:val="left" w:pos="360"/>
        </w:tabs>
        <w:autoSpaceDE w:val="0"/>
        <w:autoSpaceDN w:val="0"/>
        <w:adjustRightInd w:val="0"/>
        <w:spacing w:line="420" w:lineRule="exact"/>
        <w:ind w:leftChars="169" w:left="908" w:hangingChars="209" w:hanging="502"/>
        <w:jc w:val="both"/>
        <w:rPr>
          <w:rFonts w:ascii="標楷體" w:eastAsia="標楷體" w:hAnsi="標楷體" w:cs="Times New Roman"/>
        </w:rPr>
      </w:pPr>
      <w:r w:rsidRPr="00271934">
        <w:rPr>
          <w:rFonts w:ascii="標楷體" w:eastAsia="標楷體" w:hAnsi="標楷體" w:cs="標楷體" w:hint="eastAsia"/>
        </w:rPr>
        <w:t>特殊教育小組：身心障礙學生特殊教育相關事項，由學生事務處負責擬定及執行。</w:t>
      </w:r>
    </w:p>
    <w:p w:rsidR="00271934" w:rsidRPr="00271934" w:rsidRDefault="00F6273E" w:rsidP="00271934">
      <w:pPr>
        <w:pStyle w:val="a7"/>
        <w:numPr>
          <w:ilvl w:val="0"/>
          <w:numId w:val="8"/>
        </w:numPr>
        <w:tabs>
          <w:tab w:val="left" w:pos="360"/>
        </w:tabs>
        <w:autoSpaceDE w:val="0"/>
        <w:autoSpaceDN w:val="0"/>
        <w:adjustRightInd w:val="0"/>
        <w:spacing w:line="420" w:lineRule="exact"/>
        <w:ind w:leftChars="169" w:left="1416" w:hangingChars="421" w:hanging="1010"/>
        <w:jc w:val="both"/>
        <w:rPr>
          <w:rFonts w:ascii="標楷體" w:eastAsia="標楷體" w:hAnsi="標楷體" w:cs="Times New Roman"/>
        </w:rPr>
      </w:pPr>
      <w:r w:rsidRPr="00271934">
        <w:rPr>
          <w:rFonts w:ascii="標楷體" w:eastAsia="標楷體" w:hAnsi="標楷體" w:cs="標楷體" w:hint="eastAsia"/>
        </w:rPr>
        <w:t>無障礙環境小組：校園無障礙環境與設施等相關事宜，由總務處負責統籌規劃及執行。</w:t>
      </w:r>
    </w:p>
    <w:p w:rsidR="00271934" w:rsidRPr="00271934" w:rsidRDefault="00F6273E" w:rsidP="00271934">
      <w:pPr>
        <w:pStyle w:val="a7"/>
        <w:numPr>
          <w:ilvl w:val="0"/>
          <w:numId w:val="8"/>
        </w:numPr>
        <w:tabs>
          <w:tab w:val="left" w:pos="360"/>
        </w:tabs>
        <w:autoSpaceDE w:val="0"/>
        <w:autoSpaceDN w:val="0"/>
        <w:adjustRightInd w:val="0"/>
        <w:spacing w:line="420" w:lineRule="exact"/>
        <w:ind w:leftChars="169" w:left="1416" w:hangingChars="421" w:hanging="1010"/>
        <w:jc w:val="both"/>
        <w:rPr>
          <w:rFonts w:ascii="標楷體" w:eastAsia="標楷體" w:hAnsi="標楷體" w:cs="Times New Roman"/>
        </w:rPr>
      </w:pPr>
      <w:r w:rsidRPr="00271934">
        <w:rPr>
          <w:rFonts w:ascii="標楷體" w:eastAsia="標楷體" w:hAnsi="標楷體" w:cs="標楷體" w:hint="eastAsia"/>
        </w:rPr>
        <w:t>無障礙資訊小組：學校無障礙資訊網頁系統的設置等相關事宜，由電子計算機中心規劃及執行。</w:t>
      </w:r>
    </w:p>
    <w:p w:rsidR="00F6273E" w:rsidRPr="00271934" w:rsidRDefault="00F6273E" w:rsidP="00271934">
      <w:pPr>
        <w:pStyle w:val="a7"/>
        <w:numPr>
          <w:ilvl w:val="0"/>
          <w:numId w:val="8"/>
        </w:numPr>
        <w:tabs>
          <w:tab w:val="left" w:pos="360"/>
        </w:tabs>
        <w:autoSpaceDE w:val="0"/>
        <w:autoSpaceDN w:val="0"/>
        <w:adjustRightInd w:val="0"/>
        <w:spacing w:line="420" w:lineRule="exact"/>
        <w:ind w:leftChars="169" w:left="1416" w:hangingChars="421" w:hanging="1010"/>
        <w:jc w:val="both"/>
        <w:rPr>
          <w:rFonts w:ascii="標楷體" w:eastAsia="標楷體" w:hAnsi="標楷體" w:cs="Times New Roman"/>
        </w:rPr>
      </w:pPr>
      <w:r w:rsidRPr="00271934">
        <w:rPr>
          <w:rFonts w:ascii="標楷體" w:eastAsia="標楷體" w:hAnsi="標楷體" w:cs="標楷體" w:hint="eastAsia"/>
        </w:rPr>
        <w:t>課務小組：英文資源加強班、身心障礙學生選課、招生及提供身心障礙學生考試</w:t>
      </w:r>
      <w:bookmarkStart w:id="0" w:name="_GoBack"/>
      <w:bookmarkEnd w:id="0"/>
      <w:r w:rsidRPr="00271934">
        <w:rPr>
          <w:rFonts w:ascii="標楷體" w:eastAsia="標楷體" w:hAnsi="標楷體" w:cs="標楷體" w:hint="eastAsia"/>
        </w:rPr>
        <w:t>適當服務措施等相關事宜，由語言中心及教務處負責協調及執行。</w:t>
      </w:r>
    </w:p>
    <w:p w:rsidR="0056747B" w:rsidRPr="0056747B" w:rsidRDefault="00F6273E" w:rsidP="0056747B">
      <w:pPr>
        <w:pStyle w:val="a7"/>
        <w:numPr>
          <w:ilvl w:val="0"/>
          <w:numId w:val="4"/>
        </w:numPr>
        <w:tabs>
          <w:tab w:val="left" w:pos="567"/>
        </w:tabs>
        <w:autoSpaceDE w:val="0"/>
        <w:autoSpaceDN w:val="0"/>
        <w:adjustRightInd w:val="0"/>
        <w:spacing w:line="420" w:lineRule="exact"/>
        <w:ind w:leftChars="0"/>
        <w:jc w:val="both"/>
        <w:rPr>
          <w:rFonts w:ascii="標楷體" w:eastAsia="標楷體" w:hAnsi="標楷體" w:cs="Times New Roman"/>
        </w:rPr>
      </w:pPr>
      <w:r w:rsidRPr="0056747B">
        <w:rPr>
          <w:rFonts w:ascii="標楷體" w:eastAsia="標楷體" w:hAnsi="標楷體" w:cs="標楷體" w:hint="eastAsia"/>
        </w:rPr>
        <w:t>本會每學期應召開會議一次，必要時，得召開臨時會議。由召集人擔任主席</w:t>
      </w:r>
      <w:r w:rsidRPr="0056747B">
        <w:rPr>
          <w:rFonts w:ascii="標楷體" w:eastAsia="標楷體" w:hAnsi="標楷體" w:cs="標楷體"/>
        </w:rPr>
        <w:t>;</w:t>
      </w:r>
      <w:r w:rsidRPr="0056747B">
        <w:rPr>
          <w:rFonts w:ascii="標楷體" w:eastAsia="標楷體" w:hAnsi="標楷體" w:cs="標楷體" w:hint="eastAsia"/>
        </w:rPr>
        <w:t>召集人不能出席會議時，由其指派委員或出席委員互推一人擔任主席，本會之決議，以出席委員過半數同意行之。必要時，得邀請專家學者、民間團體、校內相關行政單位人員或系所列席。校外專家學者得依規定支領出席費。</w:t>
      </w:r>
    </w:p>
    <w:p w:rsidR="0056747B" w:rsidRPr="0056747B" w:rsidRDefault="00F6273E" w:rsidP="0056747B">
      <w:pPr>
        <w:pStyle w:val="a7"/>
        <w:numPr>
          <w:ilvl w:val="0"/>
          <w:numId w:val="4"/>
        </w:numPr>
        <w:tabs>
          <w:tab w:val="left" w:pos="567"/>
        </w:tabs>
        <w:autoSpaceDE w:val="0"/>
        <w:autoSpaceDN w:val="0"/>
        <w:adjustRightInd w:val="0"/>
        <w:spacing w:line="420" w:lineRule="exact"/>
        <w:ind w:leftChars="0"/>
        <w:jc w:val="both"/>
        <w:rPr>
          <w:rFonts w:ascii="標楷體" w:eastAsia="標楷體" w:hAnsi="標楷體" w:cs="Times New Roman"/>
        </w:rPr>
      </w:pPr>
      <w:r w:rsidRPr="0056747B">
        <w:rPr>
          <w:rFonts w:ascii="標楷體" w:eastAsia="標楷體" w:hAnsi="標楷體" w:cs="標楷體" w:hint="eastAsia"/>
        </w:rPr>
        <w:t>本會運作所需經費由本校學生事務處訓輔經費支應。</w:t>
      </w:r>
    </w:p>
    <w:p w:rsidR="0056747B" w:rsidRPr="0056747B" w:rsidRDefault="00F6273E" w:rsidP="0056747B">
      <w:pPr>
        <w:pStyle w:val="a7"/>
        <w:numPr>
          <w:ilvl w:val="0"/>
          <w:numId w:val="4"/>
        </w:numPr>
        <w:tabs>
          <w:tab w:val="left" w:pos="567"/>
        </w:tabs>
        <w:autoSpaceDE w:val="0"/>
        <w:autoSpaceDN w:val="0"/>
        <w:adjustRightInd w:val="0"/>
        <w:spacing w:line="420" w:lineRule="exact"/>
        <w:ind w:leftChars="0"/>
        <w:jc w:val="both"/>
        <w:rPr>
          <w:rFonts w:ascii="標楷體" w:eastAsia="標楷體" w:hAnsi="標楷體" w:cs="Times New Roman"/>
        </w:rPr>
      </w:pPr>
      <w:r w:rsidRPr="0056747B">
        <w:rPr>
          <w:rFonts w:ascii="標楷體" w:eastAsia="標楷體" w:hAnsi="標楷體" w:cs="標楷體" w:hint="eastAsia"/>
        </w:rPr>
        <w:t>本要點如有未盡事宜，依特殊教育法及教育部相關法規辦理。</w:t>
      </w:r>
    </w:p>
    <w:p w:rsidR="00F6652A" w:rsidRPr="0056747B" w:rsidRDefault="00F6273E" w:rsidP="0056747B">
      <w:pPr>
        <w:pStyle w:val="a7"/>
        <w:numPr>
          <w:ilvl w:val="0"/>
          <w:numId w:val="4"/>
        </w:numPr>
        <w:tabs>
          <w:tab w:val="left" w:pos="567"/>
        </w:tabs>
        <w:autoSpaceDE w:val="0"/>
        <w:autoSpaceDN w:val="0"/>
        <w:adjustRightInd w:val="0"/>
        <w:spacing w:line="420" w:lineRule="exact"/>
        <w:ind w:leftChars="0"/>
        <w:jc w:val="both"/>
        <w:rPr>
          <w:rFonts w:ascii="標楷體" w:eastAsia="標楷體" w:hAnsi="標楷體" w:cs="Times New Roman"/>
        </w:rPr>
      </w:pPr>
      <w:r w:rsidRPr="0056747B">
        <w:rPr>
          <w:rFonts w:ascii="標楷體" w:eastAsia="標楷體" w:hAnsi="標楷體" w:cs="標楷體" w:hint="eastAsia"/>
        </w:rPr>
        <w:t>本要點經行政會議通過，陳請校長核定後實施。</w:t>
      </w:r>
    </w:p>
    <w:sectPr w:rsidR="00F6652A" w:rsidRPr="0056747B" w:rsidSect="00DC083C">
      <w:footerReference w:type="default" r:id="rId8"/>
      <w:pgSz w:w="11906" w:h="16838"/>
      <w:pgMar w:top="1440" w:right="1080" w:bottom="1440" w:left="1080" w:header="851" w:footer="992" w:gutter="0"/>
      <w:pgNumType w:start="6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78" w:rsidRDefault="007B1678" w:rsidP="00B5695A">
      <w:pPr>
        <w:rPr>
          <w:rFonts w:cs="Times New Roman"/>
        </w:rPr>
      </w:pPr>
      <w:r>
        <w:rPr>
          <w:rFonts w:cs="Times New Roman"/>
        </w:rPr>
        <w:separator/>
      </w:r>
    </w:p>
  </w:endnote>
  <w:endnote w:type="continuationSeparator" w:id="0">
    <w:p w:rsidR="007B1678" w:rsidRDefault="007B1678" w:rsidP="00B569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4543"/>
      <w:docPartObj>
        <w:docPartGallery w:val="Page Numbers (Bottom of Page)"/>
        <w:docPartUnique/>
      </w:docPartObj>
    </w:sdtPr>
    <w:sdtEndPr/>
    <w:sdtContent>
      <w:p w:rsidR="00DC083C" w:rsidRDefault="00DC083C">
        <w:pPr>
          <w:pStyle w:val="a5"/>
          <w:jc w:val="center"/>
        </w:pPr>
        <w:r>
          <w:fldChar w:fldCharType="begin"/>
        </w:r>
        <w:r>
          <w:instrText>PAGE   \* MERGEFORMAT</w:instrText>
        </w:r>
        <w:r>
          <w:fldChar w:fldCharType="separate"/>
        </w:r>
        <w:r w:rsidR="00271934" w:rsidRPr="00271934">
          <w:rPr>
            <w:noProof/>
            <w:lang w:val="zh-TW"/>
          </w:rPr>
          <w:t>61</w:t>
        </w:r>
        <w:r>
          <w:fldChar w:fldCharType="end"/>
        </w:r>
      </w:p>
    </w:sdtContent>
  </w:sdt>
  <w:p w:rsidR="00DC083C" w:rsidRDefault="00DC08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78" w:rsidRDefault="007B1678" w:rsidP="00B5695A">
      <w:pPr>
        <w:rPr>
          <w:rFonts w:cs="Times New Roman"/>
        </w:rPr>
      </w:pPr>
      <w:r>
        <w:rPr>
          <w:rFonts w:cs="Times New Roman"/>
        </w:rPr>
        <w:separator/>
      </w:r>
    </w:p>
  </w:footnote>
  <w:footnote w:type="continuationSeparator" w:id="0">
    <w:p w:rsidR="007B1678" w:rsidRDefault="007B1678" w:rsidP="00B5695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39F"/>
    <w:multiLevelType w:val="hybridMultilevel"/>
    <w:tmpl w:val="C660C77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1AC06AD"/>
    <w:multiLevelType w:val="hybridMultilevel"/>
    <w:tmpl w:val="BC70CECC"/>
    <w:lvl w:ilvl="0" w:tplc="7EF4D7CE">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 w15:restartNumberingAfterBreak="0">
    <w:nsid w:val="47803206"/>
    <w:multiLevelType w:val="hybridMultilevel"/>
    <w:tmpl w:val="84A652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765702"/>
    <w:multiLevelType w:val="hybridMultilevel"/>
    <w:tmpl w:val="6944B290"/>
    <w:lvl w:ilvl="0" w:tplc="7EF4D7CE">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54586A5A"/>
    <w:multiLevelType w:val="hybridMultilevel"/>
    <w:tmpl w:val="74CAF4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C10E79"/>
    <w:multiLevelType w:val="hybridMultilevel"/>
    <w:tmpl w:val="410E1B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B68FE"/>
    <w:multiLevelType w:val="hybridMultilevel"/>
    <w:tmpl w:val="037CF12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B340960"/>
    <w:multiLevelType w:val="hybridMultilevel"/>
    <w:tmpl w:val="C384193C"/>
    <w:lvl w:ilvl="0" w:tplc="7EF4D7CE">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6"/>
    <w:rsid w:val="0001664D"/>
    <w:rsid w:val="000248E3"/>
    <w:rsid w:val="00031D9D"/>
    <w:rsid w:val="000A11DA"/>
    <w:rsid w:val="000B14B1"/>
    <w:rsid w:val="000D3676"/>
    <w:rsid w:val="00177266"/>
    <w:rsid w:val="001F068D"/>
    <w:rsid w:val="00264255"/>
    <w:rsid w:val="00271934"/>
    <w:rsid w:val="00271EFA"/>
    <w:rsid w:val="002F0CDE"/>
    <w:rsid w:val="002F34B8"/>
    <w:rsid w:val="00314296"/>
    <w:rsid w:val="003C30A9"/>
    <w:rsid w:val="003E6FAD"/>
    <w:rsid w:val="0045266F"/>
    <w:rsid w:val="004A58CE"/>
    <w:rsid w:val="004F4824"/>
    <w:rsid w:val="005327F0"/>
    <w:rsid w:val="00537DFE"/>
    <w:rsid w:val="00544493"/>
    <w:rsid w:val="00545830"/>
    <w:rsid w:val="0056747B"/>
    <w:rsid w:val="005D5E62"/>
    <w:rsid w:val="006A12A7"/>
    <w:rsid w:val="006A710C"/>
    <w:rsid w:val="006D4C87"/>
    <w:rsid w:val="007B1678"/>
    <w:rsid w:val="00857EDD"/>
    <w:rsid w:val="0090687E"/>
    <w:rsid w:val="00933029"/>
    <w:rsid w:val="00967A86"/>
    <w:rsid w:val="009E6DEC"/>
    <w:rsid w:val="00A259F4"/>
    <w:rsid w:val="00A408A4"/>
    <w:rsid w:val="00A478D5"/>
    <w:rsid w:val="00B0700C"/>
    <w:rsid w:val="00B1266D"/>
    <w:rsid w:val="00B5695A"/>
    <w:rsid w:val="00B71C45"/>
    <w:rsid w:val="00BB0B8C"/>
    <w:rsid w:val="00BD5E0D"/>
    <w:rsid w:val="00C967E1"/>
    <w:rsid w:val="00CB629C"/>
    <w:rsid w:val="00CC6903"/>
    <w:rsid w:val="00D03E2B"/>
    <w:rsid w:val="00D30BE8"/>
    <w:rsid w:val="00D5232E"/>
    <w:rsid w:val="00D65B56"/>
    <w:rsid w:val="00D953F4"/>
    <w:rsid w:val="00DC083C"/>
    <w:rsid w:val="00E633F6"/>
    <w:rsid w:val="00EF1DB9"/>
    <w:rsid w:val="00F1586C"/>
    <w:rsid w:val="00F6273E"/>
    <w:rsid w:val="00F63E18"/>
    <w:rsid w:val="00F6652A"/>
    <w:rsid w:val="00FD6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3F43F1"/>
  <w15:docId w15:val="{17DFA535-E5A2-47D1-9CB4-5C657BF2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5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95A"/>
    <w:pPr>
      <w:tabs>
        <w:tab w:val="center" w:pos="4153"/>
        <w:tab w:val="right" w:pos="8306"/>
      </w:tabs>
      <w:snapToGrid w:val="0"/>
    </w:pPr>
    <w:rPr>
      <w:sz w:val="20"/>
      <w:szCs w:val="20"/>
    </w:rPr>
  </w:style>
  <w:style w:type="character" w:customStyle="1" w:styleId="a4">
    <w:name w:val="頁首 字元"/>
    <w:basedOn w:val="a0"/>
    <w:link w:val="a3"/>
    <w:uiPriority w:val="99"/>
    <w:locked/>
    <w:rsid w:val="00B5695A"/>
    <w:rPr>
      <w:sz w:val="20"/>
      <w:szCs w:val="20"/>
    </w:rPr>
  </w:style>
  <w:style w:type="paragraph" w:styleId="a5">
    <w:name w:val="footer"/>
    <w:basedOn w:val="a"/>
    <w:link w:val="a6"/>
    <w:uiPriority w:val="99"/>
    <w:rsid w:val="00B5695A"/>
    <w:pPr>
      <w:tabs>
        <w:tab w:val="center" w:pos="4153"/>
        <w:tab w:val="right" w:pos="8306"/>
      </w:tabs>
      <w:snapToGrid w:val="0"/>
    </w:pPr>
    <w:rPr>
      <w:sz w:val="20"/>
      <w:szCs w:val="20"/>
    </w:rPr>
  </w:style>
  <w:style w:type="character" w:customStyle="1" w:styleId="a6">
    <w:name w:val="頁尾 字元"/>
    <w:basedOn w:val="a0"/>
    <w:link w:val="a5"/>
    <w:uiPriority w:val="99"/>
    <w:locked/>
    <w:rsid w:val="00B5695A"/>
    <w:rPr>
      <w:sz w:val="20"/>
      <w:szCs w:val="20"/>
    </w:rPr>
  </w:style>
  <w:style w:type="paragraph" w:styleId="a7">
    <w:name w:val="List Paragraph"/>
    <w:basedOn w:val="a"/>
    <w:uiPriority w:val="99"/>
    <w:qFormat/>
    <w:rsid w:val="00B5695A"/>
    <w:pPr>
      <w:ind w:leftChars="200" w:left="480"/>
    </w:pPr>
  </w:style>
  <w:style w:type="table" w:styleId="a8">
    <w:name w:val="Table Grid"/>
    <w:basedOn w:val="a1"/>
    <w:uiPriority w:val="99"/>
    <w:rsid w:val="0090687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6F3E-CEE6-4E0F-A592-05A3EE86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Characters>
  <Application>Microsoft Office Word</Application>
  <DocSecurity>0</DocSecurity>
  <Lines>1</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2021-07-08T02:29:00Z</dcterms:created>
  <dcterms:modified xsi:type="dcterms:W3CDTF">2021-07-08T02:29:00Z</dcterms:modified>
</cp:coreProperties>
</file>