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A6" w:rsidRPr="00E17462" w:rsidRDefault="001F17FA" w:rsidP="00FC02A6">
      <w:pPr>
        <w:adjustRightInd w:val="0"/>
        <w:spacing w:beforeLines="50" w:before="180"/>
        <w:ind w:leftChars="-100" w:left="-240" w:rightChars="-429" w:right="-1030" w:firstLineChars="350" w:firstLine="1261"/>
        <w:jc w:val="both"/>
        <w:textAlignment w:val="baseline"/>
        <w:rPr>
          <w:rFonts w:ascii="標楷體" w:eastAsia="標楷體" w:hAnsi="標楷體" w:cs="Times New Roman"/>
          <w:b/>
          <w:kern w:val="0"/>
          <w:sz w:val="36"/>
          <w:szCs w:val="20"/>
        </w:rPr>
      </w:pPr>
      <w:r>
        <w:rPr>
          <w:rFonts w:ascii="標楷體" w:eastAsia="標楷體" w:hAnsi="標楷體" w:cs="Times New Roman" w:hint="eastAsia"/>
          <w:b/>
          <w:kern w:val="0"/>
          <w:sz w:val="36"/>
          <w:szCs w:val="20"/>
        </w:rPr>
        <w:t>國立嘉義大學第三屆第六</w:t>
      </w:r>
      <w:r w:rsidR="00D52266">
        <w:rPr>
          <w:rFonts w:ascii="標楷體" w:eastAsia="標楷體" w:hAnsi="標楷體" w:cs="Times New Roman" w:hint="eastAsia"/>
          <w:b/>
          <w:kern w:val="0"/>
          <w:sz w:val="36"/>
          <w:szCs w:val="20"/>
        </w:rPr>
        <w:t>次勞資會議紀錄</w:t>
      </w:r>
    </w:p>
    <w:p w:rsidR="00FC02A6" w:rsidRPr="00E17462" w:rsidRDefault="00FC02A6" w:rsidP="00FC02A6">
      <w:pPr>
        <w:adjustRightInd w:val="0"/>
        <w:spacing w:beforeLines="50" w:before="180" w:line="500" w:lineRule="exact"/>
        <w:textAlignment w:val="baseline"/>
        <w:rPr>
          <w:rFonts w:ascii="標楷體" w:eastAsia="標楷體" w:hAnsi="標楷體" w:cs="Times New Roman"/>
          <w:color w:val="000000"/>
          <w:kern w:val="0"/>
          <w:sz w:val="32"/>
          <w:szCs w:val="20"/>
        </w:rPr>
      </w:pPr>
      <w:r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會議時間：民國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106</w:t>
      </w:r>
      <w:r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年</w:t>
      </w:r>
      <w:r w:rsidR="001F17FA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9</w:t>
      </w:r>
      <w:r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月</w:t>
      </w:r>
      <w:r w:rsidR="001A7A8E" w:rsidRPr="001A7A8E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28</w:t>
      </w:r>
      <w:r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日(</w:t>
      </w:r>
      <w:r w:rsidR="001A7A8E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星期四</w:t>
      </w:r>
      <w:r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)</w:t>
      </w:r>
      <w:r w:rsidR="001A7A8E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下</w:t>
      </w:r>
      <w:r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午</w:t>
      </w:r>
      <w:r w:rsidR="001A7A8E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4</w:t>
      </w:r>
      <w:r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時</w:t>
      </w:r>
    </w:p>
    <w:p w:rsidR="00FC02A6" w:rsidRPr="00E17462" w:rsidRDefault="001A7A8E" w:rsidP="00FC02A6">
      <w:pPr>
        <w:adjustRightInd w:val="0"/>
        <w:spacing w:line="500" w:lineRule="exact"/>
        <w:textAlignment w:val="baseline"/>
        <w:rPr>
          <w:rFonts w:ascii="標楷體" w:eastAsia="標楷體" w:hAnsi="標楷體" w:cs="Times New Roman"/>
          <w:color w:val="000000"/>
          <w:kern w:val="0"/>
          <w:sz w:val="32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會議地點：蘭潭校區行政大樓2</w:t>
      </w:r>
      <w:r w:rsidR="00FC02A6"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樓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第一</w:t>
      </w:r>
      <w:r w:rsidR="00FC02A6" w:rsidRPr="00E17462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會議室</w:t>
      </w:r>
    </w:p>
    <w:p w:rsidR="00FC02A6" w:rsidRPr="00E17462" w:rsidRDefault="001F17FA" w:rsidP="00FC02A6">
      <w:pPr>
        <w:tabs>
          <w:tab w:val="left" w:pos="6300"/>
        </w:tabs>
        <w:adjustRightInd w:val="0"/>
        <w:spacing w:line="500" w:lineRule="exact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>
        <w:rPr>
          <w:rFonts w:ascii="標楷體" w:eastAsia="標楷體" w:hAnsi="標楷體" w:cs="Times New Roman" w:hint="eastAsia"/>
          <w:kern w:val="0"/>
          <w:sz w:val="32"/>
          <w:szCs w:val="20"/>
        </w:rPr>
        <w:t>主席：石代表淑燕</w:t>
      </w:r>
      <w:r w:rsidR="00FC02A6" w:rsidRPr="00E17462">
        <w:rPr>
          <w:rFonts w:ascii="標楷體" w:eastAsia="標楷體" w:hAnsi="標楷體" w:cs="Times New Roman" w:hint="eastAsia"/>
          <w:kern w:val="0"/>
          <w:sz w:val="32"/>
          <w:szCs w:val="20"/>
        </w:rPr>
        <w:t xml:space="preserve">                     記錄：</w:t>
      </w:r>
      <w:r w:rsidR="00FC02A6">
        <w:rPr>
          <w:rFonts w:ascii="標楷體" w:eastAsia="標楷體" w:hAnsi="標楷體" w:cs="Times New Roman" w:hint="eastAsia"/>
          <w:kern w:val="0"/>
          <w:sz w:val="32"/>
          <w:szCs w:val="20"/>
        </w:rPr>
        <w:t>丁綿霞</w:t>
      </w:r>
    </w:p>
    <w:p w:rsidR="00FC02A6" w:rsidRPr="00E17462" w:rsidRDefault="00FC02A6" w:rsidP="00FC02A6">
      <w:pPr>
        <w:adjustRightInd w:val="0"/>
        <w:spacing w:line="500" w:lineRule="exact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 w:rsidRPr="00E17462">
        <w:rPr>
          <w:rFonts w:ascii="標楷體" w:eastAsia="標楷體" w:hAnsi="標楷體" w:cs="Times New Roman" w:hint="eastAsia"/>
          <w:kern w:val="0"/>
          <w:sz w:val="32"/>
          <w:szCs w:val="20"/>
        </w:rPr>
        <w:t>出席人員：（詳如簽到單）</w:t>
      </w:r>
    </w:p>
    <w:p w:rsidR="00FC02A6" w:rsidRPr="00757B05" w:rsidRDefault="00FC02A6" w:rsidP="00FC02A6">
      <w:pPr>
        <w:adjustRightInd w:val="0"/>
        <w:spacing w:line="500" w:lineRule="exact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757B0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壹、主席</w:t>
      </w:r>
      <w:r w:rsidRPr="00757B05">
        <w:rPr>
          <w:rFonts w:ascii="標楷體" w:eastAsia="標楷體" w:hAnsi="Times New Roman" w:cs="Times New Roman" w:hint="eastAsia"/>
          <w:b/>
          <w:kern w:val="0"/>
          <w:sz w:val="32"/>
          <w:szCs w:val="32"/>
        </w:rPr>
        <w:t>致詞：</w:t>
      </w:r>
      <w:r w:rsidR="00DF0B81">
        <w:rPr>
          <w:rFonts w:ascii="標楷體" w:eastAsia="標楷體" w:hAnsi="Times New Roman" w:cs="Times New Roman" w:hint="eastAsia"/>
          <w:b/>
          <w:kern w:val="0"/>
          <w:sz w:val="32"/>
          <w:szCs w:val="32"/>
        </w:rPr>
        <w:t>(略)</w:t>
      </w:r>
    </w:p>
    <w:p w:rsidR="00FC02A6" w:rsidRPr="00757B05" w:rsidRDefault="00FC02A6" w:rsidP="00FC02A6">
      <w:pPr>
        <w:adjustRightInd w:val="0"/>
        <w:spacing w:line="400" w:lineRule="exact"/>
        <w:ind w:left="708" w:hangingChars="221" w:hanging="708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757B05">
        <w:rPr>
          <w:rFonts w:ascii="標楷體" w:eastAsia="標楷體" w:hAnsi="Times New Roman" w:cs="Times New Roman" w:hint="eastAsia"/>
          <w:b/>
          <w:bCs/>
          <w:kern w:val="0"/>
          <w:sz w:val="32"/>
          <w:szCs w:val="32"/>
        </w:rPr>
        <w:t>貳、上次會議紀錄確認暨執行情形：</w:t>
      </w:r>
      <w:r w:rsidR="00DF0B81">
        <w:rPr>
          <w:rFonts w:ascii="標楷體" w:eastAsia="標楷體" w:hint="eastAsia"/>
          <w:b/>
          <w:bCs/>
          <w:sz w:val="32"/>
        </w:rPr>
        <w:t>會議紀錄決議</w:t>
      </w:r>
      <w:r w:rsidR="00DF0B81" w:rsidRPr="00B2547A">
        <w:rPr>
          <w:rFonts w:ascii="標楷體" w:eastAsia="標楷體" w:hint="eastAsia"/>
          <w:b/>
          <w:bCs/>
          <w:sz w:val="32"/>
        </w:rPr>
        <w:t>暨執行情形</w:t>
      </w:r>
      <w:r w:rsidR="00DF0B81">
        <w:rPr>
          <w:rFonts w:ascii="標楷體" w:eastAsia="標楷體" w:hint="eastAsia"/>
          <w:b/>
          <w:bCs/>
          <w:sz w:val="32"/>
        </w:rPr>
        <w:t>同意備查。</w:t>
      </w:r>
      <w:r w:rsidRPr="00757B05">
        <w:rPr>
          <w:rFonts w:ascii="新細明體" w:eastAsia="新細明體" w:hAnsi="新細明體" w:cs="Times New Roman" w:hint="eastAsia"/>
          <w:b/>
          <w:i/>
          <w:color w:val="FF0000"/>
          <w:kern w:val="0"/>
          <w:szCs w:val="24"/>
        </w:rPr>
        <w:t>（請參附件第1頁至第</w:t>
      </w:r>
      <w:r w:rsidR="000F65A8" w:rsidRPr="00757B05">
        <w:rPr>
          <w:rFonts w:ascii="新細明體" w:eastAsia="新細明體" w:hAnsi="新細明體" w:cs="Times New Roman" w:hint="eastAsia"/>
          <w:b/>
          <w:i/>
          <w:color w:val="FF0000"/>
          <w:kern w:val="0"/>
          <w:szCs w:val="24"/>
        </w:rPr>
        <w:t>4</w:t>
      </w:r>
      <w:r w:rsidRPr="00757B05">
        <w:rPr>
          <w:rFonts w:ascii="新細明體" w:eastAsia="新細明體" w:hAnsi="新細明體" w:cs="Times New Roman" w:hint="eastAsia"/>
          <w:b/>
          <w:i/>
          <w:color w:val="FF0000"/>
          <w:kern w:val="0"/>
          <w:szCs w:val="24"/>
        </w:rPr>
        <w:t>頁）</w:t>
      </w:r>
    </w:p>
    <w:p w:rsidR="00FC02A6" w:rsidRPr="00757B05" w:rsidRDefault="00FC02A6" w:rsidP="00FC02A6">
      <w:pPr>
        <w:adjustRightInd w:val="0"/>
        <w:spacing w:line="500" w:lineRule="exact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</w:pPr>
      <w:r w:rsidRPr="00757B05">
        <w:rPr>
          <w:rFonts w:ascii="標楷體" w:eastAsia="標楷體" w:hAnsi="Times New Roman" w:cs="Times New Roman" w:hint="eastAsia"/>
          <w:b/>
          <w:bCs/>
          <w:kern w:val="0"/>
          <w:sz w:val="32"/>
          <w:szCs w:val="32"/>
        </w:rPr>
        <w:t>參、報告事項</w:t>
      </w:r>
      <w:r w:rsidRPr="00757B05">
        <w:rPr>
          <w:rFonts w:ascii="標楷體" w:eastAsia="標楷體" w:hAnsi="標楷體" w:cs="Times New Roman" w:hint="eastAsia"/>
          <w:bCs/>
          <w:color w:val="000000"/>
          <w:kern w:val="0"/>
          <w:sz w:val="32"/>
          <w:szCs w:val="32"/>
        </w:rPr>
        <w:t>：</w:t>
      </w:r>
    </w:p>
    <w:p w:rsidR="00FC02A6" w:rsidRPr="00CA4241" w:rsidRDefault="00FC02A6" w:rsidP="00CA4241">
      <w:pPr>
        <w:tabs>
          <w:tab w:val="left" w:pos="5812"/>
          <w:tab w:val="left" w:pos="5954"/>
        </w:tabs>
        <w:adjustRightInd w:val="0"/>
        <w:spacing w:line="500" w:lineRule="exact"/>
        <w:ind w:leftChars="-64" w:left="-154" w:firstLineChars="50" w:firstLine="140"/>
        <w:textAlignment w:val="baseline"/>
        <w:rPr>
          <w:rFonts w:ascii="標楷體" w:eastAsia="標楷體" w:hAnsi="Times New Roman" w:cs="Times New Roman"/>
          <w:b/>
          <w:bCs/>
          <w:kern w:val="0"/>
          <w:sz w:val="28"/>
          <w:szCs w:val="28"/>
        </w:rPr>
      </w:pPr>
      <w:r w:rsidRPr="00CA4241">
        <w:rPr>
          <w:rFonts w:ascii="標楷體" w:eastAsia="標楷體" w:hAnsi="Times New Roman" w:cs="Times New Roman" w:hint="eastAsia"/>
          <w:b/>
          <w:bCs/>
          <w:kern w:val="0"/>
          <w:sz w:val="28"/>
          <w:szCs w:val="28"/>
        </w:rPr>
        <w:t xml:space="preserve">報告一                           </w:t>
      </w:r>
      <w:r w:rsidR="00CA4241">
        <w:rPr>
          <w:rFonts w:ascii="標楷體" w:eastAsia="標楷體" w:hAnsi="Times New Roman" w:cs="Times New Roman"/>
          <w:b/>
          <w:bCs/>
          <w:kern w:val="0"/>
          <w:sz w:val="28"/>
          <w:szCs w:val="28"/>
        </w:rPr>
        <w:t xml:space="preserve">       </w:t>
      </w:r>
      <w:r w:rsidRPr="00CA4241">
        <w:rPr>
          <w:rFonts w:ascii="標楷體" w:eastAsia="標楷體" w:hAnsi="Times New Roman" w:cs="Times New Roman" w:hint="eastAsia"/>
          <w:b/>
          <w:bCs/>
          <w:kern w:val="0"/>
          <w:sz w:val="28"/>
          <w:szCs w:val="28"/>
        </w:rPr>
        <w:t>報告單位：人事室</w:t>
      </w:r>
    </w:p>
    <w:p w:rsidR="00FC02A6" w:rsidRPr="00CA4241" w:rsidRDefault="00FC02A6" w:rsidP="00FC02A6">
      <w:pPr>
        <w:adjustRightInd w:val="0"/>
        <w:spacing w:line="500" w:lineRule="exact"/>
        <w:ind w:leftChars="-1" w:left="-2" w:firstLineChars="265" w:firstLine="743"/>
        <w:textAlignment w:val="baseline"/>
        <w:rPr>
          <w:rFonts w:ascii="標楷體" w:eastAsia="標楷體" w:hAnsi="Times New Roman" w:cs="Times New Roman"/>
          <w:b/>
          <w:bCs/>
          <w:kern w:val="0"/>
          <w:sz w:val="28"/>
          <w:szCs w:val="24"/>
        </w:rPr>
      </w:pPr>
      <w:r w:rsidRPr="00CA4241">
        <w:rPr>
          <w:rFonts w:ascii="標楷體" w:eastAsia="標楷體" w:hAnsi="Times New Roman" w:cs="Times New Roman" w:hint="eastAsia"/>
          <w:b/>
          <w:bCs/>
          <w:kern w:val="0"/>
          <w:sz w:val="28"/>
          <w:szCs w:val="24"/>
        </w:rPr>
        <w:t>勞工動態：</w:t>
      </w:r>
      <w:r w:rsidR="001F17FA">
        <w:rPr>
          <w:rFonts w:ascii="標楷體" w:eastAsia="標楷體" w:hAnsi="標楷體" w:cs="Times New Roman" w:hint="eastAsia"/>
          <w:kern w:val="0"/>
          <w:sz w:val="28"/>
          <w:szCs w:val="24"/>
        </w:rPr>
        <w:t>(106.06.21~106.09</w:t>
      </w:r>
      <w:r w:rsidRPr="00CA4241">
        <w:rPr>
          <w:rFonts w:ascii="標楷體" w:eastAsia="標楷體" w:hAnsi="標楷體" w:cs="Times New Roman" w:hint="eastAsia"/>
          <w:kern w:val="0"/>
          <w:sz w:val="28"/>
          <w:szCs w:val="24"/>
        </w:rPr>
        <w:t>.</w:t>
      </w:r>
      <w:r w:rsidR="001A7A8E" w:rsidRPr="001A7A8E">
        <w:rPr>
          <w:rFonts w:ascii="標楷體" w:eastAsia="標楷體" w:hAnsi="標楷體" w:cs="Times New Roman" w:hint="eastAsia"/>
          <w:kern w:val="0"/>
          <w:sz w:val="28"/>
          <w:szCs w:val="24"/>
        </w:rPr>
        <w:t>28</w:t>
      </w:r>
      <w:r w:rsidRPr="00CA4241">
        <w:rPr>
          <w:rFonts w:ascii="標楷體" w:eastAsia="標楷體" w:hAnsi="標楷體" w:cs="Times New Roman" w:hint="eastAsia"/>
          <w:kern w:val="0"/>
          <w:sz w:val="28"/>
          <w:szCs w:val="24"/>
        </w:rPr>
        <w:t>)</w:t>
      </w:r>
    </w:p>
    <w:tbl>
      <w:tblPr>
        <w:tblW w:w="8238" w:type="dxa"/>
        <w:jc w:val="righ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61"/>
        <w:gridCol w:w="1418"/>
        <w:gridCol w:w="1559"/>
        <w:gridCol w:w="1712"/>
        <w:gridCol w:w="1296"/>
      </w:tblGrid>
      <w:tr w:rsidR="00FC02A6" w:rsidRPr="00E17462" w:rsidTr="001E0714">
        <w:trPr>
          <w:trHeight w:hRule="exact" w:val="664"/>
          <w:jc w:val="right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E17462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姓　名</w:t>
            </w:r>
          </w:p>
        </w:tc>
        <w:tc>
          <w:tcPr>
            <w:tcW w:w="12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E17462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異動類別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Cs w:val="20"/>
              </w:rPr>
            </w:pPr>
            <w:r w:rsidRPr="00E17462">
              <w:rPr>
                <w:rFonts w:ascii="標楷體" w:eastAsia="標楷體" w:hAnsi="標楷體" w:cs="新細明體" w:hint="eastAsia"/>
                <w:b/>
                <w:kern w:val="0"/>
                <w:szCs w:val="20"/>
              </w:rPr>
              <w:t>職　稱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E17462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原職單位</w:t>
            </w:r>
          </w:p>
        </w:tc>
        <w:tc>
          <w:tcPr>
            <w:tcW w:w="17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E17462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新職單位</w:t>
            </w:r>
          </w:p>
        </w:tc>
        <w:tc>
          <w:tcPr>
            <w:tcW w:w="12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E17462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生效日期</w:t>
            </w:r>
          </w:p>
        </w:tc>
      </w:tr>
      <w:tr w:rsidR="00FC02A6" w:rsidRPr="00E17462" w:rsidTr="001E0714">
        <w:trPr>
          <w:trHeight w:hRule="exact" w:val="1431"/>
          <w:jc w:val="right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林雅容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離職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專案辦事員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動物試驗場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106/07</w:t>
            </w:r>
            <w:r w:rsidR="00FC02A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/01</w:t>
            </w:r>
          </w:p>
        </w:tc>
      </w:tr>
      <w:tr w:rsidR="00FC02A6" w:rsidRPr="00E17462" w:rsidTr="001E0714">
        <w:trPr>
          <w:trHeight w:hRule="exact" w:val="1431"/>
          <w:jc w:val="right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蔡宜蓉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新進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專案辦事員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A6" w:rsidRPr="00E17462" w:rsidRDefault="001F17FA" w:rsidP="001E66D1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106/07/01</w:t>
            </w:r>
          </w:p>
        </w:tc>
      </w:tr>
      <w:tr w:rsidR="00FC02A6" w:rsidRPr="00E17462" w:rsidTr="001E0714">
        <w:trPr>
          <w:trHeight w:hRule="exact" w:val="1431"/>
          <w:jc w:val="right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全紀昀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離職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1F17FA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專案技佐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F1134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台灣原住民族教育及產業發展中心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106/08/01</w:t>
            </w:r>
          </w:p>
        </w:tc>
      </w:tr>
      <w:tr w:rsidR="00FC02A6" w:rsidRPr="00E17462" w:rsidTr="001E0714">
        <w:trPr>
          <w:trHeight w:hRule="exact" w:val="1211"/>
          <w:jc w:val="right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沈枚翧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調整單位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專案組員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F1134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台灣原住民族教育及產業發展中心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研究發展處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106/08/01</w:t>
            </w:r>
          </w:p>
        </w:tc>
      </w:tr>
      <w:tr w:rsidR="00FC02A6" w:rsidRPr="00E17462" w:rsidTr="001E0714">
        <w:trPr>
          <w:trHeight w:hRule="exact" w:val="1272"/>
          <w:jc w:val="right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林家安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改聘僱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專案組員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415CFD" w:rsidRDefault="00F1134C" w:rsidP="00415CFD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2A6" w:rsidRPr="00E17462" w:rsidRDefault="00FC02A6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A6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106/08/15</w:t>
            </w:r>
          </w:p>
        </w:tc>
      </w:tr>
      <w:tr w:rsidR="00F1134C" w:rsidRPr="00E17462" w:rsidTr="001E0714">
        <w:trPr>
          <w:trHeight w:hRule="exact" w:val="1272"/>
          <w:jc w:val="right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lastRenderedPageBreak/>
              <w:t>林于倩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離職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專案辦事員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106/09/01</w:t>
            </w:r>
          </w:p>
        </w:tc>
      </w:tr>
      <w:tr w:rsidR="00F1134C" w:rsidRPr="00E17462" w:rsidTr="001E0714">
        <w:trPr>
          <w:trHeight w:hRule="exact" w:val="1272"/>
          <w:jc w:val="right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楊子岳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陞遷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專案辦事員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4C" w:rsidRPr="00E17462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34C" w:rsidRDefault="00F1134C" w:rsidP="00FC02A6">
            <w:pPr>
              <w:widowControl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106/09/01</w:t>
            </w:r>
          </w:p>
        </w:tc>
      </w:tr>
      <w:tr w:rsidR="00FC02A6" w:rsidRPr="00E17462" w:rsidTr="00F1134C">
        <w:trPr>
          <w:trHeight w:hRule="exact" w:val="1860"/>
          <w:jc w:val="right"/>
        </w:trPr>
        <w:tc>
          <w:tcPr>
            <w:tcW w:w="82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A6" w:rsidRPr="00E17462" w:rsidRDefault="00FC02A6" w:rsidP="00FC02A6">
            <w:pPr>
              <w:widowControl/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合計：</w:t>
            </w:r>
          </w:p>
          <w:p w:rsidR="00FC02A6" w:rsidRPr="00F1134C" w:rsidRDefault="00FC02A6" w:rsidP="00FC02A6">
            <w:pPr>
              <w:widowControl/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新進：</w:t>
            </w: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 xml:space="preserve">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1</w:t>
            </w: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人、離職：</w:t>
            </w: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 xml:space="preserve">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3</w:t>
            </w: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人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</w:rPr>
              <w:t>、調整單位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：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 xml:space="preserve">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1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人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</w:rPr>
              <w:t>、改聘僱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：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 xml:space="preserve">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1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人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</w:rPr>
              <w:t>、陞遷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：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 xml:space="preserve"> 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1</w:t>
            </w:r>
            <w:r w:rsidR="00F1134C"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人 </w:t>
            </w:r>
          </w:p>
          <w:p w:rsidR="00FC02A6" w:rsidRPr="00E17462" w:rsidRDefault="00FC02A6" w:rsidP="00FC02A6">
            <w:pPr>
              <w:widowControl/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0"/>
                <w:u w:val="single"/>
              </w:rPr>
            </w:pP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截至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</w:rPr>
              <w:t>106.09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.</w:t>
            </w:r>
            <w:r w:rsidR="001A7A8E">
              <w:rPr>
                <w:rFonts w:ascii="標楷體" w:eastAsia="標楷體" w:hAnsi="標楷體" w:cs="新細明體" w:hint="eastAsia"/>
                <w:kern w:val="0"/>
                <w:szCs w:val="20"/>
              </w:rPr>
              <w:t>28</w:t>
            </w:r>
            <w:r w:rsidRPr="00E17462">
              <w:rPr>
                <w:rFonts w:ascii="標楷體" w:eastAsia="標楷體" w:hAnsi="標楷體" w:cs="新細明體" w:hint="eastAsia"/>
                <w:kern w:val="0"/>
                <w:szCs w:val="20"/>
              </w:rPr>
              <w:t>為止，</w:t>
            </w:r>
            <w:r w:rsidRPr="00FC02A6">
              <w:rPr>
                <w:rFonts w:ascii="標楷體" w:eastAsia="標楷體" w:hAnsi="標楷體" w:cs="新細明體" w:hint="eastAsia"/>
                <w:kern w:val="0"/>
                <w:szCs w:val="20"/>
              </w:rPr>
              <w:t>專案工作人員共計</w:t>
            </w:r>
            <w:r w:rsidR="00F1134C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135</w:t>
            </w:r>
            <w:r w:rsidRPr="00FC02A6">
              <w:rPr>
                <w:rFonts w:ascii="標楷體" w:eastAsia="標楷體" w:hAnsi="標楷體" w:cs="新細明體" w:hint="eastAsia"/>
                <w:kern w:val="0"/>
                <w:szCs w:val="20"/>
              </w:rPr>
              <w:t>人</w:t>
            </w:r>
          </w:p>
        </w:tc>
      </w:tr>
    </w:tbl>
    <w:p w:rsidR="00FC02A6" w:rsidRPr="00AC2E45" w:rsidRDefault="00FC02A6" w:rsidP="00FC02A6">
      <w:pPr>
        <w:adjustRightInd w:val="0"/>
        <w:spacing w:line="400" w:lineRule="exact"/>
        <w:ind w:left="721" w:hangingChars="300" w:hanging="721"/>
        <w:textAlignment w:val="baseline"/>
        <w:rPr>
          <w:rFonts w:ascii="標楷體" w:eastAsia="標楷體" w:hAnsi="標楷體" w:cs="Times New Roman"/>
          <w:b/>
          <w:kern w:val="0"/>
          <w:szCs w:val="28"/>
        </w:rPr>
      </w:pPr>
      <w:r w:rsidRPr="00AC2E45">
        <w:rPr>
          <w:rFonts w:ascii="標楷體" w:eastAsia="標楷體" w:hAnsi="標楷體" w:cs="Times New Roman" w:hint="eastAsia"/>
          <w:b/>
          <w:kern w:val="0"/>
          <w:szCs w:val="28"/>
        </w:rPr>
        <w:t>決定：</w:t>
      </w:r>
      <w:r w:rsidR="00DF0B81">
        <w:rPr>
          <w:rFonts w:ascii="標楷體" w:eastAsia="標楷體" w:hAnsi="標楷體" w:cs="Times New Roman" w:hint="eastAsia"/>
          <w:b/>
          <w:kern w:val="0"/>
          <w:szCs w:val="28"/>
        </w:rPr>
        <w:t>洽悉。</w:t>
      </w:r>
    </w:p>
    <w:p w:rsidR="00FC02A6" w:rsidRDefault="00FC02A6" w:rsidP="00FC02A6">
      <w:pPr>
        <w:pStyle w:val="Default"/>
        <w:rPr>
          <w:rFonts w:hAnsi="標楷體"/>
        </w:rPr>
      </w:pPr>
    </w:p>
    <w:p w:rsidR="001517A1" w:rsidRPr="001517A1" w:rsidRDefault="001517A1" w:rsidP="00FC02A6">
      <w:pPr>
        <w:pStyle w:val="Default"/>
        <w:rPr>
          <w:rFonts w:hAnsi="標楷體"/>
          <w:b/>
          <w:sz w:val="28"/>
        </w:rPr>
      </w:pPr>
      <w:r w:rsidRPr="001517A1">
        <w:rPr>
          <w:rFonts w:hAnsi="標楷體" w:hint="eastAsia"/>
          <w:b/>
          <w:sz w:val="28"/>
        </w:rPr>
        <w:t xml:space="preserve">報告二  </w:t>
      </w:r>
      <w:r>
        <w:rPr>
          <w:rFonts w:hAnsi="標楷體" w:hint="eastAsia"/>
          <w:b/>
          <w:sz w:val="28"/>
        </w:rPr>
        <w:t xml:space="preserve">                                   </w:t>
      </w:r>
      <w:r w:rsidRPr="001517A1">
        <w:rPr>
          <w:rFonts w:hAnsi="標楷體" w:hint="eastAsia"/>
          <w:b/>
          <w:sz w:val="28"/>
        </w:rPr>
        <w:t>報告單位:人事室</w:t>
      </w:r>
    </w:p>
    <w:p w:rsidR="001517A1" w:rsidRPr="001517A1" w:rsidRDefault="001517A1" w:rsidP="001517A1">
      <w:pPr>
        <w:spacing w:line="400" w:lineRule="exact"/>
        <w:ind w:left="701" w:hangingChars="250" w:hanging="701"/>
        <w:rPr>
          <w:rFonts w:ascii="標楷體" w:eastAsia="標楷體" w:hAnsi="標楷體"/>
          <w:sz w:val="28"/>
          <w:szCs w:val="24"/>
          <w:lang w:eastAsia="zh-HK"/>
        </w:rPr>
      </w:pPr>
      <w:r w:rsidRPr="001517A1">
        <w:rPr>
          <w:rFonts w:ascii="標楷體" w:eastAsia="標楷體" w:hAnsi="標楷體" w:hint="eastAsia"/>
          <w:b/>
          <w:sz w:val="28"/>
          <w:szCs w:val="24"/>
        </w:rPr>
        <w:t>案由:</w:t>
      </w:r>
      <w:r w:rsidRPr="001517A1">
        <w:rPr>
          <w:rFonts w:ascii="標楷體" w:eastAsia="標楷體" w:hAnsi="標楷體" w:hint="eastAsia"/>
          <w:sz w:val="28"/>
          <w:szCs w:val="24"/>
          <w:lang w:eastAsia="zh-HK"/>
        </w:rPr>
        <w:t>為落實本校建構健康職場之推動</w:t>
      </w:r>
      <w:r w:rsidRPr="001517A1">
        <w:rPr>
          <w:rFonts w:ascii="標楷體" w:eastAsia="標楷體" w:hAnsi="標楷體" w:hint="eastAsia"/>
          <w:sz w:val="28"/>
          <w:szCs w:val="24"/>
        </w:rPr>
        <w:t>，</w:t>
      </w:r>
      <w:r w:rsidRPr="001517A1">
        <w:rPr>
          <w:rFonts w:ascii="標楷體" w:eastAsia="標楷體" w:hAnsi="標楷體" w:hint="eastAsia"/>
          <w:sz w:val="28"/>
          <w:szCs w:val="24"/>
          <w:lang w:eastAsia="zh-HK"/>
        </w:rPr>
        <w:t>請適用勞基法之校務基金員工多利用特別休假日，從事健康休閒活動，提請報告</w:t>
      </w:r>
      <w:r w:rsidRPr="001517A1">
        <w:rPr>
          <w:rFonts w:ascii="標楷體" w:eastAsia="標楷體" w:hAnsi="標楷體" w:hint="eastAsia"/>
          <w:sz w:val="28"/>
        </w:rPr>
        <w:t>。</w:t>
      </w:r>
    </w:p>
    <w:p w:rsidR="001517A1" w:rsidRPr="001517A1" w:rsidRDefault="001517A1" w:rsidP="001517A1">
      <w:pPr>
        <w:pStyle w:val="Default"/>
        <w:spacing w:line="400" w:lineRule="exact"/>
        <w:rPr>
          <w:rFonts w:hAnsi="標楷體"/>
          <w:b/>
          <w:sz w:val="28"/>
          <w:lang w:eastAsia="zh-HK"/>
        </w:rPr>
      </w:pPr>
      <w:r w:rsidRPr="001517A1">
        <w:rPr>
          <w:rFonts w:hAnsi="標楷體" w:hint="eastAsia"/>
          <w:b/>
          <w:sz w:val="28"/>
        </w:rPr>
        <w:t>說明:</w:t>
      </w:r>
    </w:p>
    <w:p w:rsidR="001517A1" w:rsidRPr="001517A1" w:rsidRDefault="001517A1" w:rsidP="001517A1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  <w:szCs w:val="28"/>
          <w:lang w:eastAsia="zh-HK"/>
        </w:rPr>
      </w:pPr>
      <w:r w:rsidRPr="001517A1">
        <w:rPr>
          <w:rFonts w:hAnsi="標楷體" w:hint="eastAsia"/>
          <w:sz w:val="28"/>
          <w:szCs w:val="28"/>
          <w:lang w:eastAsia="zh-HK"/>
        </w:rPr>
        <w:t>員工的身心健康和工作上的情緒，與組織的競爭力息息相關，因此</w:t>
      </w:r>
      <w:r w:rsidRPr="001517A1">
        <w:rPr>
          <w:rFonts w:hAnsi="標楷體" w:hint="eastAsia"/>
          <w:sz w:val="28"/>
          <w:szCs w:val="28"/>
        </w:rPr>
        <w:t>，</w:t>
      </w:r>
      <w:r w:rsidRPr="001517A1">
        <w:rPr>
          <w:rFonts w:hAnsi="標楷體" w:hint="eastAsia"/>
          <w:sz w:val="28"/>
          <w:szCs w:val="28"/>
          <w:lang w:eastAsia="zh-HK"/>
        </w:rPr>
        <w:t>多</w:t>
      </w:r>
      <w:r w:rsidRPr="001517A1">
        <w:rPr>
          <w:rFonts w:hAnsi="標楷體" w:hint="eastAsia"/>
          <w:sz w:val="28"/>
          <w:szCs w:val="28"/>
        </w:rPr>
        <w:t>從事健康休閒體育</w:t>
      </w:r>
      <w:r w:rsidRPr="001517A1">
        <w:rPr>
          <w:rFonts w:hAnsi="標楷體" w:hint="eastAsia"/>
          <w:sz w:val="28"/>
          <w:szCs w:val="28"/>
          <w:lang w:eastAsia="zh-HK"/>
        </w:rPr>
        <w:t>或者家庭情誼聯繫</w:t>
      </w:r>
      <w:r w:rsidRPr="001517A1">
        <w:rPr>
          <w:rFonts w:hAnsi="標楷體" w:hint="eastAsia"/>
          <w:sz w:val="28"/>
          <w:szCs w:val="28"/>
        </w:rPr>
        <w:t>活動，</w:t>
      </w:r>
      <w:r w:rsidR="00B64392">
        <w:rPr>
          <w:rFonts w:hAnsi="標楷體" w:hint="eastAsia"/>
          <w:sz w:val="28"/>
          <w:szCs w:val="28"/>
          <w:lang w:eastAsia="zh-HK"/>
        </w:rPr>
        <w:t>有助於個人身心健康、家庭</w:t>
      </w:r>
      <w:r w:rsidR="00B64392">
        <w:rPr>
          <w:rFonts w:hAnsi="標楷體" w:hint="eastAsia"/>
          <w:sz w:val="28"/>
          <w:szCs w:val="28"/>
        </w:rPr>
        <w:t>和諧</w:t>
      </w:r>
      <w:r w:rsidRPr="001517A1">
        <w:rPr>
          <w:rFonts w:hAnsi="標楷體" w:hint="eastAsia"/>
          <w:sz w:val="28"/>
          <w:szCs w:val="28"/>
          <w:lang w:eastAsia="zh-HK"/>
        </w:rPr>
        <w:t>及提昇工作效率。</w:t>
      </w:r>
    </w:p>
    <w:p w:rsidR="001517A1" w:rsidRPr="001517A1" w:rsidRDefault="001517A1" w:rsidP="001517A1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</w:rPr>
      </w:pPr>
      <w:r w:rsidRPr="001517A1">
        <w:rPr>
          <w:rFonts w:hAnsi="標楷體" w:hint="eastAsia"/>
          <w:sz w:val="28"/>
          <w:szCs w:val="28"/>
          <w:lang w:eastAsia="zh-HK"/>
        </w:rPr>
        <w:t>另依照勞動基準法第</w:t>
      </w:r>
      <w:r w:rsidRPr="001517A1">
        <w:rPr>
          <w:rFonts w:hAnsi="標楷體" w:hint="eastAsia"/>
          <w:sz w:val="28"/>
          <w:szCs w:val="28"/>
        </w:rPr>
        <w:t>38</w:t>
      </w:r>
      <w:r w:rsidRPr="001517A1">
        <w:rPr>
          <w:rFonts w:hAnsi="標楷體" w:hint="eastAsia"/>
          <w:sz w:val="28"/>
          <w:szCs w:val="28"/>
          <w:lang w:eastAsia="zh-HK"/>
        </w:rPr>
        <w:t>條第</w:t>
      </w:r>
      <w:r w:rsidRPr="001517A1">
        <w:rPr>
          <w:rFonts w:hAnsi="標楷體" w:hint="eastAsia"/>
          <w:sz w:val="28"/>
          <w:szCs w:val="28"/>
        </w:rPr>
        <w:t>2</w:t>
      </w:r>
      <w:r w:rsidRPr="001517A1">
        <w:rPr>
          <w:rFonts w:hAnsi="標楷體" w:hint="eastAsia"/>
          <w:sz w:val="28"/>
          <w:szCs w:val="28"/>
          <w:lang w:eastAsia="zh-HK"/>
        </w:rPr>
        <w:t>項規定略以，</w:t>
      </w:r>
      <w:r w:rsidRPr="001517A1">
        <w:rPr>
          <w:rFonts w:hAnsi="標楷體" w:cs="細明體" w:hint="eastAsia"/>
          <w:sz w:val="28"/>
          <w:szCs w:val="28"/>
        </w:rPr>
        <w:t>特別休假期日，由勞工排定之。但雇主基於企業經營上之急迫需求或勞工因個人因素，得與他方協商調整。</w:t>
      </w:r>
    </w:p>
    <w:p w:rsidR="001517A1" w:rsidRPr="001517A1" w:rsidRDefault="001517A1" w:rsidP="001517A1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</w:rPr>
      </w:pPr>
      <w:r w:rsidRPr="001517A1">
        <w:rPr>
          <w:rFonts w:hAnsi="標楷體" w:cs="細明體" w:hint="eastAsia"/>
          <w:sz w:val="28"/>
          <w:szCs w:val="28"/>
          <w:lang w:eastAsia="zh-HK"/>
        </w:rPr>
        <w:t>為利本校員工身心健康，從事正當休閒活動，擬請本校</w:t>
      </w:r>
      <w:r w:rsidRPr="001517A1">
        <w:rPr>
          <w:rFonts w:hAnsi="標楷體" w:hint="eastAsia"/>
          <w:sz w:val="28"/>
          <w:szCs w:val="28"/>
          <w:lang w:eastAsia="zh-HK"/>
        </w:rPr>
        <w:t>適用勞基法之校務基金</w:t>
      </w:r>
      <w:r w:rsidRPr="001517A1">
        <w:rPr>
          <w:rFonts w:hAnsi="標楷體" w:cs="細明體" w:hint="eastAsia"/>
          <w:sz w:val="28"/>
          <w:szCs w:val="28"/>
          <w:lang w:eastAsia="zh-HK"/>
        </w:rPr>
        <w:t>員工於每年上、下半年各</w:t>
      </w:r>
      <w:r w:rsidR="00DF0B81">
        <w:rPr>
          <w:rFonts w:hAnsi="標楷體" w:cs="細明體" w:hint="eastAsia"/>
          <w:sz w:val="28"/>
          <w:szCs w:val="28"/>
        </w:rPr>
        <w:t>預先</w:t>
      </w:r>
      <w:r w:rsidRPr="001517A1">
        <w:rPr>
          <w:rFonts w:hAnsi="標楷體" w:cs="細明體" w:hint="eastAsia"/>
          <w:sz w:val="28"/>
          <w:szCs w:val="28"/>
          <w:lang w:eastAsia="zh-HK"/>
        </w:rPr>
        <w:t>排定特別休假日期，藉以舒解身心及調和家庭關係。另本校因平時上班日有連續性服務之需要，因此平時上班日中午加班</w:t>
      </w:r>
      <w:r w:rsidRPr="001517A1">
        <w:rPr>
          <w:rFonts w:hAnsi="標楷體" w:cs="細明體" w:hint="eastAsia"/>
          <w:sz w:val="28"/>
          <w:szCs w:val="28"/>
        </w:rPr>
        <w:t>30</w:t>
      </w:r>
      <w:r w:rsidRPr="001517A1">
        <w:rPr>
          <w:rFonts w:hAnsi="標楷體" w:cs="細明體" w:hint="eastAsia"/>
          <w:sz w:val="28"/>
          <w:szCs w:val="28"/>
          <w:lang w:eastAsia="zh-HK"/>
        </w:rPr>
        <w:t>分鐘，並統一集中於</w:t>
      </w:r>
      <w:r w:rsidRPr="001517A1">
        <w:rPr>
          <w:rFonts w:hAnsi="標楷體" w:cs="細明體" w:hint="eastAsia"/>
          <w:sz w:val="28"/>
          <w:szCs w:val="28"/>
        </w:rPr>
        <w:t>寒</w:t>
      </w:r>
      <w:r w:rsidRPr="001517A1">
        <w:rPr>
          <w:rFonts w:hAnsi="標楷體" w:cs="細明體" w:hint="eastAsia"/>
          <w:sz w:val="28"/>
          <w:szCs w:val="28"/>
          <w:lang w:eastAsia="zh-HK"/>
        </w:rPr>
        <w:t>暑假及校外活動日補休</w:t>
      </w:r>
      <w:r w:rsidRPr="001517A1">
        <w:rPr>
          <w:rFonts w:hAnsi="標楷體" w:cs="細明體" w:hint="eastAsia"/>
          <w:sz w:val="28"/>
          <w:szCs w:val="28"/>
        </w:rPr>
        <w:t>(</w:t>
      </w:r>
      <w:r w:rsidRPr="001517A1">
        <w:rPr>
          <w:rFonts w:hAnsi="標楷體" w:cs="細明體" w:hint="eastAsia"/>
          <w:sz w:val="28"/>
          <w:szCs w:val="28"/>
          <w:lang w:eastAsia="zh-HK"/>
        </w:rPr>
        <w:t>合計</w:t>
      </w:r>
      <w:r w:rsidRPr="001517A1">
        <w:rPr>
          <w:rFonts w:hAnsi="標楷體" w:cs="細明體" w:hint="eastAsia"/>
          <w:sz w:val="28"/>
          <w:szCs w:val="28"/>
        </w:rPr>
        <w:t>16</w:t>
      </w:r>
      <w:r w:rsidRPr="001517A1">
        <w:rPr>
          <w:rFonts w:hAnsi="標楷體" w:cs="細明體" w:hint="eastAsia"/>
          <w:sz w:val="28"/>
          <w:szCs w:val="28"/>
          <w:lang w:eastAsia="zh-HK"/>
        </w:rPr>
        <w:t>日</w:t>
      </w:r>
      <w:r w:rsidRPr="001517A1">
        <w:rPr>
          <w:rFonts w:hAnsi="標楷體" w:cs="細明體" w:hint="eastAsia"/>
          <w:sz w:val="28"/>
          <w:szCs w:val="28"/>
        </w:rPr>
        <w:t>)，</w:t>
      </w:r>
      <w:r w:rsidRPr="001517A1">
        <w:rPr>
          <w:rFonts w:hAnsi="標楷體" w:cs="細明體" w:hint="eastAsia"/>
          <w:sz w:val="28"/>
          <w:szCs w:val="28"/>
          <w:lang w:eastAsia="zh-HK"/>
        </w:rPr>
        <w:t>此一補休措施已較多數學校及勞基法優渥，建議同仁多把握特別休假及</w:t>
      </w:r>
      <w:r w:rsidRPr="001517A1">
        <w:rPr>
          <w:rFonts w:hAnsi="標楷體" w:cs="細明體" w:hint="eastAsia"/>
          <w:sz w:val="28"/>
          <w:szCs w:val="28"/>
        </w:rPr>
        <w:t>寒</w:t>
      </w:r>
      <w:r w:rsidRPr="001517A1">
        <w:rPr>
          <w:rFonts w:hAnsi="標楷體" w:cs="細明體" w:hint="eastAsia"/>
          <w:sz w:val="28"/>
          <w:szCs w:val="28"/>
          <w:lang w:eastAsia="zh-HK"/>
        </w:rPr>
        <w:t>暑休培養個人興趣，從事健康活動，且特別休假日建議</w:t>
      </w:r>
      <w:r w:rsidR="00F36CA0">
        <w:rPr>
          <w:rFonts w:hAnsi="標楷體" w:cs="細明體" w:hint="eastAsia"/>
          <w:sz w:val="28"/>
          <w:szCs w:val="28"/>
        </w:rPr>
        <w:t>於年度終結前休</w:t>
      </w:r>
      <w:bookmarkStart w:id="0" w:name="_GoBack"/>
      <w:bookmarkEnd w:id="0"/>
      <w:r w:rsidR="00415CFD">
        <w:rPr>
          <w:rFonts w:hAnsi="標楷體" w:cs="細明體" w:hint="eastAsia"/>
          <w:sz w:val="28"/>
          <w:szCs w:val="28"/>
        </w:rPr>
        <w:t>畢為原則</w:t>
      </w:r>
      <w:r w:rsidRPr="001517A1">
        <w:rPr>
          <w:rFonts w:hAnsi="標楷體" w:cs="細明體" w:hint="eastAsia"/>
          <w:sz w:val="28"/>
          <w:szCs w:val="28"/>
          <w:lang w:eastAsia="zh-HK"/>
        </w:rPr>
        <w:t>。</w:t>
      </w:r>
    </w:p>
    <w:p w:rsidR="001517A1" w:rsidRPr="001517A1" w:rsidRDefault="001517A1" w:rsidP="001517A1">
      <w:pPr>
        <w:pStyle w:val="Default"/>
        <w:spacing w:line="400" w:lineRule="exact"/>
        <w:ind w:left="240"/>
        <w:rPr>
          <w:rFonts w:hAnsi="標楷體"/>
          <w:b/>
          <w:sz w:val="28"/>
        </w:rPr>
      </w:pPr>
      <w:r w:rsidRPr="001517A1">
        <w:rPr>
          <w:rFonts w:hAnsi="標楷體" w:cs="細明體" w:hint="eastAsia"/>
          <w:b/>
          <w:sz w:val="28"/>
          <w:szCs w:val="28"/>
        </w:rPr>
        <w:t>決定:</w:t>
      </w:r>
      <w:r w:rsidR="00415CFD">
        <w:rPr>
          <w:rFonts w:hAnsi="標楷體" w:cs="細明體" w:hint="eastAsia"/>
          <w:b/>
          <w:sz w:val="28"/>
          <w:szCs w:val="28"/>
        </w:rPr>
        <w:t>洽悉。</w:t>
      </w:r>
    </w:p>
    <w:p w:rsidR="001517A1" w:rsidRDefault="001517A1" w:rsidP="00FC02A6">
      <w:pPr>
        <w:pStyle w:val="Default"/>
        <w:rPr>
          <w:rFonts w:hAnsi="標楷體"/>
          <w:b/>
          <w:sz w:val="32"/>
        </w:rPr>
      </w:pPr>
    </w:p>
    <w:p w:rsidR="00FC02A6" w:rsidRPr="00CA4241" w:rsidRDefault="00FC02A6" w:rsidP="00FC02A6">
      <w:pPr>
        <w:pStyle w:val="Default"/>
        <w:rPr>
          <w:rFonts w:hAnsi="標楷體"/>
          <w:b/>
          <w:sz w:val="28"/>
        </w:rPr>
      </w:pPr>
      <w:r w:rsidRPr="00757B05">
        <w:rPr>
          <w:rFonts w:hAnsi="標楷體" w:hint="eastAsia"/>
          <w:b/>
          <w:sz w:val="32"/>
        </w:rPr>
        <w:lastRenderedPageBreak/>
        <w:t>肆、提案討論：</w:t>
      </w:r>
      <w:r w:rsidRPr="00757B05">
        <w:rPr>
          <w:rFonts w:hAnsi="標楷體"/>
          <w:b/>
          <w:sz w:val="32"/>
        </w:rPr>
        <w:t xml:space="preserve"> </w:t>
      </w:r>
    </w:p>
    <w:p w:rsidR="00CA4241" w:rsidRPr="00757B05" w:rsidRDefault="001C0B72" w:rsidP="00757B05">
      <w:pPr>
        <w:pStyle w:val="Default"/>
        <w:spacing w:line="400" w:lineRule="exact"/>
        <w:rPr>
          <w:rFonts w:hAnsi="標楷體"/>
          <w:b/>
          <w:sz w:val="28"/>
        </w:rPr>
      </w:pPr>
      <w:r w:rsidRPr="00757B05">
        <w:rPr>
          <w:rFonts w:hAnsi="標楷體" w:hint="eastAsia"/>
          <w:b/>
          <w:sz w:val="28"/>
        </w:rPr>
        <w:t>提案一</w:t>
      </w:r>
      <w:r w:rsidR="00CA4241" w:rsidRPr="00757B05">
        <w:rPr>
          <w:rFonts w:hAnsi="標楷體" w:hint="eastAsia"/>
          <w:b/>
          <w:sz w:val="28"/>
        </w:rPr>
        <w:t xml:space="preserve">           </w:t>
      </w:r>
      <w:r w:rsidR="00757B05">
        <w:rPr>
          <w:rFonts w:hAnsi="標楷體" w:hint="eastAsia"/>
          <w:b/>
          <w:sz w:val="28"/>
        </w:rPr>
        <w:t xml:space="preserve">                      </w:t>
      </w:r>
      <w:r w:rsidR="00CA4241" w:rsidRPr="00757B05">
        <w:rPr>
          <w:rFonts w:hAnsi="標楷體" w:hint="eastAsia"/>
          <w:b/>
          <w:sz w:val="28"/>
        </w:rPr>
        <w:t>提案單位：人事室</w:t>
      </w:r>
    </w:p>
    <w:p w:rsidR="000E2D1E" w:rsidRPr="00757B05" w:rsidRDefault="000E2D1E" w:rsidP="00757B05">
      <w:pPr>
        <w:pStyle w:val="Default"/>
        <w:spacing w:line="400" w:lineRule="exact"/>
        <w:rPr>
          <w:rFonts w:hAnsi="標楷體" w:cstheme="minorBidi"/>
          <w:color w:val="auto"/>
          <w:sz w:val="28"/>
        </w:rPr>
      </w:pPr>
      <w:r w:rsidRPr="00757B05">
        <w:rPr>
          <w:rFonts w:hAnsi="標楷體" w:cstheme="minorBidi"/>
          <w:b/>
          <w:color w:val="auto"/>
          <w:sz w:val="28"/>
        </w:rPr>
        <w:t>案由:</w:t>
      </w:r>
      <w:r w:rsidRPr="00757B05">
        <w:rPr>
          <w:rFonts w:hAnsi="標楷體" w:cstheme="minorBidi"/>
          <w:color w:val="auto"/>
          <w:sz w:val="28"/>
        </w:rPr>
        <w:t xml:space="preserve">推選下一次會議主席，提請表決。 </w:t>
      </w:r>
    </w:p>
    <w:p w:rsidR="000E2D1E" w:rsidRPr="00757B05" w:rsidRDefault="000E2D1E" w:rsidP="00757B05">
      <w:pPr>
        <w:pStyle w:val="Default"/>
        <w:spacing w:line="400" w:lineRule="exact"/>
        <w:rPr>
          <w:rFonts w:hAnsi="標楷體" w:cstheme="minorBidi"/>
          <w:b/>
          <w:color w:val="auto"/>
          <w:sz w:val="28"/>
        </w:rPr>
      </w:pPr>
      <w:r w:rsidRPr="00757B05">
        <w:rPr>
          <w:rFonts w:hAnsi="標楷體" w:cstheme="minorBidi"/>
          <w:b/>
          <w:color w:val="auto"/>
          <w:sz w:val="28"/>
        </w:rPr>
        <w:t>說明:</w:t>
      </w:r>
    </w:p>
    <w:p w:rsidR="000E2D1E" w:rsidRPr="00757B05" w:rsidRDefault="000E2D1E" w:rsidP="00757B05">
      <w:pPr>
        <w:pStyle w:val="Default"/>
        <w:numPr>
          <w:ilvl w:val="0"/>
          <w:numId w:val="6"/>
        </w:numPr>
        <w:spacing w:line="400" w:lineRule="exact"/>
        <w:rPr>
          <w:rFonts w:hAnsi="標楷體" w:cstheme="minorBidi"/>
          <w:color w:val="auto"/>
          <w:sz w:val="28"/>
        </w:rPr>
      </w:pPr>
      <w:r w:rsidRPr="00757B05">
        <w:rPr>
          <w:rFonts w:hAnsi="標楷體" w:cstheme="minorBidi"/>
          <w:color w:val="auto"/>
          <w:sz w:val="28"/>
        </w:rPr>
        <w:t>依「勞資會議實施辦法」第16條規定，勞資會議之主席，由勞資會議代表輪流擔任之。但必要時，得由勞資雙方代表各推派一人共同擔任。</w:t>
      </w:r>
    </w:p>
    <w:p w:rsidR="000E2D1E" w:rsidRPr="00757B05" w:rsidRDefault="000E2D1E" w:rsidP="00757B05">
      <w:pPr>
        <w:pStyle w:val="Default"/>
        <w:numPr>
          <w:ilvl w:val="0"/>
          <w:numId w:val="6"/>
        </w:numPr>
        <w:spacing w:line="400" w:lineRule="exact"/>
        <w:rPr>
          <w:rFonts w:hAnsi="標楷體" w:cstheme="minorBidi"/>
          <w:b/>
          <w:color w:val="auto"/>
          <w:sz w:val="28"/>
        </w:rPr>
      </w:pPr>
      <w:r w:rsidRPr="00757B05">
        <w:rPr>
          <w:rFonts w:hAnsi="標楷體" w:cstheme="minorBidi"/>
          <w:color w:val="auto"/>
          <w:sz w:val="28"/>
        </w:rPr>
        <w:t>本會第三屆第一次會議推選主席為資方代表吳煥烘副校長、第二次會議推選主席為勞方代表胡采玲、第三次會議推選主席為資方代表李安進</w:t>
      </w:r>
      <w:r w:rsidR="003F39EE" w:rsidRPr="00757B05">
        <w:rPr>
          <w:rFonts w:hAnsi="標楷體" w:cstheme="minorBidi" w:hint="eastAsia"/>
          <w:color w:val="auto"/>
          <w:sz w:val="28"/>
        </w:rPr>
        <w:t>、</w:t>
      </w:r>
      <w:r w:rsidR="003F39EE" w:rsidRPr="00757B05">
        <w:rPr>
          <w:rFonts w:hAnsi="標楷體" w:cstheme="minorBidi"/>
          <w:color w:val="auto"/>
          <w:sz w:val="28"/>
        </w:rPr>
        <w:t>第</w:t>
      </w:r>
      <w:r w:rsidR="003F39EE" w:rsidRPr="00757B05">
        <w:rPr>
          <w:rFonts w:hAnsi="標楷體" w:cstheme="minorBidi" w:hint="eastAsia"/>
          <w:color w:val="auto"/>
          <w:sz w:val="28"/>
        </w:rPr>
        <w:t>四</w:t>
      </w:r>
      <w:r w:rsidR="003F39EE" w:rsidRPr="00757B05">
        <w:rPr>
          <w:rFonts w:hAnsi="標楷體" w:cstheme="minorBidi"/>
          <w:color w:val="auto"/>
          <w:sz w:val="28"/>
        </w:rPr>
        <w:t>次會議推選主席為</w:t>
      </w:r>
      <w:r w:rsidR="003F39EE" w:rsidRPr="00757B05">
        <w:rPr>
          <w:rFonts w:hAnsi="標楷體" w:cstheme="minorBidi" w:hint="eastAsia"/>
          <w:color w:val="auto"/>
          <w:sz w:val="28"/>
        </w:rPr>
        <w:t>勞</w:t>
      </w:r>
      <w:r w:rsidR="003F39EE" w:rsidRPr="00757B05">
        <w:rPr>
          <w:rFonts w:hAnsi="標楷體" w:cstheme="minorBidi"/>
          <w:color w:val="auto"/>
          <w:sz w:val="28"/>
        </w:rPr>
        <w:t>方代表</w:t>
      </w:r>
      <w:r w:rsidR="003F39EE" w:rsidRPr="00757B05">
        <w:rPr>
          <w:rFonts w:hAnsi="標楷體" w:cstheme="minorBidi" w:hint="eastAsia"/>
          <w:color w:val="auto"/>
          <w:sz w:val="28"/>
        </w:rPr>
        <w:t>羅英明、</w:t>
      </w:r>
      <w:r w:rsidR="003F39EE" w:rsidRPr="00757B05">
        <w:rPr>
          <w:rFonts w:hAnsi="標楷體" w:cstheme="minorBidi"/>
          <w:color w:val="auto"/>
          <w:sz w:val="28"/>
        </w:rPr>
        <w:t>第</w:t>
      </w:r>
      <w:r w:rsidR="003F39EE" w:rsidRPr="00757B05">
        <w:rPr>
          <w:rFonts w:hAnsi="標楷體" w:cstheme="minorBidi" w:hint="eastAsia"/>
          <w:color w:val="auto"/>
          <w:sz w:val="28"/>
        </w:rPr>
        <w:t>五</w:t>
      </w:r>
      <w:r w:rsidR="003F39EE" w:rsidRPr="00757B05">
        <w:rPr>
          <w:rFonts w:hAnsi="標楷體" w:cstheme="minorBidi"/>
          <w:color w:val="auto"/>
          <w:sz w:val="28"/>
        </w:rPr>
        <w:t>次會議推選主席為資方代表</w:t>
      </w:r>
      <w:r w:rsidR="003F39EE" w:rsidRPr="00757B05">
        <w:rPr>
          <w:rFonts w:hAnsi="標楷體" w:cstheme="minorBidi" w:hint="eastAsia"/>
          <w:color w:val="auto"/>
          <w:sz w:val="28"/>
        </w:rPr>
        <w:t>丁志權</w:t>
      </w:r>
      <w:r w:rsidRPr="00757B05">
        <w:rPr>
          <w:rFonts w:hAnsi="標楷體" w:cstheme="minorBidi"/>
          <w:color w:val="auto"/>
          <w:sz w:val="28"/>
        </w:rPr>
        <w:t xml:space="preserve">。 </w:t>
      </w:r>
    </w:p>
    <w:p w:rsidR="000E2D1E" w:rsidRPr="00757B05" w:rsidRDefault="000E2D1E" w:rsidP="00757B05">
      <w:pPr>
        <w:pStyle w:val="Default"/>
        <w:spacing w:line="400" w:lineRule="exact"/>
        <w:rPr>
          <w:rFonts w:hAnsi="標楷體" w:cstheme="minorBidi"/>
          <w:b/>
          <w:color w:val="auto"/>
          <w:sz w:val="28"/>
        </w:rPr>
      </w:pPr>
      <w:r w:rsidRPr="00757B05">
        <w:rPr>
          <w:rFonts w:hAnsi="標楷體" w:cstheme="minorBidi"/>
          <w:b/>
          <w:color w:val="auto"/>
          <w:sz w:val="28"/>
        </w:rPr>
        <w:t>討論：</w:t>
      </w:r>
      <w:r w:rsidR="00415CFD">
        <w:rPr>
          <w:rFonts w:hAnsi="標楷體" w:cstheme="minorBidi" w:hint="eastAsia"/>
          <w:b/>
          <w:color w:val="auto"/>
          <w:sz w:val="28"/>
        </w:rPr>
        <w:t>(略)</w:t>
      </w:r>
    </w:p>
    <w:p w:rsidR="00CA4241" w:rsidRPr="00757B05" w:rsidRDefault="00FD47D8" w:rsidP="00415CFD">
      <w:pPr>
        <w:spacing w:line="400" w:lineRule="exact"/>
        <w:ind w:left="841" w:hangingChars="300" w:hanging="841"/>
        <w:rPr>
          <w:rFonts w:ascii="標楷體" w:eastAsia="標楷體" w:hAnsi="標楷體"/>
          <w:b/>
          <w:sz w:val="28"/>
          <w:szCs w:val="24"/>
        </w:rPr>
      </w:pPr>
      <w:r w:rsidRPr="00757B05">
        <w:rPr>
          <w:rFonts w:ascii="標楷體" w:eastAsia="標楷體" w:hAnsi="標楷體"/>
          <w:b/>
          <w:sz w:val="28"/>
          <w:szCs w:val="24"/>
        </w:rPr>
        <w:t>決議：</w:t>
      </w:r>
      <w:r w:rsidR="00415CFD">
        <w:rPr>
          <w:rFonts w:ascii="標楷體" w:eastAsia="標楷體" w:hAnsi="標楷體" w:hint="eastAsia"/>
          <w:b/>
          <w:sz w:val="28"/>
          <w:szCs w:val="24"/>
        </w:rPr>
        <w:t>經出席代表一致推選，由資方代表徐志平副校長擔任下次會議主席。</w:t>
      </w:r>
    </w:p>
    <w:p w:rsidR="000E2D1E" w:rsidRPr="00757B05" w:rsidRDefault="000E2D1E" w:rsidP="000E2D1E">
      <w:pPr>
        <w:rPr>
          <w:rFonts w:ascii="標楷體" w:eastAsia="標楷體" w:hAnsi="標楷體"/>
          <w:b/>
          <w:sz w:val="28"/>
          <w:szCs w:val="24"/>
        </w:rPr>
      </w:pPr>
    </w:p>
    <w:p w:rsidR="000E2D1E" w:rsidRPr="00757B05" w:rsidRDefault="000E2D1E" w:rsidP="000E2D1E">
      <w:pPr>
        <w:rPr>
          <w:rFonts w:ascii="標楷體" w:eastAsia="標楷體" w:hAnsi="標楷體"/>
          <w:b/>
          <w:sz w:val="32"/>
          <w:szCs w:val="24"/>
        </w:rPr>
      </w:pPr>
      <w:r w:rsidRPr="00757B05">
        <w:rPr>
          <w:rFonts w:ascii="標楷體" w:eastAsia="標楷體" w:hAnsi="標楷體" w:hint="eastAsia"/>
          <w:b/>
          <w:sz w:val="32"/>
          <w:szCs w:val="24"/>
        </w:rPr>
        <w:t>伍、臨時動議:</w:t>
      </w:r>
      <w:r w:rsidR="00415CFD">
        <w:rPr>
          <w:rFonts w:ascii="標楷體" w:eastAsia="標楷體" w:hAnsi="標楷體" w:hint="eastAsia"/>
          <w:b/>
          <w:sz w:val="32"/>
          <w:szCs w:val="24"/>
        </w:rPr>
        <w:t>無。</w:t>
      </w:r>
    </w:p>
    <w:p w:rsidR="000E2D1E" w:rsidRPr="00757B05" w:rsidRDefault="000E2D1E" w:rsidP="000E2D1E">
      <w:pPr>
        <w:rPr>
          <w:rFonts w:ascii="標楷體" w:eastAsia="標楷體" w:hAnsi="標楷體"/>
          <w:b/>
          <w:sz w:val="32"/>
          <w:szCs w:val="24"/>
        </w:rPr>
      </w:pPr>
      <w:r w:rsidRPr="00757B05">
        <w:rPr>
          <w:rFonts w:ascii="標楷體" w:eastAsia="標楷體" w:hAnsi="標楷體" w:hint="eastAsia"/>
          <w:b/>
          <w:sz w:val="32"/>
          <w:szCs w:val="24"/>
        </w:rPr>
        <w:t>陸、散會:</w:t>
      </w:r>
      <w:r w:rsidR="00415CFD">
        <w:rPr>
          <w:rFonts w:ascii="標楷體" w:eastAsia="標楷體" w:hAnsi="標楷體" w:hint="eastAsia"/>
          <w:b/>
          <w:sz w:val="32"/>
          <w:szCs w:val="24"/>
        </w:rPr>
        <w:t>下午4時50分。</w:t>
      </w:r>
    </w:p>
    <w:sectPr w:rsidR="000E2D1E" w:rsidRPr="00757B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72" w:rsidRDefault="00D57B72" w:rsidP="001C0B72">
      <w:r>
        <w:separator/>
      </w:r>
    </w:p>
  </w:endnote>
  <w:endnote w:type="continuationSeparator" w:id="0">
    <w:p w:rsidR="00D57B72" w:rsidRDefault="00D57B72" w:rsidP="001C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108680"/>
      <w:docPartObj>
        <w:docPartGallery w:val="Page Numbers (Bottom of Page)"/>
        <w:docPartUnique/>
      </w:docPartObj>
    </w:sdtPr>
    <w:sdtEndPr/>
    <w:sdtContent>
      <w:p w:rsidR="00731E35" w:rsidRDefault="00731E35">
        <w:pPr>
          <w:pStyle w:val="a5"/>
          <w:jc w:val="center"/>
        </w:pPr>
        <w:r>
          <w:rPr>
            <w:rFonts w:hint="eastAsia"/>
          </w:rPr>
          <w:t>第三屆第</w:t>
        </w:r>
        <w:r>
          <w:rPr>
            <w:rFonts w:hint="eastAsia"/>
          </w:rPr>
          <w:t>6</w:t>
        </w:r>
        <w:r w:rsidR="00415CFD">
          <w:rPr>
            <w:rFonts w:hint="eastAsia"/>
          </w:rPr>
          <w:t>次勞資會議紀錄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6CA0" w:rsidRPr="00F36CA0">
          <w:rPr>
            <w:noProof/>
            <w:lang w:val="zh-TW"/>
          </w:rPr>
          <w:t>3</w:t>
        </w:r>
        <w:r>
          <w:fldChar w:fldCharType="end"/>
        </w:r>
      </w:p>
    </w:sdtContent>
  </w:sdt>
  <w:p w:rsidR="00731E35" w:rsidRDefault="00731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72" w:rsidRDefault="00D57B72" w:rsidP="001C0B72">
      <w:r>
        <w:separator/>
      </w:r>
    </w:p>
  </w:footnote>
  <w:footnote w:type="continuationSeparator" w:id="0">
    <w:p w:rsidR="00D57B72" w:rsidRDefault="00D57B72" w:rsidP="001C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ADF"/>
    <w:multiLevelType w:val="hybridMultilevel"/>
    <w:tmpl w:val="B2D29528"/>
    <w:lvl w:ilvl="0" w:tplc="38C2C2F4">
      <w:start w:val="1"/>
      <w:numFmt w:val="taiwaneseCountingThousand"/>
      <w:lvlText w:val="%1、"/>
      <w:lvlJc w:val="left"/>
      <w:pPr>
        <w:ind w:left="75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18290687"/>
    <w:multiLevelType w:val="hybridMultilevel"/>
    <w:tmpl w:val="FF540028"/>
    <w:lvl w:ilvl="0" w:tplc="A6929A10">
      <w:start w:val="1"/>
      <w:numFmt w:val="taiwaneseCountingThousand"/>
      <w:lvlText w:val="%1、"/>
      <w:lvlJc w:val="left"/>
      <w:pPr>
        <w:ind w:left="85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94360A7"/>
    <w:multiLevelType w:val="hybridMultilevel"/>
    <w:tmpl w:val="A6A0B12E"/>
    <w:lvl w:ilvl="0" w:tplc="5060CE36">
      <w:start w:val="1"/>
      <w:numFmt w:val="taiwaneseCountingThousand"/>
      <w:lvlText w:val="%1、"/>
      <w:lvlJc w:val="left"/>
      <w:pPr>
        <w:ind w:left="851" w:hanging="60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" w15:restartNumberingAfterBreak="0">
    <w:nsid w:val="24C95C0B"/>
    <w:multiLevelType w:val="hybridMultilevel"/>
    <w:tmpl w:val="764003F0"/>
    <w:lvl w:ilvl="0" w:tplc="D83871A0">
      <w:start w:val="1"/>
      <w:numFmt w:val="taiwaneseCountingThousand"/>
      <w:lvlText w:val="%1、"/>
      <w:lvlJc w:val="left"/>
      <w:pPr>
        <w:ind w:left="74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05B33BD"/>
    <w:multiLevelType w:val="hybridMultilevel"/>
    <w:tmpl w:val="0B88DF16"/>
    <w:lvl w:ilvl="0" w:tplc="65E22210">
      <w:start w:val="1"/>
      <w:numFmt w:val="taiwaneseCountingThousand"/>
      <w:lvlText w:val="%1、"/>
      <w:lvlJc w:val="left"/>
      <w:pPr>
        <w:ind w:left="75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" w15:restartNumberingAfterBreak="0">
    <w:nsid w:val="70966A49"/>
    <w:multiLevelType w:val="hybridMultilevel"/>
    <w:tmpl w:val="AA2E3960"/>
    <w:lvl w:ilvl="0" w:tplc="85FC9BFC">
      <w:start w:val="1"/>
      <w:numFmt w:val="taiwaneseCountingThousand"/>
      <w:lvlText w:val="(%1)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7DB71ABE"/>
    <w:multiLevelType w:val="hybridMultilevel"/>
    <w:tmpl w:val="B672DEFC"/>
    <w:lvl w:ilvl="0" w:tplc="2AD6D34C">
      <w:start w:val="1"/>
      <w:numFmt w:val="taiwaneseCountingThousand"/>
      <w:lvlText w:val="(%1)"/>
      <w:lvlJc w:val="left"/>
      <w:pPr>
        <w:ind w:left="12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A6"/>
    <w:rsid w:val="000E2D1E"/>
    <w:rsid w:val="000F65A8"/>
    <w:rsid w:val="001517A1"/>
    <w:rsid w:val="001A7A8E"/>
    <w:rsid w:val="001C0B72"/>
    <w:rsid w:val="001C5298"/>
    <w:rsid w:val="001E0714"/>
    <w:rsid w:val="001F17FA"/>
    <w:rsid w:val="00370027"/>
    <w:rsid w:val="003F39EE"/>
    <w:rsid w:val="00415CFD"/>
    <w:rsid w:val="00447653"/>
    <w:rsid w:val="004749DF"/>
    <w:rsid w:val="004C7833"/>
    <w:rsid w:val="0053219A"/>
    <w:rsid w:val="00715AF2"/>
    <w:rsid w:val="00731E35"/>
    <w:rsid w:val="00757B05"/>
    <w:rsid w:val="007E445F"/>
    <w:rsid w:val="00A05E50"/>
    <w:rsid w:val="00AC2E45"/>
    <w:rsid w:val="00B64392"/>
    <w:rsid w:val="00B9627C"/>
    <w:rsid w:val="00CA4241"/>
    <w:rsid w:val="00CE6C66"/>
    <w:rsid w:val="00D52266"/>
    <w:rsid w:val="00D57B72"/>
    <w:rsid w:val="00DD51C9"/>
    <w:rsid w:val="00DF0B81"/>
    <w:rsid w:val="00F1134C"/>
    <w:rsid w:val="00F36CA0"/>
    <w:rsid w:val="00FC02A6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07076"/>
  <w15:chartTrackingRefBased/>
  <w15:docId w15:val="{F40BB1E1-229C-4134-B289-18D34B2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2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C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B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B7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517A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517A1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6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6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2017-09-29T06:23:00Z</cp:lastPrinted>
  <dcterms:created xsi:type="dcterms:W3CDTF">2017-05-19T04:04:00Z</dcterms:created>
  <dcterms:modified xsi:type="dcterms:W3CDTF">2017-09-29T06:23:00Z</dcterms:modified>
</cp:coreProperties>
</file>