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492" w:lineRule="exact"/>
        <w:ind w:right="189"/>
        <w:jc w:val="center"/>
      </w:pPr>
      <w:r>
        <w:rPr/>
        <w:pict>
          <v:group style="position:absolute;margin-left:28.440001pt;margin-top:60.900002pt;width:539.04pt;height:720pt;mso-position-horizontal-relative:page;mso-position-vertical-relative:page;z-index:-161" coordorigin="569,1218" coordsize="10781,14400">
            <v:shape style="position:absolute;left:569;top:1218;width:10781;height:14400" type="#_x0000_t75">
              <v:imagedata r:id="rId5" o:title=""/>
            </v:shape>
            <v:group style="position:absolute;left:2886;top:12671;width:5538;height:2" coordorigin="2886,12671" coordsize="5538,2">
              <v:shape style="position:absolute;left:2886;top:12671;width:5538;height:2" coordorigin="2886,12671" coordsize="5538,0" path="m2886,12671l8424,12671e" filled="f" stroked="t" strokeweight=".7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95"/>
        </w:rPr>
        <w:t>國</w:t>
      </w:r>
      <w:r>
        <w:rPr>
          <w:b w:val="0"/>
          <w:bCs w:val="0"/>
          <w:spacing w:val="0"/>
          <w:w w:val="95"/>
        </w:rPr>
        <w:t>立高雄第一科技大學</w:t>
      </w:r>
      <w:r>
        <w:rPr>
          <w:b w:val="0"/>
          <w:bCs w:val="0"/>
          <w:spacing w:val="186"/>
          <w:w w:val="95"/>
        </w:rPr>
        <w:t> </w:t>
      </w:r>
      <w:r>
        <w:rPr>
          <w:b w:val="0"/>
          <w:bCs w:val="0"/>
          <w:spacing w:val="1"/>
          <w:w w:val="95"/>
        </w:rPr>
        <w:t>工</w:t>
      </w:r>
      <w:r>
        <w:rPr>
          <w:b w:val="0"/>
          <w:bCs w:val="0"/>
          <w:spacing w:val="0"/>
          <w:w w:val="95"/>
        </w:rPr>
        <w:t>學院暨電資學院</w:t>
      </w:r>
      <w:r>
        <w:rPr>
          <w:b w:val="0"/>
          <w:bCs w:val="0"/>
          <w:spacing w:val="0"/>
          <w:w w:val="100"/>
        </w:rPr>
      </w:r>
    </w:p>
    <w:p>
      <w:pPr>
        <w:spacing w:line="508" w:lineRule="exact"/>
        <w:ind w:left="0" w:right="189" w:firstLine="0"/>
        <w:jc w:val="center"/>
        <w:rPr>
          <w:rFonts w:ascii="細明體" w:hAnsi="細明體" w:cs="細明體" w:eastAsia="細明體"/>
          <w:sz w:val="40"/>
          <w:szCs w:val="40"/>
        </w:rPr>
      </w:pPr>
      <w:r>
        <w:rPr>
          <w:rFonts w:ascii="Calibri" w:hAnsi="Calibri" w:cs="Calibri" w:eastAsia="Calibri"/>
          <w:b/>
          <w:bCs/>
          <w:color w:val="0070C0"/>
          <w:spacing w:val="0"/>
          <w:w w:val="100"/>
          <w:sz w:val="40"/>
          <w:szCs w:val="40"/>
        </w:rPr>
        <w:t>2016</w:t>
      </w:r>
      <w:r>
        <w:rPr>
          <w:rFonts w:ascii="細明體" w:hAnsi="細明體" w:cs="細明體" w:eastAsia="細明體"/>
          <w:b w:val="0"/>
          <w:bCs w:val="0"/>
          <w:color w:val="0070C0"/>
          <w:spacing w:val="2"/>
          <w:w w:val="100"/>
          <w:sz w:val="40"/>
          <w:szCs w:val="40"/>
        </w:rPr>
        <w:t>年</w:t>
      </w:r>
      <w:r>
        <w:rPr>
          <w:rFonts w:ascii="細明體" w:hAnsi="細明體" w:cs="細明體" w:eastAsia="細明體"/>
          <w:b w:val="0"/>
          <w:bCs w:val="0"/>
          <w:color w:val="0070C0"/>
          <w:spacing w:val="1"/>
          <w:w w:val="100"/>
          <w:sz w:val="40"/>
          <w:szCs w:val="40"/>
        </w:rPr>
        <w:t>教</w:t>
      </w:r>
      <w:r>
        <w:rPr>
          <w:rFonts w:ascii="細明體" w:hAnsi="細明體" w:cs="細明體" w:eastAsia="細明體"/>
          <w:b w:val="0"/>
          <w:bCs w:val="0"/>
          <w:color w:val="0070C0"/>
          <w:spacing w:val="0"/>
          <w:w w:val="100"/>
          <w:sz w:val="40"/>
          <w:szCs w:val="40"/>
        </w:rPr>
        <w:t>師多元升等工程學門審查共識座談會議程</w:t>
      </w:r>
      <w:r>
        <w:rPr>
          <w:rFonts w:ascii="細明體" w:hAnsi="細明體" w:cs="細明體" w:eastAsia="細明體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pStyle w:val="Heading2"/>
        <w:spacing w:line="456" w:lineRule="exact"/>
        <w:ind w:right="0"/>
        <w:jc w:val="left"/>
      </w:pPr>
      <w:r>
        <w:rPr>
          <w:b w:val="0"/>
          <w:bCs w:val="0"/>
          <w:spacing w:val="0"/>
          <w:w w:val="100"/>
        </w:rPr>
        <w:t>※活動目的：工程學門教師多元升等審查經驗分享與座談。</w:t>
      </w:r>
    </w:p>
    <w:p>
      <w:pPr>
        <w:spacing w:before="16"/>
        <w:ind w:left="104" w:right="0" w:firstLine="0"/>
        <w:jc w:val="left"/>
        <w:rPr>
          <w:rFonts w:ascii="Calibri" w:hAnsi="Calibri" w:cs="Calibri" w:eastAsia="Calibri"/>
          <w:sz w:val="30"/>
          <w:szCs w:val="30"/>
        </w:rPr>
      </w:pPr>
      <w:r>
        <w:rPr>
          <w:rFonts w:ascii="細明體" w:hAnsi="細明體" w:cs="細明體" w:eastAsia="細明體"/>
          <w:b w:val="0"/>
          <w:bCs w:val="0"/>
          <w:spacing w:val="0"/>
          <w:w w:val="100"/>
          <w:sz w:val="30"/>
          <w:szCs w:val="30"/>
        </w:rPr>
        <w:t>※座談會時間：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30"/>
          <w:szCs w:val="30"/>
        </w:rPr>
        <w:t>105</w:t>
      </w:r>
      <w:r>
        <w:rPr>
          <w:rFonts w:ascii="細明體" w:hAnsi="細明體" w:cs="細明體" w:eastAsia="細明體"/>
          <w:b w:val="0"/>
          <w:bCs w:val="0"/>
          <w:color w:val="FF0000"/>
          <w:spacing w:val="1"/>
          <w:w w:val="100"/>
          <w:sz w:val="30"/>
          <w:szCs w:val="30"/>
        </w:rPr>
        <w:t>年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30"/>
          <w:szCs w:val="30"/>
        </w:rPr>
        <w:t>11</w:t>
      </w:r>
      <w:r>
        <w:rPr>
          <w:rFonts w:ascii="細明體" w:hAnsi="細明體" w:cs="細明體" w:eastAsia="細明體"/>
          <w:b w:val="0"/>
          <w:bCs w:val="0"/>
          <w:color w:val="FF0000"/>
          <w:spacing w:val="1"/>
          <w:w w:val="100"/>
          <w:sz w:val="30"/>
          <w:szCs w:val="30"/>
        </w:rPr>
        <w:t>月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30"/>
          <w:szCs w:val="30"/>
        </w:rPr>
        <w:t>24</w:t>
      </w:r>
      <w:r>
        <w:rPr>
          <w:rFonts w:ascii="細明體" w:hAnsi="細明體" w:cs="細明體" w:eastAsia="細明體"/>
          <w:b w:val="0"/>
          <w:bCs w:val="0"/>
          <w:color w:val="FF0000"/>
          <w:spacing w:val="1"/>
          <w:w w:val="100"/>
          <w:sz w:val="30"/>
          <w:szCs w:val="30"/>
        </w:rPr>
        <w:t>日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30"/>
          <w:szCs w:val="30"/>
        </w:rPr>
        <w:t>(</w:t>
      </w:r>
      <w:r>
        <w:rPr>
          <w:rFonts w:ascii="細明體" w:hAnsi="細明體" w:cs="細明體" w:eastAsia="細明體"/>
          <w:b w:val="0"/>
          <w:bCs w:val="0"/>
          <w:color w:val="FF0000"/>
          <w:spacing w:val="0"/>
          <w:w w:val="100"/>
          <w:sz w:val="30"/>
          <w:szCs w:val="30"/>
        </w:rPr>
        <w:t>四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30"/>
          <w:szCs w:val="30"/>
        </w:rPr>
        <w:t>)</w:t>
      </w:r>
      <w:r>
        <w:rPr>
          <w:rFonts w:ascii="Calibri" w:hAnsi="Calibri" w:cs="Calibri" w:eastAsia="Calibri"/>
          <w:b/>
          <w:bCs/>
          <w:color w:val="FF0000"/>
          <w:spacing w:val="-33"/>
          <w:w w:val="100"/>
          <w:sz w:val="30"/>
          <w:szCs w:val="30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30"/>
          <w:szCs w:val="30"/>
        </w:rPr>
        <w:t>11:50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30"/>
          <w:szCs w:val="30"/>
        </w:rPr>
        <w:t>‐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30"/>
          <w:szCs w:val="30"/>
        </w:rPr>
        <w:t>15:00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pStyle w:val="Heading2"/>
        <w:spacing w:line="480" w:lineRule="exact"/>
        <w:ind w:right="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※座談會地點：國立高雄第一科技大學圖書資訊館六樓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(J609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J611</w:t>
      </w:r>
      <w:r>
        <w:rPr>
          <w:b w:val="0"/>
          <w:bCs w:val="0"/>
          <w:spacing w:val="0"/>
          <w:w w:val="100"/>
        </w:rPr>
        <w:t>室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</w:p>
    <w:p>
      <w:pPr>
        <w:ind w:left="104" w:right="0" w:firstLine="0"/>
        <w:jc w:val="left"/>
        <w:rPr>
          <w:rFonts w:ascii="細明體" w:hAnsi="細明體" w:cs="細明體" w:eastAsia="細明體"/>
          <w:sz w:val="30"/>
          <w:szCs w:val="30"/>
        </w:rPr>
      </w:pPr>
      <w:r>
        <w:rPr>
          <w:rFonts w:ascii="細明體" w:hAnsi="細明體" w:cs="細明體" w:eastAsia="細明體"/>
          <w:b w:val="0"/>
          <w:bCs w:val="0"/>
          <w:spacing w:val="0"/>
          <w:w w:val="100"/>
          <w:sz w:val="30"/>
          <w:szCs w:val="30"/>
        </w:rPr>
        <w:t>※參加對象：全國大專校院對工程學門多元升等有興趣教師。</w:t>
      </w:r>
    </w:p>
    <w:p>
      <w:pPr>
        <w:spacing w:before="15"/>
        <w:ind w:left="104" w:right="0" w:firstLine="0"/>
        <w:jc w:val="left"/>
        <w:rPr>
          <w:rFonts w:ascii="新細明體" w:hAnsi="新細明體" w:cs="新細明體" w:eastAsia="新細明體"/>
          <w:sz w:val="30"/>
          <w:szCs w:val="30"/>
        </w:rPr>
      </w:pPr>
      <w:r>
        <w:rPr>
          <w:rFonts w:ascii="細明體" w:hAnsi="細明體" w:cs="細明體" w:eastAsia="細明體"/>
          <w:b w:val="0"/>
          <w:bCs w:val="0"/>
          <w:spacing w:val="0"/>
          <w:w w:val="100"/>
          <w:sz w:val="30"/>
          <w:szCs w:val="30"/>
        </w:rPr>
        <w:t>※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30"/>
          <w:szCs w:val="30"/>
        </w:rPr>
        <w:t>活動議程</w:t>
      </w:r>
    </w:p>
    <w:p>
      <w:pPr>
        <w:spacing w:line="70" w:lineRule="exact" w:before="1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2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4" w:hRule="exact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67" w:lineRule="exact"/>
              <w:ind w:left="1"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1"/>
                <w:w w:val="100"/>
                <w:sz w:val="28"/>
                <w:szCs w:val="28"/>
              </w:rPr>
              <w:t>時間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67" w:lineRule="exact"/>
              <w:ind w:left="1"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1"/>
                <w:w w:val="100"/>
                <w:sz w:val="28"/>
                <w:szCs w:val="28"/>
              </w:rPr>
              <w:t>活動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67" w:lineRule="exact"/>
              <w:ind w:left="98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1"/>
                <w:w w:val="100"/>
                <w:sz w:val="28"/>
                <w:szCs w:val="28"/>
              </w:rPr>
              <w:t>主講人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1" w:hRule="exact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96" w:lineRule="exact"/>
              <w:ind w:left="46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11:50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12:20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7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1" w:val="left" w:leader="none"/>
              </w:tabs>
              <w:spacing w:line="396" w:lineRule="exact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簽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到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72" w:hRule="exact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6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12:20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12:30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99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主持人致詞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98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工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學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19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1"/>
                <w:w w:val="100"/>
                <w:sz w:val="28"/>
                <w:szCs w:val="28"/>
              </w:rPr>
              <w:t>林栢村院長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336" w:lineRule="exact"/>
              <w:ind w:left="98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1"/>
                <w:w w:val="100"/>
                <w:sz w:val="28"/>
                <w:szCs w:val="28"/>
              </w:rPr>
              <w:t>電資學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39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1"/>
                <w:w w:val="100"/>
                <w:sz w:val="28"/>
                <w:szCs w:val="28"/>
              </w:rPr>
              <w:t>曾建誠院長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6" w:hRule="exact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before="55"/>
              <w:ind w:left="46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12:30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12:45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310" w:lineRule="exact"/>
              <w:ind w:left="98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1"/>
                <w:w w:val="100"/>
                <w:sz w:val="28"/>
                <w:szCs w:val="28"/>
              </w:rPr>
              <w:t>第一場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358" w:lineRule="exact"/>
              <w:ind w:left="98" w:right="0"/>
              <w:jc w:val="left"/>
              <w:rPr>
                <w:rFonts w:ascii="細明體" w:hAnsi="細明體" w:cs="細明體" w:eastAsia="細明體"/>
                <w:sz w:val="30"/>
                <w:szCs w:val="30"/>
              </w:rPr>
            </w:pPr>
            <w:r>
              <w:rPr>
                <w:rFonts w:ascii="細明體" w:hAnsi="細明體" w:cs="細明體" w:eastAsia="細明體"/>
                <w:b w:val="0"/>
                <w:bCs w:val="0"/>
                <w:spacing w:val="0"/>
                <w:w w:val="100"/>
                <w:sz w:val="30"/>
                <w:szCs w:val="30"/>
              </w:rPr>
              <w:t>升等審查經驗分享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322" w:lineRule="exact"/>
              <w:ind w:left="98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國立高雄應用科技大學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336" w:lineRule="exact"/>
              <w:ind w:left="98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1"/>
                <w:w w:val="100"/>
                <w:sz w:val="28"/>
                <w:szCs w:val="28"/>
              </w:rPr>
              <w:t>土木工程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系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41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1"/>
                <w:w w:val="100"/>
                <w:sz w:val="28"/>
                <w:szCs w:val="28"/>
              </w:rPr>
              <w:t>林宗曾主任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78" w:hRule="exact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6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12:45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13:00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401" w:lineRule="exact"/>
              <w:ind w:left="98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1"/>
                <w:w w:val="100"/>
                <w:sz w:val="28"/>
                <w:szCs w:val="28"/>
              </w:rPr>
              <w:t>第二場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358" w:lineRule="exact"/>
              <w:ind w:left="98" w:right="0"/>
              <w:jc w:val="left"/>
              <w:rPr>
                <w:rFonts w:ascii="細明體" w:hAnsi="細明體" w:cs="細明體" w:eastAsia="細明體"/>
                <w:sz w:val="30"/>
                <w:szCs w:val="30"/>
              </w:rPr>
            </w:pPr>
            <w:r>
              <w:rPr>
                <w:rFonts w:ascii="細明體" w:hAnsi="細明體" w:cs="細明體" w:eastAsia="細明體"/>
                <w:b w:val="0"/>
                <w:bCs w:val="0"/>
                <w:spacing w:val="0"/>
                <w:w w:val="100"/>
                <w:sz w:val="30"/>
                <w:szCs w:val="30"/>
              </w:rPr>
              <w:t>升等審查經驗分享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85" w:lineRule="auto" w:before="64"/>
              <w:ind w:left="98" w:right="643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國立虎尾科技大學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1"/>
                <w:w w:val="100"/>
                <w:sz w:val="28"/>
                <w:szCs w:val="28"/>
              </w:rPr>
              <w:t>資訊工程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系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41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1"/>
                <w:w w:val="100"/>
                <w:sz w:val="28"/>
                <w:szCs w:val="28"/>
              </w:rPr>
              <w:t>鄭錦聰教授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008" w:hRule="exact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406"/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13:00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13:15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406"/>
          </w:tcPr>
          <w:p>
            <w:pPr>
              <w:pStyle w:val="TableParagraph"/>
              <w:spacing w:before="30"/>
              <w:ind w:left="98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1"/>
                <w:w w:val="100"/>
                <w:sz w:val="28"/>
                <w:szCs w:val="28"/>
              </w:rPr>
              <w:t>第三場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358" w:lineRule="exact"/>
              <w:ind w:left="98" w:right="0"/>
              <w:jc w:val="left"/>
              <w:rPr>
                <w:rFonts w:ascii="細明體" w:hAnsi="細明體" w:cs="細明體" w:eastAsia="細明體"/>
                <w:sz w:val="30"/>
                <w:szCs w:val="30"/>
              </w:rPr>
            </w:pPr>
            <w:r>
              <w:rPr>
                <w:rFonts w:ascii="細明體" w:hAnsi="細明體" w:cs="細明體" w:eastAsia="細明體"/>
                <w:b w:val="0"/>
                <w:bCs w:val="0"/>
                <w:spacing w:val="0"/>
                <w:w w:val="100"/>
                <w:sz w:val="30"/>
                <w:szCs w:val="30"/>
              </w:rPr>
              <w:t>升等審查經驗分享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406"/>
          </w:tcPr>
          <w:p>
            <w:pPr>
              <w:pStyle w:val="TableParagraph"/>
              <w:spacing w:line="309" w:lineRule="exact"/>
              <w:ind w:left="98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國立台北科技大學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336" w:lineRule="exact"/>
              <w:ind w:left="98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環境工程與管理研究所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336" w:lineRule="exact"/>
              <w:ind w:left="98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1"/>
                <w:w w:val="100"/>
                <w:sz w:val="28"/>
                <w:szCs w:val="28"/>
              </w:rPr>
              <w:t>章裕民教授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93" w:hRule="exact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6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13:15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13:30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</w:tcPr>
          <w:p>
            <w:pPr>
              <w:pStyle w:val="TableParagraph"/>
              <w:spacing w:line="358" w:lineRule="exact"/>
              <w:ind w:left="98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1"/>
                <w:w w:val="100"/>
                <w:sz w:val="28"/>
                <w:szCs w:val="28"/>
              </w:rPr>
              <w:t>第四場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358" w:lineRule="exact"/>
              <w:ind w:left="98" w:right="0"/>
              <w:jc w:val="left"/>
              <w:rPr>
                <w:rFonts w:ascii="細明體" w:hAnsi="細明體" w:cs="細明體" w:eastAsia="細明體"/>
                <w:sz w:val="30"/>
                <w:szCs w:val="30"/>
              </w:rPr>
            </w:pPr>
            <w:r>
              <w:rPr>
                <w:rFonts w:ascii="細明體" w:hAnsi="細明體" w:cs="細明體" w:eastAsia="細明體"/>
                <w:b w:val="0"/>
                <w:bCs w:val="0"/>
                <w:spacing w:val="0"/>
                <w:w w:val="100"/>
                <w:sz w:val="30"/>
                <w:szCs w:val="30"/>
              </w:rPr>
              <w:t>升等審查經驗分享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</w:tcPr>
          <w:p>
            <w:pPr>
              <w:pStyle w:val="TableParagraph"/>
              <w:spacing w:line="185" w:lineRule="auto" w:before="21"/>
              <w:ind w:left="98" w:right="428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國立台中科技大學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95"/>
                <w:sz w:val="28"/>
                <w:szCs w:val="28"/>
              </w:rPr>
              <w:t>多媒體設計系朱中華主任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6" w:hRule="exact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</w:tcPr>
          <w:p>
            <w:pPr>
              <w:pStyle w:val="TableParagraph"/>
              <w:spacing w:before="55"/>
              <w:ind w:left="46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13:30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13:45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</w:tcPr>
          <w:p>
            <w:pPr>
              <w:pStyle w:val="TableParagraph"/>
              <w:spacing w:line="310" w:lineRule="exact"/>
              <w:ind w:left="98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1"/>
                <w:w w:val="100"/>
                <w:sz w:val="28"/>
                <w:szCs w:val="28"/>
              </w:rPr>
              <w:t>第五場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358" w:lineRule="exact"/>
              <w:ind w:left="98" w:right="0"/>
              <w:jc w:val="left"/>
              <w:rPr>
                <w:rFonts w:ascii="細明體" w:hAnsi="細明體" w:cs="細明體" w:eastAsia="細明體"/>
                <w:sz w:val="30"/>
                <w:szCs w:val="30"/>
              </w:rPr>
            </w:pPr>
            <w:r>
              <w:rPr>
                <w:rFonts w:ascii="細明體" w:hAnsi="細明體" w:cs="細明體" w:eastAsia="細明體"/>
                <w:b w:val="0"/>
                <w:bCs w:val="0"/>
                <w:spacing w:val="0"/>
                <w:w w:val="100"/>
                <w:sz w:val="30"/>
                <w:szCs w:val="30"/>
              </w:rPr>
              <w:t>升等審查經驗分享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</w:tcPr>
          <w:p>
            <w:pPr>
              <w:pStyle w:val="TableParagraph"/>
              <w:spacing w:line="322" w:lineRule="exact"/>
              <w:ind w:left="98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國立台北科技大學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336" w:lineRule="exact"/>
              <w:ind w:left="98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1"/>
                <w:w w:val="100"/>
                <w:sz w:val="28"/>
                <w:szCs w:val="28"/>
              </w:rPr>
              <w:t>車輛工程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系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41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1"/>
                <w:w w:val="100"/>
                <w:sz w:val="28"/>
                <w:szCs w:val="28"/>
              </w:rPr>
              <w:t>黃國修教授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75" w:hRule="exact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78" w:lineRule="exact"/>
              <w:ind w:left="46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13:45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14:00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7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78" w:lineRule="exact"/>
              <w:ind w:left="2926" w:right="2925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中場休息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06" w:hRule="exact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43" w:lineRule="exact"/>
              <w:ind w:left="46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14:00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6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-7"/>
                <w:w w:val="100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15:00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7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43" w:lineRule="exact"/>
              <w:ind w:left="2926" w:right="2925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綜合座談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36" w:hRule="exact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9" w:lineRule="exact"/>
              <w:ind w:left="1"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15:00~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7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9" w:lineRule="exact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  <w:t>賦歸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before="71"/>
        <w:ind w:left="104" w:right="0" w:firstLine="0"/>
        <w:jc w:val="left"/>
        <w:rPr>
          <w:rFonts w:ascii="新細明體" w:hAnsi="新細明體" w:cs="新細明體" w:eastAsia="新細明體"/>
          <w:sz w:val="28"/>
          <w:szCs w:val="28"/>
        </w:rPr>
      </w:pPr>
      <w:r>
        <w:rPr>
          <w:rFonts w:ascii="細明體" w:hAnsi="細明體" w:cs="細明體" w:eastAsia="細明體"/>
          <w:b w:val="0"/>
          <w:bCs w:val="0"/>
          <w:spacing w:val="0"/>
          <w:w w:val="95"/>
          <w:sz w:val="28"/>
          <w:szCs w:val="28"/>
        </w:rPr>
        <w:t>※</w:t>
      </w:r>
      <w:r>
        <w:rPr>
          <w:rFonts w:ascii="新細明體" w:hAnsi="新細明體" w:cs="新細明體" w:eastAsia="新細明體"/>
          <w:b w:val="0"/>
          <w:bCs w:val="0"/>
          <w:spacing w:val="0"/>
          <w:w w:val="95"/>
          <w:sz w:val="28"/>
          <w:szCs w:val="28"/>
        </w:rPr>
        <w:t>報名方式</w:t>
      </w:r>
      <w:r>
        <w:rPr>
          <w:rFonts w:ascii="細明體" w:hAnsi="細明體" w:cs="細明體" w:eastAsia="細明體"/>
          <w:b w:val="0"/>
          <w:bCs w:val="0"/>
          <w:spacing w:val="0"/>
          <w:w w:val="95"/>
          <w:sz w:val="28"/>
          <w:szCs w:val="28"/>
        </w:rPr>
        <w:t>：</w:t>
      </w:r>
      <w:r>
        <w:rPr>
          <w:rFonts w:ascii="細明體" w:hAnsi="細明體" w:cs="細明體" w:eastAsia="細明體"/>
          <w:b w:val="0"/>
          <w:bCs w:val="0"/>
          <w:spacing w:val="0"/>
          <w:w w:val="95"/>
          <w:sz w:val="28"/>
          <w:szCs w:val="28"/>
        </w:rPr>
        <w:t> </w:t>
      </w:r>
      <w:r>
        <w:rPr>
          <w:rFonts w:ascii="細明體" w:hAnsi="細明體" w:cs="細明體" w:eastAsia="細明體"/>
          <w:b w:val="0"/>
          <w:bCs w:val="0"/>
          <w:spacing w:val="112"/>
          <w:w w:val="95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95"/>
          <w:sz w:val="28"/>
          <w:szCs w:val="28"/>
        </w:rPr>
        <w:t>105</w:t>
      </w:r>
      <w:r>
        <w:rPr>
          <w:rFonts w:ascii="新細明體" w:hAnsi="新細明體" w:cs="新細明體" w:eastAsia="新細明體"/>
          <w:b w:val="0"/>
          <w:bCs w:val="0"/>
          <w:color w:val="FF0000"/>
          <w:spacing w:val="0"/>
          <w:w w:val="95"/>
          <w:sz w:val="28"/>
          <w:szCs w:val="28"/>
        </w:rPr>
        <w:t>年</w:t>
      </w:r>
      <w:r>
        <w:rPr>
          <w:rFonts w:ascii="Arial" w:hAnsi="Arial" w:cs="Arial" w:eastAsia="Arial"/>
          <w:b/>
          <w:bCs/>
          <w:color w:val="FF0000"/>
          <w:spacing w:val="-17"/>
          <w:w w:val="95"/>
          <w:sz w:val="28"/>
          <w:szCs w:val="28"/>
        </w:rPr>
        <w:t>1</w:t>
      </w:r>
      <w:r>
        <w:rPr>
          <w:rFonts w:ascii="Arial" w:hAnsi="Arial" w:cs="Arial" w:eastAsia="Arial"/>
          <w:b/>
          <w:bCs/>
          <w:color w:val="FF0000"/>
          <w:spacing w:val="-1"/>
          <w:w w:val="95"/>
          <w:sz w:val="28"/>
          <w:szCs w:val="28"/>
        </w:rPr>
        <w:t>1</w:t>
      </w:r>
      <w:r>
        <w:rPr>
          <w:rFonts w:ascii="新細明體" w:hAnsi="新細明體" w:cs="新細明體" w:eastAsia="新細明體"/>
          <w:b w:val="0"/>
          <w:bCs w:val="0"/>
          <w:color w:val="FF0000"/>
          <w:spacing w:val="0"/>
          <w:w w:val="95"/>
          <w:sz w:val="28"/>
          <w:szCs w:val="28"/>
        </w:rPr>
        <w:t>月</w:t>
      </w:r>
      <w:r>
        <w:rPr>
          <w:rFonts w:ascii="Arial" w:hAnsi="Arial" w:cs="Arial" w:eastAsia="Arial"/>
          <w:b/>
          <w:bCs/>
          <w:color w:val="FF0000"/>
          <w:spacing w:val="-1"/>
          <w:w w:val="95"/>
          <w:sz w:val="28"/>
          <w:szCs w:val="28"/>
        </w:rPr>
        <w:t>17</w:t>
      </w:r>
      <w:r>
        <w:rPr>
          <w:rFonts w:ascii="新細明體" w:hAnsi="新細明體" w:cs="新細明體" w:eastAsia="新細明體"/>
          <w:b w:val="0"/>
          <w:bCs w:val="0"/>
          <w:color w:val="FF0000"/>
          <w:spacing w:val="0"/>
          <w:w w:val="95"/>
          <w:sz w:val="28"/>
          <w:szCs w:val="28"/>
        </w:rPr>
        <w:t>日前（星期四）</w:t>
      </w:r>
      <w:r>
        <w:rPr>
          <w:rFonts w:ascii="新細明體" w:hAnsi="新細明體" w:cs="新細明體" w:eastAsia="新細明體"/>
          <w:b w:val="0"/>
          <w:bCs w:val="0"/>
          <w:color w:val="000000"/>
          <w:spacing w:val="0"/>
          <w:w w:val="95"/>
          <w:sz w:val="28"/>
          <w:szCs w:val="28"/>
        </w:rPr>
        <w:t>請至下列網址報名：</w:t>
      </w:r>
      <w:r>
        <w:rPr>
          <w:rFonts w:ascii="新細明體" w:hAnsi="新細明體" w:cs="新細明體" w:eastAsia="新細明體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pStyle w:val="BodyText"/>
        <w:spacing w:before="22"/>
        <w:ind w:left="1886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https://lifelonglearn.dg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a.go</w:t>
      </w:r>
      <w:r>
        <w:rPr>
          <w:rFonts w:ascii="Arial" w:hAnsi="Arial" w:cs="Arial" w:eastAsia="Arial"/>
          <w:b w:val="0"/>
          <w:bCs w:val="0"/>
          <w:spacing w:val="-2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tw/Default.aspx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343" w:lineRule="exact"/>
        <w:ind w:right="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95"/>
        </w:rPr>
        <w:t>※聯絡方式：本校電資學院</w:t>
      </w:r>
      <w:r>
        <w:rPr>
          <w:b w:val="0"/>
          <w:bCs w:val="0"/>
          <w:spacing w:val="96"/>
          <w:w w:val="95"/>
        </w:rPr>
        <w:t> </w:t>
      </w:r>
      <w:r>
        <w:rPr>
          <w:b w:val="0"/>
          <w:bCs w:val="0"/>
          <w:spacing w:val="0"/>
          <w:w w:val="95"/>
        </w:rPr>
        <w:t>蘇郁晏業務助理，</w:t>
      </w:r>
      <w:r>
        <w:rPr>
          <w:b w:val="0"/>
          <w:bCs w:val="0"/>
          <w:spacing w:val="104"/>
          <w:w w:val="95"/>
        </w:rPr>
        <w:t> </w:t>
      </w:r>
      <w:r>
        <w:rPr>
          <w:b w:val="0"/>
          <w:bCs w:val="0"/>
          <w:spacing w:val="0"/>
          <w:w w:val="95"/>
        </w:rPr>
        <w:t>電話</w:t>
      </w:r>
      <w:r>
        <w:rPr>
          <w:b w:val="0"/>
          <w:bCs w:val="0"/>
          <w:spacing w:val="0"/>
          <w:w w:val="95"/>
        </w:rPr>
        <w:t>：</w:t>
      </w:r>
      <w:r>
        <w:rPr>
          <w:rFonts w:ascii="Calibri" w:hAnsi="Calibri" w:cs="Calibri" w:eastAsia="Calibri"/>
          <w:b w:val="0"/>
          <w:bCs w:val="0"/>
          <w:spacing w:val="-1"/>
          <w:w w:val="95"/>
        </w:rPr>
        <w:t>07</w:t>
      </w:r>
      <w:r>
        <w:rPr>
          <w:rFonts w:ascii="Calibri" w:hAnsi="Calibri" w:cs="Calibri" w:eastAsia="Calibri"/>
          <w:b w:val="0"/>
          <w:bCs w:val="0"/>
          <w:spacing w:val="-1"/>
          <w:w w:val="95"/>
        </w:rPr>
        <w:t>‐</w:t>
      </w:r>
      <w:r>
        <w:rPr>
          <w:rFonts w:ascii="Calibri" w:hAnsi="Calibri" w:cs="Calibri" w:eastAsia="Calibri"/>
          <w:b w:val="0"/>
          <w:bCs w:val="0"/>
          <w:spacing w:val="-1"/>
          <w:w w:val="95"/>
        </w:rPr>
        <w:t>6011000</w:t>
      </w:r>
      <w:r>
        <w:rPr>
          <w:b w:val="0"/>
          <w:bCs w:val="0"/>
          <w:spacing w:val="0"/>
          <w:w w:val="95"/>
        </w:rPr>
        <w:t>轉</w:t>
      </w:r>
      <w:r>
        <w:rPr>
          <w:rFonts w:ascii="Calibri" w:hAnsi="Calibri" w:cs="Calibri" w:eastAsia="Calibri"/>
          <w:b w:val="0"/>
          <w:bCs w:val="0"/>
          <w:spacing w:val="0"/>
          <w:w w:val="95"/>
        </w:rPr>
        <w:t>2602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tabs>
          <w:tab w:pos="3184" w:val="left" w:leader="none"/>
        </w:tabs>
        <w:spacing w:line="317" w:lineRule="exact"/>
        <w:ind w:right="0"/>
        <w:jc w:val="left"/>
      </w:pPr>
      <w:r>
        <w:rPr>
          <w:b w:val="0"/>
          <w:bCs w:val="0"/>
          <w:spacing w:val="0"/>
          <w:w w:val="100"/>
        </w:rPr>
        <w:t>※指導單位：教育部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※主辦單位：本校人事室、工學院、電資學院</w:t>
      </w:r>
      <w:r>
        <w:rPr>
          <w:b w:val="0"/>
          <w:bCs w:val="0"/>
          <w:spacing w:val="0"/>
          <w:w w:val="100"/>
        </w:rPr>
      </w:r>
    </w:p>
    <w:sectPr>
      <w:type w:val="continuous"/>
      <w:pgSz w:w="11905" w:h="16840"/>
      <w:pgMar w:top="1420" w:bottom="280" w:left="10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細明體">
    <w:altName w:val="新細明體"/>
    <w:charset w:val="88"/>
    <w:family w:val="roman"/>
    <w:pitch w:val="variable"/>
  </w:font>
  <w:font w:name="細明體">
    <w:altName w:val="細明體"/>
    <w:charset w:val="88"/>
    <w:family w:val="modern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"/>
    </w:pPr>
    <w:rPr>
      <w:rFonts w:ascii="細明體" w:hAnsi="細明體" w:eastAsia="細明體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細明體" w:hAnsi="細明體" w:eastAsia="細明體"/>
      <w:sz w:val="40"/>
      <w:szCs w:val="40"/>
    </w:rPr>
  </w:style>
  <w:style w:styleId="Heading2" w:type="paragraph">
    <w:name w:val="Heading 2"/>
    <w:basedOn w:val="Normal"/>
    <w:uiPriority w:val="1"/>
    <w:qFormat/>
    <w:pPr>
      <w:ind w:left="104"/>
      <w:outlineLvl w:val="2"/>
    </w:pPr>
    <w:rPr>
      <w:rFonts w:ascii="細明體" w:hAnsi="細明體" w:eastAsia="細明體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cchhaa</dc:creator>
  <dc:title>&lt;4D6963726F736F667420506F776572506F696E74202D20393235315F28A4BDA769B56FA4E529C4B3B57BAEFCB3F82D313035A67E3131A4EB3234A4E920B1D0AE76A668A4B8A4C9B5A5A475B57BBEC7AAF9BC66AC64A640C3D1AE79BDCDB77C2D313035313131312DB56FA4E5205BACDBAE65BCD2A6A15D&gt;</dc:title>
  <dcterms:created xsi:type="dcterms:W3CDTF">2016-11-22T14:29:24Z</dcterms:created>
  <dcterms:modified xsi:type="dcterms:W3CDTF">2016-11-22T14:29:24Z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LastSaved">
    <vt:filetime>2016-11-22T00:00:00Z</vt:filetime>
  </property>
</Properties>
</file>