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1690"/>
        <w:gridCol w:w="5315"/>
        <w:gridCol w:w="1669"/>
      </w:tblGrid>
      <w:tr w:rsidR="0041376F">
        <w:trPr>
          <w:tblCellSpacing w:w="0" w:type="dxa"/>
          <w:jc w:val="center"/>
        </w:trPr>
        <w:tc>
          <w:tcPr>
            <w:tcW w:w="974" w:type="pct"/>
            <w:vAlign w:val="center"/>
            <w:hideMark/>
          </w:tcPr>
          <w:p w:rsidR="0041376F" w:rsidRDefault="00AB03F3">
            <w:pPr>
              <w:pStyle w:val="Web"/>
              <w:spacing w:before="150" w:beforeAutospacing="0" w:after="150" w:afterAutospacing="0"/>
              <w:jc w:val="center"/>
              <w:rPr>
                <w:rFonts w:ascii="細明體" w:eastAsia="細明體" w:hAnsi="細明體"/>
                <w:sz w:val="20"/>
                <w:szCs w:val="20"/>
              </w:rPr>
            </w:pPr>
            <w:r>
              <w:rPr>
                <w:rFonts w:ascii="細明體" w:eastAsia="細明體" w:hAnsi="細明體"/>
                <w:noProof/>
                <w:sz w:val="20"/>
                <w:szCs w:val="20"/>
              </w:rPr>
              <w:drawing>
                <wp:inline distT="0" distB="0" distL="0" distR="0">
                  <wp:extent cx="966976" cy="972000"/>
                  <wp:effectExtent l="0" t="0" r="0" b="0"/>
                  <wp:docPr id="9" name="圖片 9" descr="C:\Users\user\Pictures\複製 -NCYULogo990325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複製 -NCYULogo990325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6976" cy="972000"/>
                          </a:xfrm>
                          <a:prstGeom prst="rect">
                            <a:avLst/>
                          </a:prstGeom>
                          <a:noFill/>
                          <a:ln>
                            <a:noFill/>
                          </a:ln>
                        </pic:spPr>
                      </pic:pic>
                    </a:graphicData>
                  </a:graphic>
                </wp:inline>
              </w:drawing>
            </w:r>
          </w:p>
        </w:tc>
        <w:tc>
          <w:tcPr>
            <w:tcW w:w="3064" w:type="pct"/>
            <w:vAlign w:val="center"/>
            <w:hideMark/>
          </w:tcPr>
          <w:p w:rsidR="0041376F" w:rsidRDefault="00455859">
            <w:pPr>
              <w:pStyle w:val="Web"/>
              <w:spacing w:before="0" w:beforeAutospacing="0" w:after="0" w:afterAutospacing="0"/>
              <w:jc w:val="center"/>
              <w:rPr>
                <w:rFonts w:ascii="細明體" w:eastAsia="細明體" w:hAnsi="細明體"/>
                <w:sz w:val="20"/>
                <w:szCs w:val="20"/>
              </w:rPr>
            </w:pPr>
            <w:r>
              <w:rPr>
                <w:rFonts w:ascii="標楷體" w:eastAsia="標楷體" w:hAnsi="標楷體" w:hint="eastAsia"/>
                <w:b/>
                <w:bCs/>
                <w:color w:val="800000"/>
                <w:sz w:val="40"/>
                <w:szCs w:val="40"/>
              </w:rPr>
              <w:t>國立嘉義大學人事服務簡訊</w:t>
            </w:r>
          </w:p>
        </w:tc>
        <w:tc>
          <w:tcPr>
            <w:tcW w:w="962" w:type="pct"/>
            <w:vAlign w:val="center"/>
            <w:hideMark/>
          </w:tcPr>
          <w:p w:rsidR="0041376F" w:rsidRDefault="00455859" w:rsidP="001D5EBA">
            <w:pPr>
              <w:pStyle w:val="Web"/>
              <w:spacing w:before="150" w:beforeAutospacing="0" w:after="150" w:afterAutospacing="0"/>
              <w:jc w:val="center"/>
              <w:rPr>
                <w:rFonts w:ascii="細明體" w:eastAsia="細明體" w:hAnsi="細明體"/>
                <w:sz w:val="20"/>
                <w:szCs w:val="20"/>
              </w:rPr>
            </w:pPr>
            <w:r>
              <w:rPr>
                <w:rFonts w:ascii="標楷體" w:eastAsia="標楷體" w:hAnsi="標楷體" w:hint="eastAsia"/>
                <w:b/>
                <w:bCs/>
                <w:sz w:val="27"/>
                <w:szCs w:val="27"/>
              </w:rPr>
              <w:t>104年</w:t>
            </w:r>
            <w:r w:rsidR="001D3711">
              <w:rPr>
                <w:rFonts w:ascii="標楷體" w:eastAsia="標楷體" w:hAnsi="標楷體" w:hint="eastAsia"/>
                <w:b/>
                <w:bCs/>
                <w:sz w:val="27"/>
                <w:szCs w:val="27"/>
              </w:rPr>
              <w:t>1</w:t>
            </w:r>
            <w:r w:rsidR="001D5EBA">
              <w:rPr>
                <w:rFonts w:ascii="標楷體" w:eastAsia="標楷體" w:hAnsi="標楷體" w:hint="eastAsia"/>
                <w:b/>
                <w:bCs/>
                <w:sz w:val="27"/>
                <w:szCs w:val="27"/>
              </w:rPr>
              <w:t>1</w:t>
            </w:r>
            <w:r>
              <w:rPr>
                <w:rFonts w:ascii="標楷體" w:eastAsia="標楷體" w:hAnsi="標楷體" w:hint="eastAsia"/>
                <w:b/>
                <w:bCs/>
                <w:sz w:val="27"/>
                <w:szCs w:val="27"/>
              </w:rPr>
              <w:t>月</w:t>
            </w:r>
          </w:p>
        </w:tc>
      </w:tr>
    </w:tbl>
    <w:p w:rsidR="0041376F" w:rsidRDefault="00455859">
      <w:pPr>
        <w:pStyle w:val="Web"/>
        <w:spacing w:before="150" w:beforeAutospacing="0" w:after="150" w:afterAutospacing="0"/>
        <w:jc w:val="center"/>
      </w:pPr>
      <w:r>
        <w:rPr>
          <w:rFonts w:ascii="標楷體" w:eastAsia="標楷體" w:hAnsi="標楷體" w:hint="eastAsia"/>
        </w:rPr>
        <w:t xml:space="preserve">電話：(05)2717192-3(一組) 　電話：(05)2717196-7(二組)     傳真：(05)2717195 </w:t>
      </w:r>
      <w:r>
        <w:rPr>
          <w:rFonts w:ascii="標楷體" w:eastAsia="標楷體" w:hAnsi="標楷體" w:hint="eastAsia"/>
        </w:rPr>
        <w:br/>
        <w:t> 網址：</w:t>
      </w:r>
      <w:hyperlink r:id="rId10" w:history="1">
        <w:r>
          <w:rPr>
            <w:rStyle w:val="a3"/>
            <w:rFonts w:ascii="標楷體" w:eastAsia="標楷體" w:hAnsi="標楷體" w:hint="eastAsia"/>
          </w:rPr>
          <w:t>http://www.ncyu.edu.tw/personnel/itemize_list.aspx?site_content_sn=962</w:t>
        </w:r>
      </w:hyperlink>
    </w:p>
    <w:tbl>
      <w:tblPr>
        <w:tblW w:w="4500" w:type="pct"/>
        <w:jc w:val="center"/>
        <w:tblCellSpacing w:w="96" w:type="dxa"/>
        <w:tblCellMar>
          <w:left w:w="0" w:type="dxa"/>
          <w:right w:w="0" w:type="dxa"/>
        </w:tblCellMar>
        <w:tblLook w:val="04A0" w:firstRow="1" w:lastRow="0" w:firstColumn="1" w:lastColumn="0" w:noHBand="0" w:noVBand="1"/>
      </w:tblPr>
      <w:tblGrid>
        <w:gridCol w:w="9574"/>
      </w:tblGrid>
      <w:tr w:rsidR="0041376F" w:rsidTr="000D0ACE">
        <w:trPr>
          <w:tblCellSpacing w:w="96" w:type="dxa"/>
          <w:jc w:val="center"/>
        </w:trPr>
        <w:tc>
          <w:tcPr>
            <w:tcW w:w="4813" w:type="pct"/>
            <w:vAlign w:val="center"/>
          </w:tcPr>
          <w:p w:rsidR="0041376F" w:rsidRDefault="00455859">
            <w:pPr>
              <w:pStyle w:val="3"/>
              <w:spacing w:before="150" w:beforeAutospacing="0" w:after="0" w:afterAutospacing="0"/>
              <w:ind w:left="525" w:right="300" w:hanging="525"/>
              <w:jc w:val="both"/>
              <w:rPr>
                <w:rFonts w:ascii="標楷體" w:eastAsia="標楷體" w:hAnsi="標楷體"/>
              </w:rPr>
            </w:pPr>
            <w:r>
              <w:rPr>
                <w:rFonts w:ascii="標楷體" w:eastAsia="標楷體" w:hAnsi="標楷體" w:hint="eastAsia"/>
                <w:color w:val="FFFFFF"/>
                <w:sz w:val="30"/>
                <w:szCs w:val="30"/>
                <w:u w:val="single"/>
                <w:shd w:val="clear" w:color="auto" w:fill="000080"/>
              </w:rPr>
              <w:t>人事法令宣導</w:t>
            </w:r>
          </w:p>
          <w:p w:rsidR="00D11638" w:rsidRDefault="0050065A" w:rsidP="002378C0">
            <w:pPr>
              <w:pStyle w:val="Web"/>
              <w:numPr>
                <w:ilvl w:val="0"/>
                <w:numId w:val="18"/>
              </w:numPr>
              <w:spacing w:beforeLines="100" w:before="240" w:beforeAutospacing="0" w:afterLines="100" w:after="240" w:afterAutospacing="0"/>
              <w:ind w:left="527" w:right="301" w:hanging="527"/>
              <w:jc w:val="both"/>
              <w:rPr>
                <w:rFonts w:ascii="標楷體" w:eastAsia="標楷體" w:hAnsi="標楷體"/>
                <w:sz w:val="26"/>
                <w:szCs w:val="26"/>
              </w:rPr>
            </w:pPr>
            <w:r w:rsidRPr="00D11638">
              <w:rPr>
                <w:rFonts w:ascii="標楷體" w:eastAsia="標楷體" w:hAnsi="標楷體" w:hint="eastAsia"/>
                <w:sz w:val="26"/>
                <w:szCs w:val="26"/>
              </w:rPr>
              <w:t>教育部</w:t>
            </w:r>
            <w:r w:rsidRPr="00D11638">
              <w:rPr>
                <w:rFonts w:ascii="標楷體" w:eastAsia="標楷體" w:hAnsi="標楷體"/>
                <w:sz w:val="26"/>
                <w:szCs w:val="26"/>
              </w:rPr>
              <w:t>104年</w:t>
            </w:r>
            <w:r w:rsidRPr="00D11638">
              <w:rPr>
                <w:rFonts w:ascii="標楷體" w:eastAsia="標楷體" w:hAnsi="標楷體" w:hint="eastAsia"/>
                <w:sz w:val="26"/>
                <w:szCs w:val="26"/>
              </w:rPr>
              <w:t>9</w:t>
            </w:r>
            <w:r w:rsidRPr="00D11638">
              <w:rPr>
                <w:rFonts w:ascii="標楷體" w:eastAsia="標楷體" w:hAnsi="標楷體"/>
                <w:sz w:val="26"/>
                <w:szCs w:val="26"/>
              </w:rPr>
              <w:t>月</w:t>
            </w:r>
            <w:r w:rsidRPr="00D11638">
              <w:rPr>
                <w:rFonts w:ascii="標楷體" w:eastAsia="標楷體" w:hAnsi="標楷體" w:hint="eastAsia"/>
                <w:sz w:val="26"/>
                <w:szCs w:val="26"/>
              </w:rPr>
              <w:t>24</w:t>
            </w:r>
            <w:r w:rsidRPr="00D11638">
              <w:rPr>
                <w:rFonts w:ascii="標楷體" w:eastAsia="標楷體" w:hAnsi="標楷體"/>
                <w:sz w:val="26"/>
                <w:szCs w:val="26"/>
              </w:rPr>
              <w:t>日</w:t>
            </w:r>
            <w:r w:rsidRPr="00D11638">
              <w:rPr>
                <w:rFonts w:ascii="標楷體" w:eastAsia="標楷體" w:hAnsi="標楷體" w:hint="eastAsia"/>
                <w:sz w:val="26"/>
                <w:szCs w:val="26"/>
              </w:rPr>
              <w:t>臺教人</w:t>
            </w:r>
            <w:r w:rsidRPr="00D11638">
              <w:rPr>
                <w:rFonts w:ascii="標楷體" w:eastAsia="標楷體" w:hAnsi="標楷體"/>
                <w:sz w:val="26"/>
                <w:szCs w:val="26"/>
              </w:rPr>
              <w:t>(一)字第1040126672號函轉知，</w:t>
            </w:r>
            <w:r w:rsidRPr="00D11638">
              <w:rPr>
                <w:rFonts w:ascii="標楷體" w:eastAsia="標楷體" w:hAnsi="標楷體" w:hint="eastAsia"/>
                <w:sz w:val="26"/>
                <w:szCs w:val="26"/>
              </w:rPr>
              <w:t>有關衛生福利部推動公務人員肥胖防治政策</w:t>
            </w:r>
            <w:r w:rsidRPr="00D11638">
              <w:rPr>
                <w:rFonts w:ascii="標楷體" w:eastAsia="標楷體" w:hAnsi="標楷體"/>
                <w:sz w:val="26"/>
                <w:szCs w:val="26"/>
              </w:rPr>
              <w:t>，相關內容請逕至本校人事室網頁/最新消息項下下載。</w:t>
            </w:r>
          </w:p>
          <w:p w:rsidR="00D11638" w:rsidRDefault="00DD5054" w:rsidP="002378C0">
            <w:pPr>
              <w:pStyle w:val="Web"/>
              <w:numPr>
                <w:ilvl w:val="0"/>
                <w:numId w:val="18"/>
              </w:numPr>
              <w:spacing w:beforeLines="100" w:before="240" w:beforeAutospacing="0" w:afterLines="100" w:after="240" w:afterAutospacing="0"/>
              <w:ind w:left="525" w:right="300" w:hanging="525"/>
              <w:jc w:val="both"/>
              <w:rPr>
                <w:rFonts w:ascii="標楷體" w:eastAsia="標楷體" w:hAnsi="標楷體"/>
                <w:sz w:val="26"/>
                <w:szCs w:val="26"/>
              </w:rPr>
            </w:pPr>
            <w:r w:rsidRPr="00D11638">
              <w:rPr>
                <w:rFonts w:ascii="標楷體" w:eastAsia="標楷體" w:hAnsi="標楷體" w:hint="eastAsia"/>
                <w:sz w:val="26"/>
                <w:szCs w:val="26"/>
              </w:rPr>
              <w:t>教育部</w:t>
            </w:r>
            <w:r w:rsidRPr="00D11638">
              <w:rPr>
                <w:rFonts w:ascii="標楷體" w:eastAsia="標楷體" w:hAnsi="標楷體"/>
                <w:sz w:val="26"/>
                <w:szCs w:val="26"/>
              </w:rPr>
              <w:t>104年</w:t>
            </w:r>
            <w:r w:rsidRPr="00D11638">
              <w:rPr>
                <w:rFonts w:ascii="標楷體" w:eastAsia="標楷體" w:hAnsi="標楷體" w:hint="eastAsia"/>
                <w:sz w:val="26"/>
                <w:szCs w:val="26"/>
              </w:rPr>
              <w:t>9</w:t>
            </w:r>
            <w:r w:rsidRPr="00D11638">
              <w:rPr>
                <w:rFonts w:ascii="標楷體" w:eastAsia="標楷體" w:hAnsi="標楷體"/>
                <w:sz w:val="26"/>
                <w:szCs w:val="26"/>
              </w:rPr>
              <w:t>月</w:t>
            </w:r>
            <w:r w:rsidR="004013FA" w:rsidRPr="00D11638">
              <w:rPr>
                <w:rFonts w:ascii="標楷體" w:eastAsia="標楷體" w:hAnsi="標楷體" w:hint="eastAsia"/>
                <w:sz w:val="26"/>
                <w:szCs w:val="26"/>
              </w:rPr>
              <w:t>30</w:t>
            </w:r>
            <w:r w:rsidRPr="00D11638">
              <w:rPr>
                <w:rFonts w:ascii="標楷體" w:eastAsia="標楷體" w:hAnsi="標楷體"/>
                <w:sz w:val="26"/>
                <w:szCs w:val="26"/>
              </w:rPr>
              <w:t>日</w:t>
            </w:r>
            <w:r w:rsidR="004013FA" w:rsidRPr="00D11638">
              <w:rPr>
                <w:rFonts w:ascii="標楷體" w:eastAsia="標楷體" w:hAnsi="標楷體" w:hint="eastAsia"/>
                <w:sz w:val="26"/>
                <w:szCs w:val="26"/>
              </w:rPr>
              <w:t>臺教人</w:t>
            </w:r>
            <w:r w:rsidR="004013FA" w:rsidRPr="00D11638">
              <w:rPr>
                <w:rFonts w:ascii="標楷體" w:eastAsia="標楷體" w:hAnsi="標楷體"/>
                <w:sz w:val="26"/>
                <w:szCs w:val="26"/>
              </w:rPr>
              <w:t>(四)字第1040132525號</w:t>
            </w:r>
            <w:r w:rsidRPr="00D11638">
              <w:rPr>
                <w:rFonts w:ascii="標楷體" w:eastAsia="標楷體" w:hAnsi="標楷體"/>
                <w:sz w:val="26"/>
                <w:szCs w:val="26"/>
              </w:rPr>
              <w:t>函轉知，</w:t>
            </w:r>
            <w:r w:rsidR="004013FA" w:rsidRPr="00D11638">
              <w:rPr>
                <w:rFonts w:ascii="標楷體" w:eastAsia="標楷體" w:hAnsi="標楷體" w:hint="eastAsia"/>
                <w:sz w:val="26"/>
                <w:szCs w:val="26"/>
              </w:rPr>
              <w:t>銓敘部函釋，亡故公教人員保險被保險人之遺屬如喪失或拋棄領受權時，其他受益人之領受順序、比例及種類，以及請領展期養老年金給付之被保險人於領受給與之前死亡時，其遺屬年金應自何時發給等相關疑義</w:t>
            </w:r>
            <w:r w:rsidRPr="00D11638">
              <w:rPr>
                <w:rFonts w:ascii="標楷體" w:eastAsia="標楷體" w:hAnsi="標楷體"/>
                <w:sz w:val="26"/>
                <w:szCs w:val="26"/>
              </w:rPr>
              <w:t>，</w:t>
            </w:r>
            <w:r w:rsidR="004013FA" w:rsidRPr="00D11638">
              <w:rPr>
                <w:rFonts w:ascii="標楷體" w:eastAsia="標楷體" w:hAnsi="標楷體"/>
                <w:sz w:val="26"/>
                <w:szCs w:val="26"/>
              </w:rPr>
              <w:t>相關內容請逕至本校人事室網頁/最新消息項下下載</w:t>
            </w:r>
            <w:r w:rsidR="004013FA" w:rsidRPr="00D11638">
              <w:rPr>
                <w:rFonts w:ascii="標楷體" w:eastAsia="標楷體" w:hAnsi="標楷體" w:hint="eastAsia"/>
                <w:sz w:val="26"/>
                <w:szCs w:val="26"/>
              </w:rPr>
              <w:t>。</w:t>
            </w:r>
          </w:p>
          <w:p w:rsidR="00D11638" w:rsidRDefault="00EC389F" w:rsidP="002378C0">
            <w:pPr>
              <w:pStyle w:val="Web"/>
              <w:numPr>
                <w:ilvl w:val="0"/>
                <w:numId w:val="18"/>
              </w:numPr>
              <w:spacing w:beforeLines="100" w:before="240" w:beforeAutospacing="0" w:afterLines="100" w:after="240" w:afterAutospacing="0"/>
              <w:ind w:left="525" w:right="300" w:hanging="525"/>
              <w:jc w:val="both"/>
              <w:rPr>
                <w:rFonts w:ascii="標楷體" w:eastAsia="標楷體" w:hAnsi="標楷體"/>
                <w:sz w:val="26"/>
                <w:szCs w:val="26"/>
              </w:rPr>
            </w:pPr>
            <w:r w:rsidRPr="00D11638">
              <w:rPr>
                <w:rFonts w:ascii="標楷體" w:eastAsia="標楷體" w:hAnsi="標楷體" w:hint="eastAsia"/>
                <w:sz w:val="26"/>
                <w:szCs w:val="26"/>
              </w:rPr>
              <w:t>教育部</w:t>
            </w:r>
            <w:r w:rsidRPr="00D11638">
              <w:rPr>
                <w:rFonts w:ascii="標楷體" w:eastAsia="標楷體" w:hAnsi="標楷體"/>
                <w:sz w:val="26"/>
                <w:szCs w:val="26"/>
              </w:rPr>
              <w:t>104年</w:t>
            </w:r>
            <w:r w:rsidRPr="00D11638">
              <w:rPr>
                <w:rFonts w:ascii="標楷體" w:eastAsia="標楷體" w:hAnsi="標楷體" w:hint="eastAsia"/>
                <w:sz w:val="26"/>
                <w:szCs w:val="26"/>
              </w:rPr>
              <w:t>9</w:t>
            </w:r>
            <w:r w:rsidRPr="00D11638">
              <w:rPr>
                <w:rFonts w:ascii="標楷體" w:eastAsia="標楷體" w:hAnsi="標楷體"/>
                <w:sz w:val="26"/>
                <w:szCs w:val="26"/>
              </w:rPr>
              <w:t>月</w:t>
            </w:r>
            <w:r w:rsidRPr="00D11638">
              <w:rPr>
                <w:rFonts w:ascii="標楷體" w:eastAsia="標楷體" w:hAnsi="標楷體" w:hint="eastAsia"/>
                <w:sz w:val="26"/>
                <w:szCs w:val="26"/>
              </w:rPr>
              <w:t>30</w:t>
            </w:r>
            <w:r w:rsidRPr="00D11638">
              <w:rPr>
                <w:rFonts w:ascii="標楷體" w:eastAsia="標楷體" w:hAnsi="標楷體"/>
                <w:sz w:val="26"/>
                <w:szCs w:val="26"/>
              </w:rPr>
              <w:t>日</w:t>
            </w:r>
            <w:r w:rsidRPr="00D11638">
              <w:rPr>
                <w:rFonts w:ascii="標楷體" w:eastAsia="標楷體" w:hAnsi="標楷體" w:hint="eastAsia"/>
                <w:sz w:val="26"/>
                <w:szCs w:val="26"/>
              </w:rPr>
              <w:t>臺教人</w:t>
            </w:r>
            <w:r w:rsidRPr="00D11638">
              <w:rPr>
                <w:rFonts w:ascii="標楷體" w:eastAsia="標楷體" w:hAnsi="標楷體"/>
                <w:sz w:val="26"/>
                <w:szCs w:val="26"/>
              </w:rPr>
              <w:t>(三)字第1040129865號</w:t>
            </w:r>
            <w:r w:rsidRPr="00D11638">
              <w:rPr>
                <w:rFonts w:ascii="標楷體" w:eastAsia="標楷體" w:hAnsi="標楷體" w:hint="eastAsia"/>
                <w:sz w:val="26"/>
                <w:szCs w:val="26"/>
              </w:rPr>
              <w:t>書</w:t>
            </w:r>
            <w:r w:rsidRPr="00D11638">
              <w:rPr>
                <w:rFonts w:ascii="標楷體" w:eastAsia="標楷體" w:hAnsi="標楷體"/>
                <w:sz w:val="26"/>
                <w:szCs w:val="26"/>
              </w:rPr>
              <w:t>函轉知，</w:t>
            </w:r>
            <w:r w:rsidRPr="00D11638">
              <w:rPr>
                <w:rFonts w:ascii="標楷體" w:eastAsia="標楷體" w:hAnsi="標楷體" w:hint="eastAsia"/>
                <w:sz w:val="26"/>
                <w:szCs w:val="26"/>
              </w:rPr>
              <w:t>有關女性公務人員及教師請生理假相關規定，</w:t>
            </w:r>
            <w:r w:rsidRPr="00D11638">
              <w:rPr>
                <w:rFonts w:ascii="標楷體" w:eastAsia="標楷體" w:hAnsi="標楷體"/>
                <w:sz w:val="26"/>
                <w:szCs w:val="26"/>
              </w:rPr>
              <w:t>相關內容請逕至本校人事室網頁/最新消息項下下載。</w:t>
            </w:r>
          </w:p>
          <w:p w:rsidR="00D11638" w:rsidRDefault="00DD5054" w:rsidP="002378C0">
            <w:pPr>
              <w:pStyle w:val="Web"/>
              <w:numPr>
                <w:ilvl w:val="0"/>
                <w:numId w:val="18"/>
              </w:numPr>
              <w:spacing w:beforeLines="100" w:before="240" w:beforeAutospacing="0" w:afterLines="100" w:after="240" w:afterAutospacing="0"/>
              <w:ind w:left="525" w:right="300" w:hanging="525"/>
              <w:jc w:val="both"/>
              <w:rPr>
                <w:rFonts w:ascii="標楷體" w:eastAsia="標楷體" w:hAnsi="標楷體"/>
                <w:sz w:val="26"/>
                <w:szCs w:val="26"/>
              </w:rPr>
            </w:pPr>
            <w:r w:rsidRPr="00D11638">
              <w:rPr>
                <w:rFonts w:ascii="標楷體" w:eastAsia="標楷體" w:hAnsi="標楷體" w:hint="eastAsia"/>
                <w:sz w:val="26"/>
                <w:szCs w:val="26"/>
              </w:rPr>
              <w:t>教育部</w:t>
            </w:r>
            <w:r w:rsidRPr="00D11638">
              <w:rPr>
                <w:rFonts w:ascii="標楷體" w:eastAsia="標楷體" w:hAnsi="標楷體"/>
                <w:sz w:val="26"/>
                <w:szCs w:val="26"/>
              </w:rPr>
              <w:t>104年</w:t>
            </w:r>
            <w:r w:rsidR="0086337B" w:rsidRPr="00D11638">
              <w:rPr>
                <w:rFonts w:ascii="標楷體" w:eastAsia="標楷體" w:hAnsi="標楷體" w:hint="eastAsia"/>
                <w:sz w:val="26"/>
                <w:szCs w:val="26"/>
              </w:rPr>
              <w:t>10</w:t>
            </w:r>
            <w:r w:rsidRPr="00D11638">
              <w:rPr>
                <w:rFonts w:ascii="標楷體" w:eastAsia="標楷體" w:hAnsi="標楷體"/>
                <w:sz w:val="26"/>
                <w:szCs w:val="26"/>
              </w:rPr>
              <w:t>月</w:t>
            </w:r>
            <w:r w:rsidR="0086337B" w:rsidRPr="00D11638">
              <w:rPr>
                <w:rFonts w:ascii="標楷體" w:eastAsia="標楷體" w:hAnsi="標楷體" w:hint="eastAsia"/>
                <w:sz w:val="26"/>
                <w:szCs w:val="26"/>
              </w:rPr>
              <w:t>1</w:t>
            </w:r>
            <w:r w:rsidRPr="00D11638">
              <w:rPr>
                <w:rFonts w:ascii="標楷體" w:eastAsia="標楷體" w:hAnsi="標楷體"/>
                <w:sz w:val="26"/>
                <w:szCs w:val="26"/>
              </w:rPr>
              <w:t>日</w:t>
            </w:r>
            <w:r w:rsidR="0086337B" w:rsidRPr="00D11638">
              <w:rPr>
                <w:rFonts w:ascii="標楷體" w:eastAsia="標楷體" w:hAnsi="標楷體" w:hint="eastAsia"/>
                <w:sz w:val="26"/>
                <w:szCs w:val="26"/>
              </w:rPr>
              <w:t>臺教人</w:t>
            </w:r>
            <w:r w:rsidR="0086337B" w:rsidRPr="00D11638">
              <w:rPr>
                <w:rFonts w:ascii="標楷體" w:eastAsia="標楷體" w:hAnsi="標楷體"/>
                <w:sz w:val="26"/>
                <w:szCs w:val="26"/>
              </w:rPr>
              <w:t>(三)字第1040131772A號</w:t>
            </w:r>
            <w:r w:rsidRPr="00D11638">
              <w:rPr>
                <w:rFonts w:ascii="標楷體" w:eastAsia="標楷體" w:hAnsi="標楷體"/>
                <w:sz w:val="26"/>
                <w:szCs w:val="26"/>
              </w:rPr>
              <w:t>函轉知，</w:t>
            </w:r>
            <w:r w:rsidR="0086337B" w:rsidRPr="00D11638">
              <w:rPr>
                <w:rFonts w:ascii="標楷體" w:eastAsia="標楷體" w:hAnsi="標楷體" w:hint="eastAsia"/>
                <w:sz w:val="26"/>
                <w:szCs w:val="26"/>
              </w:rPr>
              <w:t>重申公務人員酒後駕車相關行政責任建議處理原則</w:t>
            </w:r>
            <w:r w:rsidR="0086337B" w:rsidRPr="00D11638">
              <w:rPr>
                <w:rFonts w:ascii="標楷體" w:eastAsia="標楷體" w:hAnsi="標楷體"/>
                <w:sz w:val="26"/>
                <w:szCs w:val="26"/>
              </w:rPr>
              <w:t>，相關內容請逕至本校人事室網頁/最新消息項下下載。</w:t>
            </w:r>
          </w:p>
          <w:p w:rsidR="00D11638" w:rsidRDefault="008D5D45" w:rsidP="002378C0">
            <w:pPr>
              <w:pStyle w:val="Web"/>
              <w:numPr>
                <w:ilvl w:val="0"/>
                <w:numId w:val="18"/>
              </w:numPr>
              <w:spacing w:beforeLines="100" w:before="240" w:beforeAutospacing="0" w:afterLines="100" w:after="240" w:afterAutospacing="0"/>
              <w:ind w:left="525" w:right="300" w:hanging="525"/>
              <w:jc w:val="both"/>
              <w:rPr>
                <w:rFonts w:ascii="標楷體" w:eastAsia="標楷體" w:hAnsi="標楷體"/>
                <w:sz w:val="26"/>
                <w:szCs w:val="26"/>
              </w:rPr>
            </w:pPr>
            <w:r w:rsidRPr="00D11638">
              <w:rPr>
                <w:rFonts w:ascii="標楷體" w:eastAsia="標楷體" w:hAnsi="標楷體" w:hint="eastAsia"/>
                <w:sz w:val="26"/>
                <w:szCs w:val="26"/>
              </w:rPr>
              <w:t>教育部</w:t>
            </w:r>
            <w:r w:rsidRPr="00D11638">
              <w:rPr>
                <w:rFonts w:ascii="標楷體" w:eastAsia="標楷體" w:hAnsi="標楷體"/>
                <w:sz w:val="26"/>
                <w:szCs w:val="26"/>
              </w:rPr>
              <w:t>104年10月5日臺教人(一)字第1040135063號函轉知，105年1月16日適逢總統及立法委員合併選舉，請</w:t>
            </w:r>
            <w:r w:rsidR="00A541D7" w:rsidRPr="00D11638">
              <w:rPr>
                <w:rFonts w:ascii="標楷體" w:eastAsia="標楷體" w:hAnsi="標楷體" w:hint="eastAsia"/>
                <w:sz w:val="26"/>
                <w:szCs w:val="26"/>
              </w:rPr>
              <w:t>確實遵照公務人員行政中立法相關規定</w:t>
            </w:r>
            <w:r w:rsidRPr="00D11638">
              <w:rPr>
                <w:rFonts w:ascii="標楷體" w:eastAsia="標楷體" w:hAnsi="標楷體"/>
                <w:sz w:val="26"/>
                <w:szCs w:val="26"/>
              </w:rPr>
              <w:t>，相關內容請逕至本校人事室網頁/最新消息項下下載。</w:t>
            </w:r>
          </w:p>
          <w:p w:rsidR="006454BE" w:rsidRDefault="006454BE" w:rsidP="002378C0">
            <w:pPr>
              <w:pStyle w:val="Web"/>
              <w:numPr>
                <w:ilvl w:val="0"/>
                <w:numId w:val="18"/>
              </w:numPr>
              <w:spacing w:beforeLines="100" w:before="240" w:beforeAutospacing="0" w:afterLines="100" w:after="240" w:afterAutospacing="0"/>
              <w:ind w:left="525" w:right="300" w:hanging="525"/>
              <w:jc w:val="both"/>
              <w:rPr>
                <w:rFonts w:ascii="標楷體" w:eastAsia="標楷體" w:hAnsi="標楷體"/>
                <w:sz w:val="26"/>
                <w:szCs w:val="26"/>
              </w:rPr>
            </w:pPr>
            <w:r w:rsidRPr="00D11638">
              <w:rPr>
                <w:rFonts w:ascii="標楷體" w:eastAsia="標楷體" w:hAnsi="標楷體" w:hint="eastAsia"/>
                <w:sz w:val="26"/>
                <w:szCs w:val="26"/>
              </w:rPr>
              <w:t>嘉義縣政府</w:t>
            </w:r>
            <w:r w:rsidRPr="00D11638">
              <w:rPr>
                <w:rFonts w:ascii="標楷體" w:eastAsia="標楷體" w:hAnsi="標楷體"/>
                <w:sz w:val="26"/>
                <w:szCs w:val="26"/>
              </w:rPr>
              <w:t>104年</w:t>
            </w:r>
            <w:r w:rsidRPr="00D11638">
              <w:rPr>
                <w:rFonts w:ascii="標楷體" w:eastAsia="標楷體" w:hAnsi="標楷體" w:hint="eastAsia"/>
                <w:sz w:val="26"/>
                <w:szCs w:val="26"/>
              </w:rPr>
              <w:t>10</w:t>
            </w:r>
            <w:r w:rsidRPr="00D11638">
              <w:rPr>
                <w:rFonts w:ascii="標楷體" w:eastAsia="標楷體" w:hAnsi="標楷體"/>
                <w:sz w:val="26"/>
                <w:szCs w:val="26"/>
              </w:rPr>
              <w:t>月</w:t>
            </w:r>
            <w:r w:rsidRPr="00D11638">
              <w:rPr>
                <w:rFonts w:ascii="標楷體" w:eastAsia="標楷體" w:hAnsi="標楷體" w:hint="eastAsia"/>
                <w:sz w:val="26"/>
                <w:szCs w:val="26"/>
              </w:rPr>
              <w:t>7</w:t>
            </w:r>
            <w:r w:rsidRPr="00D11638">
              <w:rPr>
                <w:rFonts w:ascii="標楷體" w:eastAsia="標楷體" w:hAnsi="標楷體"/>
                <w:sz w:val="26"/>
                <w:szCs w:val="26"/>
              </w:rPr>
              <w:t>日</w:t>
            </w:r>
            <w:r w:rsidRPr="00D11638">
              <w:rPr>
                <w:rFonts w:ascii="標楷體" w:eastAsia="標楷體" w:hAnsi="標楷體" w:hint="eastAsia"/>
                <w:sz w:val="26"/>
                <w:szCs w:val="26"/>
              </w:rPr>
              <w:t>府教學字第</w:t>
            </w:r>
            <w:r w:rsidRPr="00D11638">
              <w:rPr>
                <w:rFonts w:ascii="標楷體" w:eastAsia="標楷體" w:hAnsi="標楷體"/>
                <w:sz w:val="26"/>
                <w:szCs w:val="26"/>
              </w:rPr>
              <w:t>1040184885號函</w:t>
            </w:r>
            <w:r w:rsidRPr="00D11638">
              <w:rPr>
                <w:rFonts w:ascii="標楷體" w:eastAsia="標楷體" w:hAnsi="標楷體" w:hint="eastAsia"/>
                <w:sz w:val="26"/>
                <w:szCs w:val="26"/>
              </w:rPr>
              <w:t>轉知，本縣公立國民中小學校長及教師至大專院校兼課，校長應事先徵得本府同意，教師應事先徵得服務學校同意，</w:t>
            </w:r>
            <w:r w:rsidRPr="00D11638">
              <w:rPr>
                <w:rFonts w:ascii="標楷體" w:eastAsia="標楷體" w:hAnsi="標楷體"/>
                <w:sz w:val="26"/>
                <w:szCs w:val="26"/>
              </w:rPr>
              <w:t>相關內容請逕至本校人事室網頁/最新消息項下下載。</w:t>
            </w:r>
          </w:p>
          <w:p w:rsidR="00D11638" w:rsidRDefault="00DC21F9" w:rsidP="002378C0">
            <w:pPr>
              <w:pStyle w:val="Web"/>
              <w:numPr>
                <w:ilvl w:val="0"/>
                <w:numId w:val="18"/>
              </w:numPr>
              <w:spacing w:beforeLines="100" w:before="240" w:beforeAutospacing="0" w:afterLines="100" w:after="240" w:afterAutospacing="0"/>
              <w:ind w:left="525" w:right="300" w:hanging="525"/>
              <w:jc w:val="both"/>
              <w:rPr>
                <w:rFonts w:ascii="標楷體" w:eastAsia="標楷體" w:hAnsi="標楷體"/>
                <w:sz w:val="26"/>
                <w:szCs w:val="26"/>
              </w:rPr>
            </w:pPr>
            <w:r w:rsidRPr="00D11638">
              <w:rPr>
                <w:rFonts w:ascii="標楷體" w:eastAsia="標楷體" w:hAnsi="標楷體" w:hint="eastAsia"/>
                <w:sz w:val="26"/>
                <w:szCs w:val="26"/>
              </w:rPr>
              <w:t>教育部</w:t>
            </w:r>
            <w:r w:rsidRPr="00D11638">
              <w:rPr>
                <w:rFonts w:ascii="標楷體" w:eastAsia="標楷體" w:hAnsi="標楷體"/>
                <w:sz w:val="26"/>
                <w:szCs w:val="26"/>
              </w:rPr>
              <w:t>104年</w:t>
            </w:r>
            <w:r w:rsidR="007917BE" w:rsidRPr="00D11638">
              <w:rPr>
                <w:rFonts w:ascii="標楷體" w:eastAsia="標楷體" w:hAnsi="標楷體" w:hint="eastAsia"/>
                <w:sz w:val="26"/>
                <w:szCs w:val="26"/>
              </w:rPr>
              <w:t>10</w:t>
            </w:r>
            <w:r w:rsidRPr="00D11638">
              <w:rPr>
                <w:rFonts w:ascii="標楷體" w:eastAsia="標楷體" w:hAnsi="標楷體"/>
                <w:sz w:val="26"/>
                <w:szCs w:val="26"/>
              </w:rPr>
              <w:t>月</w:t>
            </w:r>
            <w:r w:rsidR="000F7AA5" w:rsidRPr="00D11638">
              <w:rPr>
                <w:rFonts w:ascii="標楷體" w:eastAsia="標楷體" w:hAnsi="標楷體" w:hint="eastAsia"/>
                <w:sz w:val="26"/>
                <w:szCs w:val="26"/>
              </w:rPr>
              <w:t>8</w:t>
            </w:r>
            <w:r w:rsidRPr="00D11638">
              <w:rPr>
                <w:rFonts w:ascii="標楷體" w:eastAsia="標楷體" w:hAnsi="標楷體"/>
                <w:sz w:val="26"/>
                <w:szCs w:val="26"/>
              </w:rPr>
              <w:t>日</w:t>
            </w:r>
            <w:r w:rsidR="007917BE" w:rsidRPr="00D11638">
              <w:rPr>
                <w:rFonts w:ascii="標楷體" w:eastAsia="標楷體" w:hAnsi="標楷體" w:hint="eastAsia"/>
                <w:sz w:val="26"/>
                <w:szCs w:val="26"/>
              </w:rPr>
              <w:t>臺教秘</w:t>
            </w:r>
            <w:r w:rsidR="007917BE" w:rsidRPr="00D11638">
              <w:rPr>
                <w:rFonts w:ascii="標楷體" w:eastAsia="標楷體" w:hAnsi="標楷體"/>
                <w:sz w:val="26"/>
                <w:szCs w:val="26"/>
              </w:rPr>
              <w:t>(一)字第1040138746號</w:t>
            </w:r>
            <w:r w:rsidRPr="00D11638">
              <w:rPr>
                <w:rFonts w:ascii="標楷體" w:eastAsia="標楷體" w:hAnsi="標楷體"/>
                <w:sz w:val="26"/>
                <w:szCs w:val="26"/>
              </w:rPr>
              <w:t>函轉知，</w:t>
            </w:r>
            <w:r w:rsidR="007917BE" w:rsidRPr="00D11638">
              <w:rPr>
                <w:rFonts w:ascii="標楷體" w:eastAsia="標楷體" w:hAnsi="標楷體"/>
                <w:sz w:val="26"/>
                <w:szCs w:val="26"/>
              </w:rPr>
              <w:t>89年度（含）以前辦理之中央公教人員</w:t>
            </w:r>
            <w:r w:rsidR="007917BE" w:rsidRPr="00D11638">
              <w:rPr>
                <w:rFonts w:ascii="標楷體" w:eastAsia="標楷體" w:hAnsi="標楷體" w:hint="eastAsia"/>
                <w:sz w:val="26"/>
                <w:szCs w:val="26"/>
              </w:rPr>
              <w:t>購置住宅貸款利率及</w:t>
            </w:r>
            <w:r w:rsidR="007917BE" w:rsidRPr="00D11638">
              <w:rPr>
                <w:rFonts w:ascii="標楷體" w:eastAsia="標楷體" w:hAnsi="標楷體"/>
                <w:sz w:val="26"/>
                <w:szCs w:val="26"/>
              </w:rPr>
              <w:t>94年度（含）以前辦理之國軍官兵購</w:t>
            </w:r>
            <w:r w:rsidR="007917BE" w:rsidRPr="00D11638">
              <w:rPr>
                <w:rFonts w:ascii="標楷體" w:eastAsia="標楷體" w:hAnsi="標楷體" w:hint="eastAsia"/>
                <w:sz w:val="26"/>
                <w:szCs w:val="26"/>
              </w:rPr>
              <w:t>置住宅貸款利率，自</w:t>
            </w:r>
            <w:r w:rsidR="007917BE" w:rsidRPr="00D11638">
              <w:rPr>
                <w:rFonts w:ascii="標楷體" w:eastAsia="標楷體" w:hAnsi="標楷體"/>
                <w:sz w:val="26"/>
                <w:szCs w:val="26"/>
              </w:rPr>
              <w:t>104年9月30日起依規定由原年息1.417%調整為年息1.347%，相關內容請逕至本校人事室網頁/最新消息項下下載。</w:t>
            </w:r>
          </w:p>
          <w:p w:rsidR="00D11638" w:rsidRDefault="003D5865" w:rsidP="002378C0">
            <w:pPr>
              <w:pStyle w:val="Web"/>
              <w:numPr>
                <w:ilvl w:val="0"/>
                <w:numId w:val="18"/>
              </w:numPr>
              <w:spacing w:beforeLines="100" w:before="240" w:beforeAutospacing="0" w:afterLines="100" w:after="240" w:afterAutospacing="0"/>
              <w:ind w:left="525" w:right="300" w:hanging="525"/>
              <w:jc w:val="both"/>
              <w:rPr>
                <w:rFonts w:ascii="標楷體" w:eastAsia="標楷體" w:hAnsi="標楷體"/>
                <w:sz w:val="26"/>
                <w:szCs w:val="26"/>
              </w:rPr>
            </w:pPr>
            <w:r w:rsidRPr="00D11638">
              <w:rPr>
                <w:rFonts w:ascii="標楷體" w:eastAsia="標楷體" w:hAnsi="標楷體" w:hint="eastAsia"/>
                <w:sz w:val="26"/>
                <w:szCs w:val="26"/>
              </w:rPr>
              <w:lastRenderedPageBreak/>
              <w:t>教育部</w:t>
            </w:r>
            <w:r w:rsidRPr="00D11638">
              <w:rPr>
                <w:rFonts w:ascii="標楷體" w:eastAsia="標楷體" w:hAnsi="標楷體"/>
                <w:sz w:val="26"/>
                <w:szCs w:val="26"/>
              </w:rPr>
              <w:t>104年10月8日臺教人(二)字第1040098572號函轉知，有關國立專科以上學校未兼任行政職務之專任教師得否於公立各級學校專任教師兼職處理原則規定修正前，兼任上市(櫃)公司或經董事會、股東會決議規劃申請上市（櫃）之未上市（櫃）公開發行公司之外部董事、外部監察人及具獨立職能監察人職務一案。相關內容請逕至本校人事室網頁/法規彙編/人事法規釋例項下下載。</w:t>
            </w:r>
          </w:p>
          <w:p w:rsidR="006454BE" w:rsidRPr="006454BE" w:rsidRDefault="006454BE" w:rsidP="002378C0">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6454BE">
              <w:rPr>
                <w:rFonts w:ascii="標楷體" w:eastAsia="標楷體" w:hAnsi="標楷體" w:hint="eastAsia"/>
                <w:sz w:val="26"/>
                <w:szCs w:val="26"/>
              </w:rPr>
              <w:t>教育部</w:t>
            </w:r>
            <w:r w:rsidRPr="006454BE">
              <w:rPr>
                <w:rFonts w:ascii="標楷體" w:eastAsia="標楷體" w:hAnsi="標楷體"/>
                <w:sz w:val="26"/>
                <w:szCs w:val="26"/>
              </w:rPr>
              <w:t>104年</w:t>
            </w:r>
            <w:r w:rsidRPr="006454BE">
              <w:rPr>
                <w:rFonts w:ascii="標楷體" w:eastAsia="標楷體" w:hAnsi="標楷體" w:hint="eastAsia"/>
                <w:sz w:val="26"/>
                <w:szCs w:val="26"/>
              </w:rPr>
              <w:t>10</w:t>
            </w:r>
            <w:r w:rsidRPr="006454BE">
              <w:rPr>
                <w:rFonts w:ascii="標楷體" w:eastAsia="標楷體" w:hAnsi="標楷體"/>
                <w:sz w:val="26"/>
                <w:szCs w:val="26"/>
              </w:rPr>
              <w:t>月</w:t>
            </w:r>
            <w:r w:rsidRPr="006454BE">
              <w:rPr>
                <w:rFonts w:ascii="標楷體" w:eastAsia="標楷體" w:hAnsi="標楷體" w:hint="eastAsia"/>
                <w:sz w:val="26"/>
                <w:szCs w:val="26"/>
              </w:rPr>
              <w:t>8</w:t>
            </w:r>
            <w:r w:rsidRPr="006454BE">
              <w:rPr>
                <w:rFonts w:ascii="標楷體" w:eastAsia="標楷體" w:hAnsi="標楷體"/>
                <w:sz w:val="26"/>
                <w:szCs w:val="26"/>
              </w:rPr>
              <w:t>日</w:t>
            </w:r>
            <w:r w:rsidRPr="006454BE">
              <w:rPr>
                <w:rFonts w:ascii="標楷體" w:eastAsia="標楷體" w:hAnsi="標楷體" w:hint="eastAsia"/>
                <w:sz w:val="26"/>
                <w:szCs w:val="26"/>
              </w:rPr>
              <w:t>臺教人</w:t>
            </w:r>
            <w:r w:rsidRPr="006454BE">
              <w:rPr>
                <w:rFonts w:ascii="標楷體" w:eastAsia="標楷體" w:hAnsi="標楷體"/>
                <w:sz w:val="26"/>
                <w:szCs w:val="26"/>
              </w:rPr>
              <w:t>(二)字第1040136283號函轉知，</w:t>
            </w:r>
            <w:r w:rsidRPr="006454BE">
              <w:rPr>
                <w:rFonts w:ascii="標楷體" w:eastAsia="標楷體" w:hAnsi="標楷體" w:hint="eastAsia"/>
                <w:sz w:val="26"/>
                <w:szCs w:val="26"/>
              </w:rPr>
              <w:t>考試院</w:t>
            </w:r>
            <w:r w:rsidRPr="006454BE">
              <w:rPr>
                <w:rFonts w:ascii="標楷體" w:eastAsia="標楷體" w:hAnsi="標楷體"/>
                <w:sz w:val="26"/>
                <w:szCs w:val="26"/>
              </w:rPr>
              <w:t>104年9月21日考臺組貳一字第10400059471號令修</w:t>
            </w:r>
            <w:r w:rsidRPr="006454BE">
              <w:rPr>
                <w:rFonts w:ascii="標楷體" w:eastAsia="標楷體" w:hAnsi="標楷體" w:hint="eastAsia"/>
                <w:sz w:val="26"/>
                <w:szCs w:val="26"/>
              </w:rPr>
              <w:t>正發布考績委員會組織規程第</w:t>
            </w:r>
            <w:r w:rsidRPr="006454BE">
              <w:rPr>
                <w:rFonts w:ascii="標楷體" w:eastAsia="標楷體" w:hAnsi="標楷體"/>
                <w:sz w:val="26"/>
                <w:szCs w:val="26"/>
              </w:rPr>
              <w:t>2條、公務人員陞遷法施行</w:t>
            </w:r>
            <w:r w:rsidRPr="006454BE">
              <w:rPr>
                <w:rFonts w:ascii="標楷體" w:eastAsia="標楷體" w:hAnsi="標楷體" w:hint="eastAsia"/>
                <w:sz w:val="26"/>
                <w:szCs w:val="26"/>
              </w:rPr>
              <w:t>細則第</w:t>
            </w:r>
            <w:r w:rsidRPr="006454BE">
              <w:rPr>
                <w:rFonts w:ascii="標楷體" w:eastAsia="標楷體" w:hAnsi="標楷體"/>
                <w:sz w:val="26"/>
                <w:szCs w:val="26"/>
              </w:rPr>
              <w:t>7條，相關內容請逕至本校人事室網頁/最新消息項下下載。</w:t>
            </w:r>
          </w:p>
          <w:p w:rsidR="006454BE" w:rsidRPr="006454BE" w:rsidRDefault="006454BE" w:rsidP="002378C0">
            <w:pPr>
              <w:pStyle w:val="Web"/>
              <w:numPr>
                <w:ilvl w:val="0"/>
                <w:numId w:val="18"/>
              </w:numPr>
              <w:spacing w:beforeLines="100" w:before="240" w:beforeAutospacing="0" w:afterLines="100" w:after="240" w:afterAutospacing="0"/>
              <w:ind w:right="300"/>
              <w:jc w:val="both"/>
              <w:rPr>
                <w:rFonts w:ascii="標楷體" w:eastAsia="標楷體" w:hAnsi="標楷體"/>
                <w:sz w:val="26"/>
                <w:szCs w:val="26"/>
              </w:rPr>
            </w:pPr>
            <w:r w:rsidRPr="006454BE">
              <w:rPr>
                <w:rFonts w:ascii="標楷體" w:eastAsia="標楷體" w:hAnsi="標楷體" w:hint="eastAsia"/>
                <w:sz w:val="26"/>
                <w:szCs w:val="26"/>
              </w:rPr>
              <w:t>教育部</w:t>
            </w:r>
            <w:r w:rsidRPr="006454BE">
              <w:rPr>
                <w:rFonts w:ascii="標楷體" w:eastAsia="標楷體" w:hAnsi="標楷體"/>
                <w:sz w:val="26"/>
                <w:szCs w:val="26"/>
              </w:rPr>
              <w:t>104年</w:t>
            </w:r>
            <w:r w:rsidRPr="006454BE">
              <w:rPr>
                <w:rFonts w:ascii="標楷體" w:eastAsia="標楷體" w:hAnsi="標楷體" w:hint="eastAsia"/>
                <w:sz w:val="26"/>
                <w:szCs w:val="26"/>
              </w:rPr>
              <w:t>10</w:t>
            </w:r>
            <w:r w:rsidRPr="006454BE">
              <w:rPr>
                <w:rFonts w:ascii="標楷體" w:eastAsia="標楷體" w:hAnsi="標楷體"/>
                <w:sz w:val="26"/>
                <w:szCs w:val="26"/>
              </w:rPr>
              <w:t>月</w:t>
            </w:r>
            <w:r w:rsidRPr="006454BE">
              <w:rPr>
                <w:rFonts w:ascii="標楷體" w:eastAsia="標楷體" w:hAnsi="標楷體" w:hint="eastAsia"/>
                <w:sz w:val="26"/>
                <w:szCs w:val="26"/>
              </w:rPr>
              <w:t>13</w:t>
            </w:r>
            <w:r w:rsidRPr="006454BE">
              <w:rPr>
                <w:rFonts w:ascii="標楷體" w:eastAsia="標楷體" w:hAnsi="標楷體"/>
                <w:sz w:val="26"/>
                <w:szCs w:val="26"/>
              </w:rPr>
              <w:t>日</w:t>
            </w:r>
            <w:r w:rsidRPr="006454BE">
              <w:rPr>
                <w:rFonts w:ascii="標楷體" w:eastAsia="標楷體" w:hAnsi="標楷體" w:hint="eastAsia"/>
                <w:sz w:val="26"/>
                <w:szCs w:val="26"/>
              </w:rPr>
              <w:t>臺教人</w:t>
            </w:r>
            <w:r w:rsidRPr="006454BE">
              <w:rPr>
                <w:rFonts w:ascii="標楷體" w:eastAsia="標楷體" w:hAnsi="標楷體"/>
                <w:sz w:val="26"/>
                <w:szCs w:val="26"/>
              </w:rPr>
              <w:t>(四)字第1040134927號函轉知，</w:t>
            </w:r>
            <w:r w:rsidRPr="006454BE">
              <w:rPr>
                <w:rFonts w:ascii="標楷體" w:eastAsia="標楷體" w:hAnsi="標楷體" w:hint="eastAsia"/>
                <w:sz w:val="26"/>
                <w:szCs w:val="26"/>
              </w:rPr>
              <w:t>有關各機關學校一等約僱人員月支報酬一案，請依行政院人事行政總處</w:t>
            </w:r>
            <w:r w:rsidRPr="006454BE">
              <w:rPr>
                <w:rFonts w:ascii="標楷體" w:eastAsia="標楷體" w:hAnsi="標楷體"/>
                <w:sz w:val="26"/>
                <w:szCs w:val="26"/>
              </w:rPr>
              <w:t>104年8月24日研商會議結論辦理，相關內容請逕至本校人事室網頁/最新消息項下下載。</w:t>
            </w:r>
          </w:p>
          <w:p w:rsidR="00D11638" w:rsidRDefault="0050065A" w:rsidP="002378C0">
            <w:pPr>
              <w:pStyle w:val="Web"/>
              <w:numPr>
                <w:ilvl w:val="0"/>
                <w:numId w:val="18"/>
              </w:numPr>
              <w:spacing w:beforeLines="100" w:before="240" w:beforeAutospacing="0" w:afterLines="100" w:after="240" w:afterAutospacing="0"/>
              <w:ind w:left="525" w:right="300" w:hanging="525"/>
              <w:jc w:val="both"/>
              <w:rPr>
                <w:rFonts w:ascii="標楷體" w:eastAsia="標楷體" w:hAnsi="標楷體"/>
                <w:sz w:val="26"/>
                <w:szCs w:val="26"/>
              </w:rPr>
            </w:pPr>
            <w:r w:rsidRPr="00D11638">
              <w:rPr>
                <w:rFonts w:ascii="標楷體" w:eastAsia="標楷體" w:hAnsi="標楷體" w:hint="eastAsia"/>
                <w:sz w:val="26"/>
                <w:szCs w:val="26"/>
              </w:rPr>
              <w:t>教育部</w:t>
            </w:r>
            <w:r w:rsidRPr="00D11638">
              <w:rPr>
                <w:rFonts w:ascii="標楷體" w:eastAsia="標楷體" w:hAnsi="標楷體"/>
                <w:sz w:val="26"/>
                <w:szCs w:val="26"/>
              </w:rPr>
              <w:t>104年</w:t>
            </w:r>
            <w:r w:rsidRPr="00D11638">
              <w:rPr>
                <w:rFonts w:ascii="標楷體" w:eastAsia="標楷體" w:hAnsi="標楷體" w:hint="eastAsia"/>
                <w:sz w:val="26"/>
                <w:szCs w:val="26"/>
              </w:rPr>
              <w:t>10</w:t>
            </w:r>
            <w:r w:rsidRPr="00D11638">
              <w:rPr>
                <w:rFonts w:ascii="標楷體" w:eastAsia="標楷體" w:hAnsi="標楷體"/>
                <w:sz w:val="26"/>
                <w:szCs w:val="26"/>
              </w:rPr>
              <w:t>月</w:t>
            </w:r>
            <w:r w:rsidRPr="00D11638">
              <w:rPr>
                <w:rFonts w:ascii="標楷體" w:eastAsia="標楷體" w:hAnsi="標楷體" w:hint="eastAsia"/>
                <w:sz w:val="26"/>
                <w:szCs w:val="26"/>
              </w:rPr>
              <w:t>16</w:t>
            </w:r>
            <w:r w:rsidRPr="00D11638">
              <w:rPr>
                <w:rFonts w:ascii="標楷體" w:eastAsia="標楷體" w:hAnsi="標楷體"/>
                <w:sz w:val="26"/>
                <w:szCs w:val="26"/>
              </w:rPr>
              <w:t>日</w:t>
            </w:r>
            <w:r w:rsidRPr="00D11638">
              <w:rPr>
                <w:rFonts w:ascii="標楷體" w:eastAsia="標楷體" w:hAnsi="標楷體" w:hint="eastAsia"/>
                <w:sz w:val="26"/>
                <w:szCs w:val="26"/>
              </w:rPr>
              <w:t>臺教秘</w:t>
            </w:r>
            <w:r w:rsidRPr="00D11638">
              <w:rPr>
                <w:rFonts w:ascii="標楷體" w:eastAsia="標楷體" w:hAnsi="標楷體"/>
                <w:sz w:val="26"/>
                <w:szCs w:val="26"/>
              </w:rPr>
              <w:t>(一)字第1040141208號函轉知，</w:t>
            </w:r>
            <w:r w:rsidRPr="00D11638">
              <w:rPr>
                <w:rFonts w:ascii="標楷體" w:eastAsia="標楷體" w:hAnsi="標楷體" w:hint="eastAsia"/>
                <w:sz w:val="26"/>
                <w:szCs w:val="26"/>
              </w:rPr>
              <w:t>行政院函示有關依「醫事人員人事條例」進用之醫事人員房租津貼併入數額按月扣繳基準為師（一）級及師（二）級新臺幣（以下同）</w:t>
            </w:r>
            <w:r w:rsidRPr="00D11638">
              <w:rPr>
                <w:rFonts w:ascii="標楷體" w:eastAsia="標楷體" w:hAnsi="標楷體"/>
                <w:sz w:val="26"/>
                <w:szCs w:val="26"/>
              </w:rPr>
              <w:t>700元；師（三）級600元；士（生）</w:t>
            </w:r>
            <w:r w:rsidRPr="00D11638">
              <w:rPr>
                <w:rFonts w:ascii="標楷體" w:eastAsia="標楷體" w:hAnsi="標楷體" w:hint="eastAsia"/>
                <w:sz w:val="26"/>
                <w:szCs w:val="26"/>
              </w:rPr>
              <w:t>級銓敘審定</w:t>
            </w:r>
            <w:r w:rsidRPr="00D11638">
              <w:rPr>
                <w:rFonts w:ascii="標楷體" w:eastAsia="標楷體" w:hAnsi="標楷體"/>
                <w:sz w:val="26"/>
                <w:szCs w:val="26"/>
              </w:rPr>
              <w:t>300俸點以上者600元，士（生）級人員銓敘審</w:t>
            </w:r>
            <w:r w:rsidRPr="00D11638">
              <w:rPr>
                <w:rFonts w:ascii="標楷體" w:eastAsia="標楷體" w:hAnsi="標楷體" w:hint="eastAsia"/>
                <w:sz w:val="26"/>
                <w:szCs w:val="26"/>
              </w:rPr>
              <w:t>定</w:t>
            </w:r>
            <w:r w:rsidRPr="00D11638">
              <w:rPr>
                <w:rFonts w:ascii="標楷體" w:eastAsia="標楷體" w:hAnsi="標楷體"/>
                <w:sz w:val="26"/>
                <w:szCs w:val="26"/>
              </w:rPr>
              <w:t>290俸點以下者500元，並自104年11月1日生效，相關內容請逕至本校人事室網頁/最新消息項下下載。</w:t>
            </w:r>
          </w:p>
          <w:p w:rsidR="00D11638" w:rsidRDefault="0050065A" w:rsidP="002378C0">
            <w:pPr>
              <w:pStyle w:val="Web"/>
              <w:numPr>
                <w:ilvl w:val="0"/>
                <w:numId w:val="18"/>
              </w:numPr>
              <w:spacing w:beforeLines="100" w:before="240" w:beforeAutospacing="0" w:afterLines="100" w:after="240" w:afterAutospacing="0"/>
              <w:ind w:left="525" w:right="300" w:hanging="525"/>
              <w:jc w:val="both"/>
              <w:rPr>
                <w:rFonts w:ascii="標楷體" w:eastAsia="標楷體" w:hAnsi="標楷體"/>
                <w:sz w:val="26"/>
                <w:szCs w:val="26"/>
              </w:rPr>
            </w:pPr>
            <w:r w:rsidRPr="00D11638">
              <w:rPr>
                <w:rFonts w:ascii="標楷體" w:eastAsia="標楷體" w:hAnsi="標楷體" w:hint="eastAsia"/>
                <w:sz w:val="26"/>
                <w:szCs w:val="26"/>
              </w:rPr>
              <w:t>教育部</w:t>
            </w:r>
            <w:r w:rsidRPr="00D11638">
              <w:rPr>
                <w:rFonts w:ascii="標楷體" w:eastAsia="標楷體" w:hAnsi="標楷體"/>
                <w:sz w:val="26"/>
                <w:szCs w:val="26"/>
              </w:rPr>
              <w:t>104年</w:t>
            </w:r>
            <w:r w:rsidRPr="00D11638">
              <w:rPr>
                <w:rFonts w:ascii="標楷體" w:eastAsia="標楷體" w:hAnsi="標楷體" w:hint="eastAsia"/>
                <w:sz w:val="26"/>
                <w:szCs w:val="26"/>
              </w:rPr>
              <w:t>10</w:t>
            </w:r>
            <w:r w:rsidRPr="00D11638">
              <w:rPr>
                <w:rFonts w:ascii="標楷體" w:eastAsia="標楷體" w:hAnsi="標楷體"/>
                <w:sz w:val="26"/>
                <w:szCs w:val="26"/>
              </w:rPr>
              <w:t>月</w:t>
            </w:r>
            <w:r w:rsidRPr="00D11638">
              <w:rPr>
                <w:rFonts w:ascii="標楷體" w:eastAsia="標楷體" w:hAnsi="標楷體" w:hint="eastAsia"/>
                <w:sz w:val="26"/>
                <w:szCs w:val="26"/>
              </w:rPr>
              <w:t>19</w:t>
            </w:r>
            <w:r w:rsidRPr="00D11638">
              <w:rPr>
                <w:rFonts w:ascii="標楷體" w:eastAsia="標楷體" w:hAnsi="標楷體"/>
                <w:sz w:val="26"/>
                <w:szCs w:val="26"/>
              </w:rPr>
              <w:t>日</w:t>
            </w:r>
            <w:r w:rsidRPr="00D11638">
              <w:rPr>
                <w:rFonts w:ascii="標楷體" w:eastAsia="標楷體" w:hAnsi="標楷體" w:hint="eastAsia"/>
                <w:sz w:val="26"/>
                <w:szCs w:val="26"/>
              </w:rPr>
              <w:t>臺教人</w:t>
            </w:r>
            <w:r w:rsidRPr="00D11638">
              <w:rPr>
                <w:rFonts w:ascii="標楷體" w:eastAsia="標楷體" w:hAnsi="標楷體"/>
                <w:sz w:val="26"/>
                <w:szCs w:val="26"/>
              </w:rPr>
              <w:t>(四)字第1040141920號書函轉知，</w:t>
            </w:r>
            <w:r w:rsidRPr="00D11638">
              <w:rPr>
                <w:rFonts w:ascii="標楷體" w:eastAsia="標楷體" w:hAnsi="標楷體" w:hint="eastAsia"/>
                <w:sz w:val="26"/>
                <w:szCs w:val="26"/>
              </w:rPr>
              <w:t>中華郵政股份有限公司宣布自</w:t>
            </w:r>
            <w:r w:rsidRPr="00D11638">
              <w:rPr>
                <w:rFonts w:ascii="標楷體" w:eastAsia="標楷體" w:hAnsi="標楷體"/>
                <w:sz w:val="26"/>
                <w:szCs w:val="26"/>
              </w:rPr>
              <w:t>104年9月30日起調降2年期</w:t>
            </w:r>
            <w:r w:rsidRPr="00D11638">
              <w:rPr>
                <w:rFonts w:ascii="標楷體" w:eastAsia="標楷體" w:hAnsi="標楷體" w:hint="eastAsia"/>
                <w:sz w:val="26"/>
                <w:szCs w:val="26"/>
              </w:rPr>
              <w:t>定期儲金機動利率</w:t>
            </w:r>
            <w:r w:rsidRPr="00D11638">
              <w:rPr>
                <w:rFonts w:ascii="標楷體" w:eastAsia="標楷體" w:hAnsi="標楷體"/>
                <w:sz w:val="26"/>
                <w:szCs w:val="26"/>
              </w:rPr>
              <w:t>0.07％，調整後利率為1.305％，行政院</w:t>
            </w:r>
            <w:r w:rsidRPr="00D11638">
              <w:rPr>
                <w:rFonts w:ascii="標楷體" w:eastAsia="標楷體" w:hAnsi="標楷體" w:hint="eastAsia"/>
                <w:sz w:val="26"/>
                <w:szCs w:val="26"/>
              </w:rPr>
              <w:t>人事行政總處（評選金融機構承作）提供之各項優惠貸款利率配合於是日調整</w:t>
            </w:r>
            <w:r w:rsidRPr="00D11638">
              <w:rPr>
                <w:rFonts w:ascii="標楷體" w:eastAsia="標楷體" w:hAnsi="標楷體"/>
                <w:sz w:val="26"/>
                <w:szCs w:val="26"/>
              </w:rPr>
              <w:t>，相關內容請逕至本校人事室網頁/最新消息項下下載。</w:t>
            </w:r>
          </w:p>
          <w:p w:rsidR="00E90B4D" w:rsidRDefault="0050065A" w:rsidP="002378C0">
            <w:pPr>
              <w:pStyle w:val="Web"/>
              <w:numPr>
                <w:ilvl w:val="0"/>
                <w:numId w:val="18"/>
              </w:numPr>
              <w:spacing w:beforeLines="100" w:before="240" w:beforeAutospacing="0" w:afterLines="100" w:after="240" w:afterAutospacing="0"/>
              <w:ind w:left="525" w:right="300" w:hanging="525"/>
              <w:jc w:val="both"/>
              <w:rPr>
                <w:rFonts w:ascii="標楷體" w:eastAsia="標楷體" w:hAnsi="標楷體"/>
                <w:sz w:val="26"/>
                <w:szCs w:val="26"/>
              </w:rPr>
            </w:pPr>
            <w:r w:rsidRPr="00FD5940">
              <w:rPr>
                <w:rFonts w:ascii="標楷體" w:eastAsia="標楷體" w:hAnsi="標楷體" w:hint="eastAsia"/>
                <w:sz w:val="26"/>
                <w:szCs w:val="26"/>
              </w:rPr>
              <w:t>教育部</w:t>
            </w:r>
            <w:r w:rsidRPr="00FD5940">
              <w:rPr>
                <w:rFonts w:ascii="標楷體" w:eastAsia="標楷體" w:hAnsi="標楷體"/>
                <w:sz w:val="26"/>
                <w:szCs w:val="26"/>
              </w:rPr>
              <w:t>104年</w:t>
            </w:r>
            <w:r w:rsidRPr="00FD5940">
              <w:rPr>
                <w:rFonts w:ascii="標楷體" w:eastAsia="標楷體" w:hAnsi="標楷體" w:hint="eastAsia"/>
                <w:sz w:val="26"/>
                <w:szCs w:val="26"/>
              </w:rPr>
              <w:t>10</w:t>
            </w:r>
            <w:r w:rsidRPr="00FD5940">
              <w:rPr>
                <w:rFonts w:ascii="標楷體" w:eastAsia="標楷體" w:hAnsi="標楷體"/>
                <w:sz w:val="26"/>
                <w:szCs w:val="26"/>
              </w:rPr>
              <w:t>月</w:t>
            </w:r>
            <w:r w:rsidRPr="00FD5940">
              <w:rPr>
                <w:rFonts w:ascii="標楷體" w:eastAsia="標楷體" w:hAnsi="標楷體" w:hint="eastAsia"/>
                <w:sz w:val="26"/>
                <w:szCs w:val="26"/>
              </w:rPr>
              <w:t>21</w:t>
            </w:r>
            <w:r w:rsidRPr="00FD5940">
              <w:rPr>
                <w:rFonts w:ascii="標楷體" w:eastAsia="標楷體" w:hAnsi="標楷體"/>
                <w:sz w:val="26"/>
                <w:szCs w:val="26"/>
              </w:rPr>
              <w:t>日</w:t>
            </w:r>
            <w:r w:rsidRPr="00FD5940">
              <w:rPr>
                <w:rFonts w:ascii="標楷體" w:eastAsia="標楷體" w:hAnsi="標楷體" w:hint="eastAsia"/>
                <w:sz w:val="26"/>
                <w:szCs w:val="26"/>
              </w:rPr>
              <w:t>臺教人</w:t>
            </w:r>
            <w:r w:rsidRPr="00FD5940">
              <w:rPr>
                <w:rFonts w:ascii="標楷體" w:eastAsia="標楷體" w:hAnsi="標楷體"/>
                <w:sz w:val="26"/>
                <w:szCs w:val="26"/>
              </w:rPr>
              <w:t>(四)字第1040142682號</w:t>
            </w:r>
            <w:r w:rsidRPr="00FD5940">
              <w:rPr>
                <w:rFonts w:ascii="標楷體" w:eastAsia="標楷體" w:hAnsi="標楷體" w:hint="eastAsia"/>
                <w:sz w:val="26"/>
                <w:szCs w:val="26"/>
              </w:rPr>
              <w:t>函</w:t>
            </w:r>
            <w:r w:rsidRPr="00FD5940">
              <w:rPr>
                <w:rFonts w:ascii="標楷體" w:eastAsia="標楷體" w:hAnsi="標楷體"/>
                <w:sz w:val="26"/>
                <w:szCs w:val="26"/>
              </w:rPr>
              <w:t>轉知，</w:t>
            </w:r>
            <w:r w:rsidRPr="00FD5940">
              <w:rPr>
                <w:rFonts w:ascii="標楷體" w:eastAsia="標楷體" w:hAnsi="標楷體" w:hint="eastAsia"/>
                <w:sz w:val="26"/>
                <w:szCs w:val="26"/>
              </w:rPr>
              <w:t>公教人員保險法</w:t>
            </w:r>
            <w:r w:rsidRPr="00FD5940">
              <w:rPr>
                <w:rFonts w:ascii="標楷體" w:eastAsia="標楷體" w:hAnsi="標楷體"/>
                <w:sz w:val="26"/>
                <w:szCs w:val="26"/>
              </w:rPr>
              <w:t>(以下簡稱公保法)第36條及第48條施行日期，業經考試院會同行政院分別令定自同年6月12日及19日施行；公保法施行細則部分條文修正案，亦經兩院會同訂定發布並自104年6月19日施行，相關內容請逕至本校人事室網頁/最新消息項下下載。</w:t>
            </w:r>
          </w:p>
          <w:p w:rsidR="00C755C2" w:rsidRPr="00FD5940" w:rsidRDefault="00C755C2" w:rsidP="00C755C2">
            <w:pPr>
              <w:pStyle w:val="Web"/>
              <w:spacing w:before="150" w:after="50" w:afterAutospacing="0"/>
              <w:ind w:right="300"/>
              <w:jc w:val="both"/>
              <w:rPr>
                <w:rFonts w:ascii="標楷體" w:eastAsia="標楷體" w:hAnsi="標楷體"/>
                <w:sz w:val="26"/>
                <w:szCs w:val="26"/>
              </w:rPr>
            </w:pPr>
          </w:p>
          <w:p w:rsidR="0041376F" w:rsidRDefault="00455859">
            <w:pPr>
              <w:snapToGrid w:val="0"/>
              <w:spacing w:before="150"/>
              <w:ind w:left="525" w:right="300" w:hanging="525"/>
              <w:jc w:val="both"/>
            </w:pPr>
            <w:r>
              <w:rPr>
                <w:rFonts w:ascii="標楷體" w:eastAsia="標楷體" w:hAnsi="標楷體" w:hint="eastAsia"/>
                <w:b/>
                <w:bCs/>
                <w:color w:val="FFFFFF"/>
                <w:sz w:val="30"/>
                <w:szCs w:val="30"/>
                <w:u w:val="single"/>
                <w:shd w:val="clear" w:color="auto" w:fill="000080"/>
              </w:rPr>
              <w:t>人事業務--工作報告</w:t>
            </w:r>
          </w:p>
          <w:p w:rsidR="007A705B" w:rsidRDefault="004A5FDC" w:rsidP="00753133">
            <w:pPr>
              <w:snapToGrid w:val="0"/>
              <w:spacing w:before="150"/>
              <w:ind w:left="525" w:right="300" w:hanging="525"/>
              <w:jc w:val="both"/>
              <w:rPr>
                <w:rFonts w:ascii="標楷體" w:eastAsia="標楷體" w:hAnsi="標楷體"/>
                <w:sz w:val="28"/>
                <w:szCs w:val="28"/>
              </w:rPr>
            </w:pPr>
            <w:r>
              <w:rPr>
                <w:rFonts w:ascii="標楷體" w:eastAsia="標楷體" w:hAnsi="標楷體" w:hint="eastAsia"/>
                <w:sz w:val="28"/>
                <w:szCs w:val="28"/>
              </w:rPr>
              <w:t>一</w:t>
            </w:r>
            <w:r w:rsidR="00D47A99">
              <w:rPr>
                <w:rFonts w:ascii="標楷體" w:eastAsia="標楷體" w:hAnsi="標楷體" w:hint="eastAsia"/>
                <w:sz w:val="28"/>
                <w:szCs w:val="28"/>
              </w:rPr>
              <w:t>、</w:t>
            </w:r>
            <w:r w:rsidR="007A705B" w:rsidRPr="007A705B">
              <w:rPr>
                <w:rFonts w:ascii="標楷體" w:eastAsia="標楷體" w:hAnsi="標楷體" w:hint="eastAsia"/>
                <w:sz w:val="28"/>
                <w:szCs w:val="28"/>
              </w:rPr>
              <w:t>本校於</w:t>
            </w:r>
            <w:r w:rsidR="007A705B" w:rsidRPr="007A705B">
              <w:rPr>
                <w:rFonts w:ascii="標楷體" w:eastAsia="標楷體" w:hAnsi="標楷體"/>
                <w:sz w:val="28"/>
                <w:szCs w:val="28"/>
              </w:rPr>
              <w:t>104年11月6日（星期五）及11月7日（星期六）舉行104學年度全校運動會及96週年校慶活動，是日全校教職員工應正常上班，並於104年11月13日（星期五）補休1日，請同仁踴躍參與</w:t>
            </w:r>
            <w:r w:rsidR="007A705B" w:rsidRPr="007A705B">
              <w:rPr>
                <w:rFonts w:ascii="標楷體" w:eastAsia="標楷體" w:hAnsi="標楷體"/>
                <w:sz w:val="28"/>
                <w:szCs w:val="28"/>
              </w:rPr>
              <w:lastRenderedPageBreak/>
              <w:t>運動會及校慶各項活動</w:t>
            </w:r>
          </w:p>
          <w:p w:rsidR="007B1863" w:rsidRPr="00E25D23" w:rsidRDefault="004A5FDC" w:rsidP="007004B0">
            <w:pPr>
              <w:snapToGrid w:val="0"/>
              <w:spacing w:before="150"/>
              <w:ind w:left="525" w:right="300" w:hanging="525"/>
              <w:rPr>
                <w:rFonts w:ascii="標楷體" w:eastAsia="標楷體" w:hAnsi="標楷體"/>
                <w:sz w:val="26"/>
                <w:szCs w:val="26"/>
              </w:rPr>
            </w:pPr>
            <w:r>
              <w:rPr>
                <w:rFonts w:ascii="標楷體" w:eastAsia="標楷體" w:hAnsi="標楷體" w:hint="eastAsia"/>
                <w:sz w:val="28"/>
                <w:szCs w:val="28"/>
              </w:rPr>
              <w:t>二</w:t>
            </w:r>
            <w:r w:rsidR="00B562C9" w:rsidRPr="004E1DEB">
              <w:rPr>
                <w:rFonts w:ascii="標楷體" w:eastAsia="標楷體" w:hAnsi="標楷體" w:hint="eastAsia"/>
                <w:sz w:val="28"/>
                <w:szCs w:val="28"/>
              </w:rPr>
              <w:t>、</w:t>
            </w:r>
            <w:r w:rsidR="009D366C">
              <w:rPr>
                <w:rFonts w:ascii="標楷體" w:eastAsia="標楷體" w:hAnsi="標楷體" w:hint="eastAsia"/>
                <w:sz w:val="28"/>
                <w:szCs w:val="28"/>
              </w:rPr>
              <w:t>恭</w:t>
            </w:r>
            <w:r w:rsidR="00044E6F">
              <w:rPr>
                <w:rFonts w:ascii="標楷體" w:eastAsia="標楷體" w:hAnsi="標楷體" w:hint="eastAsia"/>
                <w:sz w:val="28"/>
                <w:szCs w:val="28"/>
              </w:rPr>
              <w:t>賀</w:t>
            </w:r>
            <w:r w:rsidR="009D366C">
              <w:rPr>
                <w:rFonts w:ascii="標楷體" w:eastAsia="標楷體" w:hAnsi="標楷體" w:hint="eastAsia"/>
                <w:sz w:val="28"/>
                <w:szCs w:val="28"/>
              </w:rPr>
              <w:t>以下</w:t>
            </w:r>
            <w:r w:rsidR="003E23EA">
              <w:rPr>
                <w:rFonts w:ascii="標楷體" w:eastAsia="標楷體" w:hAnsi="標楷體" w:hint="eastAsia"/>
                <w:sz w:val="28"/>
                <w:szCs w:val="28"/>
              </w:rPr>
              <w:t>人員</w:t>
            </w:r>
            <w:r w:rsidR="00AF0960">
              <w:rPr>
                <w:rFonts w:ascii="標楷體" w:eastAsia="標楷體" w:hAnsi="標楷體" w:hint="eastAsia"/>
                <w:sz w:val="28"/>
                <w:szCs w:val="28"/>
              </w:rPr>
              <w:t>榮</w:t>
            </w:r>
            <w:r w:rsidR="009D366C">
              <w:rPr>
                <w:rFonts w:ascii="標楷體" w:eastAsia="標楷體" w:hAnsi="標楷體" w:hint="eastAsia"/>
                <w:sz w:val="28"/>
                <w:szCs w:val="28"/>
              </w:rPr>
              <w:t>獲本校104年度</w:t>
            </w:r>
            <w:r w:rsidR="009D366C" w:rsidRPr="009D366C">
              <w:rPr>
                <w:rFonts w:ascii="標楷體" w:eastAsia="標楷體" w:hAnsi="標楷體" w:hint="eastAsia"/>
                <w:sz w:val="28"/>
                <w:szCs w:val="28"/>
              </w:rPr>
              <w:t>績優兼任行政工作教師及職員</w:t>
            </w:r>
            <w:r w:rsidR="009D366C">
              <w:rPr>
                <w:rFonts w:ascii="標楷體" w:eastAsia="標楷體" w:hAnsi="標楷體" w:hint="eastAsia"/>
                <w:sz w:val="28"/>
                <w:szCs w:val="28"/>
              </w:rPr>
              <w:t>：</w:t>
            </w:r>
            <w:r w:rsidR="00B23758">
              <w:rPr>
                <w:rFonts w:ascii="標楷體" w:eastAsia="標楷體" w:hAnsi="標楷體"/>
                <w:sz w:val="28"/>
                <w:szCs w:val="28"/>
              </w:rPr>
              <w:br/>
            </w:r>
            <w:r w:rsidR="00FA6882">
              <w:rPr>
                <w:rFonts w:ascii="標楷體" w:eastAsia="標楷體" w:hAnsi="標楷體" w:hint="eastAsia"/>
                <w:noProof/>
                <w:sz w:val="28"/>
                <w:szCs w:val="28"/>
              </w:rPr>
              <w:drawing>
                <wp:inline distT="0" distB="0" distL="0" distR="0" wp14:anchorId="4D8DB44D" wp14:editId="504AD752">
                  <wp:extent cx="212400" cy="18000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_53c8c892b125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0" cy="180000"/>
                          </a:xfrm>
                          <a:prstGeom prst="rect">
                            <a:avLst/>
                          </a:prstGeom>
                        </pic:spPr>
                      </pic:pic>
                    </a:graphicData>
                  </a:graphic>
                </wp:inline>
              </w:drawing>
            </w:r>
            <w:r w:rsidR="008845D7">
              <w:rPr>
                <w:rFonts w:ascii="標楷體" w:eastAsia="標楷體" w:hAnsi="標楷體" w:hint="eastAsia"/>
                <w:sz w:val="28"/>
                <w:szCs w:val="28"/>
              </w:rPr>
              <w:t xml:space="preserve"> </w:t>
            </w:r>
            <w:r w:rsidR="007E4D50" w:rsidRPr="007E4D50">
              <w:rPr>
                <w:rFonts w:ascii="標楷體" w:eastAsia="標楷體" w:hAnsi="標楷體" w:hint="eastAsia"/>
                <w:sz w:val="28"/>
                <w:szCs w:val="28"/>
              </w:rPr>
              <w:t>生命科學院</w:t>
            </w:r>
            <w:r w:rsidR="007E4D50" w:rsidRPr="007E4D50">
              <w:rPr>
                <w:rFonts w:ascii="標楷體" w:eastAsia="標楷體" w:hAnsi="標楷體"/>
                <w:sz w:val="28"/>
                <w:szCs w:val="28"/>
              </w:rPr>
              <w:t>羅至佑檢驗分析及技術推廣服務中心主任</w:t>
            </w:r>
            <w:r w:rsidR="00B23758">
              <w:rPr>
                <w:rFonts w:ascii="標楷體" w:eastAsia="標楷體" w:hAnsi="標楷體" w:hint="eastAsia"/>
                <w:sz w:val="28"/>
                <w:szCs w:val="28"/>
              </w:rPr>
              <w:br/>
            </w:r>
            <w:r w:rsidR="00FA6882">
              <w:rPr>
                <w:rFonts w:ascii="標楷體" w:eastAsia="標楷體" w:hAnsi="標楷體" w:hint="eastAsia"/>
                <w:noProof/>
                <w:sz w:val="28"/>
                <w:szCs w:val="28"/>
              </w:rPr>
              <w:drawing>
                <wp:inline distT="0" distB="0" distL="0" distR="0" wp14:anchorId="62334D76" wp14:editId="652F9E8D">
                  <wp:extent cx="212400" cy="1800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_53c8c892b125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0" cy="180000"/>
                          </a:xfrm>
                          <a:prstGeom prst="rect">
                            <a:avLst/>
                          </a:prstGeom>
                        </pic:spPr>
                      </pic:pic>
                    </a:graphicData>
                  </a:graphic>
                </wp:inline>
              </w:drawing>
            </w:r>
            <w:r w:rsidR="008845D7">
              <w:rPr>
                <w:rFonts w:ascii="標楷體" w:eastAsia="標楷體" w:hAnsi="標楷體" w:hint="eastAsia"/>
                <w:sz w:val="28"/>
                <w:szCs w:val="28"/>
              </w:rPr>
              <w:t xml:space="preserve"> </w:t>
            </w:r>
            <w:r w:rsidR="007E4D50" w:rsidRPr="007E4D50">
              <w:rPr>
                <w:rFonts w:ascii="標楷體" w:eastAsia="標楷體" w:hAnsi="標楷體" w:hint="eastAsia"/>
                <w:sz w:val="28"/>
                <w:szCs w:val="28"/>
              </w:rPr>
              <w:t>教務處</w:t>
            </w:r>
            <w:r w:rsidR="007E4D50" w:rsidRPr="007E4D50">
              <w:rPr>
                <w:rFonts w:ascii="標楷體" w:eastAsia="標楷體" w:hAnsi="標楷體"/>
                <w:sz w:val="28"/>
                <w:szCs w:val="28"/>
              </w:rPr>
              <w:t>李燈銘組員</w:t>
            </w:r>
            <w:r w:rsidR="00B23758">
              <w:rPr>
                <w:rFonts w:ascii="標楷體" w:eastAsia="標楷體" w:hAnsi="標楷體" w:hint="eastAsia"/>
                <w:sz w:val="28"/>
                <w:szCs w:val="28"/>
              </w:rPr>
              <w:br/>
            </w:r>
            <w:r w:rsidR="00FA6882">
              <w:rPr>
                <w:rFonts w:ascii="標楷體" w:eastAsia="標楷體" w:hAnsi="標楷體" w:hint="eastAsia"/>
                <w:noProof/>
                <w:sz w:val="28"/>
                <w:szCs w:val="28"/>
              </w:rPr>
              <w:drawing>
                <wp:inline distT="0" distB="0" distL="0" distR="0" wp14:anchorId="6EE27CA2" wp14:editId="01D444E6">
                  <wp:extent cx="212400" cy="1800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_53c8c892b125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0" cy="180000"/>
                          </a:xfrm>
                          <a:prstGeom prst="rect">
                            <a:avLst/>
                          </a:prstGeom>
                        </pic:spPr>
                      </pic:pic>
                    </a:graphicData>
                  </a:graphic>
                </wp:inline>
              </w:drawing>
            </w:r>
            <w:r w:rsidR="008845D7">
              <w:rPr>
                <w:rFonts w:ascii="標楷體" w:eastAsia="標楷體" w:hAnsi="標楷體" w:hint="eastAsia"/>
                <w:sz w:val="28"/>
                <w:szCs w:val="28"/>
              </w:rPr>
              <w:t xml:space="preserve"> </w:t>
            </w:r>
            <w:r w:rsidR="007E4D50" w:rsidRPr="007E4D50">
              <w:rPr>
                <w:rFonts w:ascii="標楷體" w:eastAsia="標楷體" w:hAnsi="標楷體" w:hint="eastAsia"/>
                <w:sz w:val="28"/>
                <w:szCs w:val="28"/>
              </w:rPr>
              <w:t>總務處</w:t>
            </w:r>
            <w:r w:rsidR="007E4D50" w:rsidRPr="007E4D50">
              <w:rPr>
                <w:rFonts w:ascii="標楷體" w:eastAsia="標楷體" w:hAnsi="標楷體"/>
                <w:sz w:val="28"/>
                <w:szCs w:val="28"/>
              </w:rPr>
              <w:t>羅允成營繕組組長</w:t>
            </w:r>
            <w:r w:rsidR="00B23758">
              <w:rPr>
                <w:rFonts w:ascii="標楷體" w:eastAsia="標楷體" w:hAnsi="標楷體" w:hint="eastAsia"/>
                <w:sz w:val="28"/>
                <w:szCs w:val="28"/>
              </w:rPr>
              <w:br/>
            </w:r>
            <w:r w:rsidR="00FA6882">
              <w:rPr>
                <w:rFonts w:ascii="標楷體" w:eastAsia="標楷體" w:hAnsi="標楷體" w:hint="eastAsia"/>
                <w:noProof/>
                <w:sz w:val="28"/>
                <w:szCs w:val="28"/>
              </w:rPr>
              <w:drawing>
                <wp:inline distT="0" distB="0" distL="0" distR="0" wp14:anchorId="4763CA33" wp14:editId="5A50EB88">
                  <wp:extent cx="212400" cy="1800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_53c8c892b125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0" cy="180000"/>
                          </a:xfrm>
                          <a:prstGeom prst="rect">
                            <a:avLst/>
                          </a:prstGeom>
                        </pic:spPr>
                      </pic:pic>
                    </a:graphicData>
                  </a:graphic>
                </wp:inline>
              </w:drawing>
            </w:r>
            <w:r w:rsidR="008845D7">
              <w:rPr>
                <w:rFonts w:ascii="標楷體" w:eastAsia="標楷體" w:hAnsi="標楷體" w:hint="eastAsia"/>
                <w:sz w:val="28"/>
                <w:szCs w:val="28"/>
              </w:rPr>
              <w:t xml:space="preserve"> </w:t>
            </w:r>
            <w:r w:rsidR="007E4D50" w:rsidRPr="007E4D50">
              <w:rPr>
                <w:rFonts w:ascii="標楷體" w:eastAsia="標楷體" w:hAnsi="標楷體" w:hint="eastAsia"/>
                <w:sz w:val="28"/>
                <w:szCs w:val="28"/>
              </w:rPr>
              <w:t>秘書室</w:t>
            </w:r>
            <w:r w:rsidR="007E4D50" w:rsidRPr="007E4D50">
              <w:rPr>
                <w:rFonts w:ascii="標楷體" w:eastAsia="標楷體" w:hAnsi="標楷體"/>
                <w:sz w:val="28"/>
                <w:szCs w:val="28"/>
              </w:rPr>
              <w:t>王麗雯專員</w:t>
            </w:r>
            <w:r w:rsidR="00B23758">
              <w:rPr>
                <w:rFonts w:ascii="標楷體" w:eastAsia="標楷體" w:hAnsi="標楷體" w:hint="eastAsia"/>
                <w:sz w:val="28"/>
                <w:szCs w:val="28"/>
              </w:rPr>
              <w:br/>
            </w:r>
            <w:r w:rsidR="00FA6882">
              <w:rPr>
                <w:rFonts w:ascii="標楷體" w:eastAsia="標楷體" w:hAnsi="標楷體" w:hint="eastAsia"/>
                <w:noProof/>
                <w:sz w:val="28"/>
                <w:szCs w:val="28"/>
              </w:rPr>
              <w:drawing>
                <wp:inline distT="0" distB="0" distL="0" distR="0" wp14:anchorId="6D68AB8D" wp14:editId="638A36AF">
                  <wp:extent cx="212400" cy="1800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_53c8c892b125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0" cy="180000"/>
                          </a:xfrm>
                          <a:prstGeom prst="rect">
                            <a:avLst/>
                          </a:prstGeom>
                        </pic:spPr>
                      </pic:pic>
                    </a:graphicData>
                  </a:graphic>
                </wp:inline>
              </w:drawing>
            </w:r>
            <w:r w:rsidR="008845D7">
              <w:rPr>
                <w:rFonts w:ascii="標楷體" w:eastAsia="標楷體" w:hAnsi="標楷體" w:hint="eastAsia"/>
                <w:sz w:val="28"/>
                <w:szCs w:val="28"/>
              </w:rPr>
              <w:t xml:space="preserve"> </w:t>
            </w:r>
            <w:r w:rsidR="007E4D50" w:rsidRPr="007E4D50">
              <w:rPr>
                <w:rFonts w:ascii="標楷體" w:eastAsia="標楷體" w:hAnsi="標楷體" w:hint="eastAsia"/>
                <w:sz w:val="28"/>
                <w:szCs w:val="28"/>
              </w:rPr>
              <w:t>主計室</w:t>
            </w:r>
            <w:r w:rsidR="007E4D50" w:rsidRPr="007E4D50">
              <w:rPr>
                <w:rFonts w:ascii="標楷體" w:eastAsia="標楷體" w:hAnsi="標楷體"/>
                <w:sz w:val="28"/>
                <w:szCs w:val="28"/>
              </w:rPr>
              <w:t>何秋瑩組員</w:t>
            </w:r>
            <w:r w:rsidR="00B23758">
              <w:rPr>
                <w:rFonts w:ascii="標楷體" w:eastAsia="標楷體" w:hAnsi="標楷體" w:hint="eastAsia"/>
                <w:sz w:val="28"/>
                <w:szCs w:val="28"/>
              </w:rPr>
              <w:br/>
            </w:r>
            <w:r w:rsidR="00FA6882">
              <w:rPr>
                <w:rFonts w:ascii="標楷體" w:eastAsia="標楷體" w:hAnsi="標楷體" w:hint="eastAsia"/>
                <w:noProof/>
                <w:sz w:val="28"/>
                <w:szCs w:val="28"/>
              </w:rPr>
              <w:drawing>
                <wp:inline distT="0" distB="0" distL="0" distR="0" wp14:anchorId="4860B828" wp14:editId="4185B58A">
                  <wp:extent cx="212400" cy="1800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_53c8c892b125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0" cy="180000"/>
                          </a:xfrm>
                          <a:prstGeom prst="rect">
                            <a:avLst/>
                          </a:prstGeom>
                        </pic:spPr>
                      </pic:pic>
                    </a:graphicData>
                  </a:graphic>
                </wp:inline>
              </w:drawing>
            </w:r>
            <w:r w:rsidR="008845D7">
              <w:rPr>
                <w:rFonts w:ascii="標楷體" w:eastAsia="標楷體" w:hAnsi="標楷體" w:hint="eastAsia"/>
                <w:sz w:val="28"/>
                <w:szCs w:val="28"/>
              </w:rPr>
              <w:t xml:space="preserve"> </w:t>
            </w:r>
            <w:r w:rsidR="007E4D50" w:rsidRPr="007E4D50">
              <w:rPr>
                <w:rFonts w:ascii="標楷體" w:eastAsia="標楷體" w:hAnsi="標楷體" w:hint="eastAsia"/>
                <w:sz w:val="28"/>
                <w:szCs w:val="28"/>
              </w:rPr>
              <w:t>人事室</w:t>
            </w:r>
            <w:r w:rsidR="007E4D50" w:rsidRPr="007E4D50">
              <w:rPr>
                <w:rFonts w:ascii="標楷體" w:eastAsia="標楷體" w:hAnsi="標楷體"/>
                <w:sz w:val="28"/>
                <w:szCs w:val="28"/>
              </w:rPr>
              <w:t>李青珊組長</w:t>
            </w:r>
            <w:r w:rsidR="00B23758">
              <w:rPr>
                <w:rFonts w:ascii="標楷體" w:eastAsia="標楷體" w:hAnsi="標楷體" w:hint="eastAsia"/>
                <w:sz w:val="28"/>
                <w:szCs w:val="28"/>
              </w:rPr>
              <w:br/>
            </w:r>
            <w:r w:rsidR="007004B0">
              <w:rPr>
                <w:rFonts w:ascii="標楷體" w:eastAsia="標楷體" w:hAnsi="標楷體" w:hint="eastAsia"/>
                <w:noProof/>
                <w:sz w:val="28"/>
                <w:szCs w:val="28"/>
              </w:rPr>
              <w:drawing>
                <wp:inline distT="0" distB="0" distL="0" distR="0" wp14:anchorId="41925543" wp14:editId="25DDB4EC">
                  <wp:extent cx="212400" cy="180000"/>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_53c8c892b125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0" cy="180000"/>
                          </a:xfrm>
                          <a:prstGeom prst="rect">
                            <a:avLst/>
                          </a:prstGeom>
                        </pic:spPr>
                      </pic:pic>
                    </a:graphicData>
                  </a:graphic>
                </wp:inline>
              </w:drawing>
            </w:r>
            <w:r w:rsidR="007004B0">
              <w:rPr>
                <w:rFonts w:ascii="標楷體" w:eastAsia="標楷體" w:hAnsi="標楷體" w:hint="eastAsia"/>
                <w:sz w:val="28"/>
                <w:szCs w:val="28"/>
              </w:rPr>
              <w:t xml:space="preserve"> </w:t>
            </w:r>
            <w:r w:rsidR="007004B0" w:rsidRPr="007E4D50">
              <w:rPr>
                <w:rFonts w:ascii="標楷體" w:eastAsia="標楷體" w:hAnsi="標楷體" w:hint="eastAsia"/>
                <w:sz w:val="28"/>
                <w:szCs w:val="28"/>
              </w:rPr>
              <w:t>學生事務處</w:t>
            </w:r>
            <w:r w:rsidR="007004B0" w:rsidRPr="007E4D50">
              <w:rPr>
                <w:rFonts w:ascii="標楷體" w:eastAsia="標楷體" w:hAnsi="標楷體"/>
                <w:sz w:val="28"/>
                <w:szCs w:val="28"/>
              </w:rPr>
              <w:t>陳蕙敏專案輔導員</w:t>
            </w:r>
            <w:r w:rsidR="007004B0">
              <w:rPr>
                <w:rFonts w:ascii="標楷體" w:eastAsia="標楷體" w:hAnsi="標楷體" w:hint="eastAsia"/>
                <w:sz w:val="28"/>
                <w:szCs w:val="28"/>
              </w:rPr>
              <w:br/>
            </w:r>
            <w:r w:rsidR="00FA6882">
              <w:rPr>
                <w:rFonts w:ascii="標楷體" w:eastAsia="標楷體" w:hAnsi="標楷體" w:hint="eastAsia"/>
                <w:noProof/>
                <w:sz w:val="28"/>
                <w:szCs w:val="28"/>
              </w:rPr>
              <w:drawing>
                <wp:inline distT="0" distB="0" distL="0" distR="0" wp14:anchorId="45728372" wp14:editId="552991B7">
                  <wp:extent cx="212400" cy="180000"/>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_53c8c892b125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0" cy="180000"/>
                          </a:xfrm>
                          <a:prstGeom prst="rect">
                            <a:avLst/>
                          </a:prstGeom>
                        </pic:spPr>
                      </pic:pic>
                    </a:graphicData>
                  </a:graphic>
                </wp:inline>
              </w:drawing>
            </w:r>
            <w:r w:rsidR="008845D7">
              <w:rPr>
                <w:rFonts w:ascii="標楷體" w:eastAsia="標楷體" w:hAnsi="標楷體" w:hint="eastAsia"/>
                <w:sz w:val="28"/>
                <w:szCs w:val="28"/>
              </w:rPr>
              <w:t xml:space="preserve"> </w:t>
            </w:r>
            <w:r w:rsidR="007E4D50" w:rsidRPr="007E4D50">
              <w:rPr>
                <w:rFonts w:ascii="標楷體" w:eastAsia="標楷體" w:hAnsi="標楷體" w:hint="eastAsia"/>
                <w:sz w:val="28"/>
                <w:szCs w:val="28"/>
              </w:rPr>
              <w:t>學生事務處</w:t>
            </w:r>
            <w:r w:rsidR="007E4D50" w:rsidRPr="007E4D50">
              <w:rPr>
                <w:rFonts w:ascii="標楷體" w:eastAsia="標楷體" w:hAnsi="標楷體"/>
                <w:sz w:val="28"/>
                <w:szCs w:val="28"/>
              </w:rPr>
              <w:t>江妮玲專案組員</w:t>
            </w:r>
            <w:r w:rsidR="00B23758">
              <w:rPr>
                <w:rFonts w:ascii="標楷體" w:eastAsia="標楷體" w:hAnsi="標楷體" w:hint="eastAsia"/>
                <w:sz w:val="28"/>
                <w:szCs w:val="28"/>
              </w:rPr>
              <w:br/>
            </w:r>
          </w:p>
          <w:tbl>
            <w:tblPr>
              <w:tblW w:w="5000" w:type="pct"/>
              <w:tblLook w:val="04A0" w:firstRow="1" w:lastRow="0" w:firstColumn="1" w:lastColumn="0" w:noHBand="0" w:noVBand="1"/>
            </w:tblPr>
            <w:tblGrid>
              <w:gridCol w:w="9190"/>
            </w:tblGrid>
            <w:tr w:rsidR="0041376F" w:rsidTr="00073C6A">
              <w:tc>
                <w:tcPr>
                  <w:tcW w:w="0" w:type="auto"/>
                  <w:tcMar>
                    <w:top w:w="90" w:type="dxa"/>
                    <w:left w:w="150" w:type="dxa"/>
                    <w:bottom w:w="90" w:type="dxa"/>
                    <w:right w:w="150" w:type="dxa"/>
                  </w:tcMar>
                </w:tcPr>
                <w:p w:rsidR="0041376F" w:rsidRPr="007D2819" w:rsidRDefault="00455859" w:rsidP="00D24640">
                  <w:pPr>
                    <w:pStyle w:val="ab"/>
                    <w:numPr>
                      <w:ilvl w:val="0"/>
                      <w:numId w:val="14"/>
                    </w:numPr>
                    <w:tabs>
                      <w:tab w:val="left" w:pos="24"/>
                    </w:tabs>
                    <w:snapToGrid w:val="0"/>
                    <w:ind w:right="301"/>
                    <w:jc w:val="both"/>
                    <w:rPr>
                      <w:rFonts w:ascii="標楷體" w:eastAsia="標楷體" w:hAnsi="標楷體"/>
                      <w:b/>
                      <w:color w:val="7030A0"/>
                      <w:sz w:val="28"/>
                      <w:szCs w:val="28"/>
                    </w:rPr>
                  </w:pPr>
                  <w:r w:rsidRPr="001D7113">
                    <w:rPr>
                      <w:rFonts w:hint="eastAsia"/>
                      <w:color w:val="0000FF"/>
                      <w:sz w:val="26"/>
                      <w:szCs w:val="26"/>
                    </w:rPr>
                    <w:t>  </w:t>
                  </w:r>
                  <w:r w:rsidR="006150D4">
                    <w:rPr>
                      <w:rFonts w:ascii="標楷體" w:eastAsia="標楷體" w:hAnsi="標楷體" w:hint="eastAsia"/>
                      <w:b/>
                      <w:color w:val="7030A0"/>
                      <w:sz w:val="28"/>
                      <w:szCs w:val="28"/>
                    </w:rPr>
                    <w:t>消費者保護新知</w:t>
                  </w:r>
                </w:p>
                <w:p w:rsidR="006150D4" w:rsidRPr="00A423BF" w:rsidRDefault="006150D4" w:rsidP="006150D4">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2" w:history="1">
                    <w:r>
                      <w:rPr>
                        <w:rStyle w:val="a3"/>
                        <w:rFonts w:ascii="標楷體" w:eastAsia="標楷體" w:hAnsi="標楷體" w:cs="Times New Roman" w:hint="eastAsia"/>
                        <w:color w:val="000000" w:themeColor="text1"/>
                        <w:kern w:val="2"/>
                        <w:szCs w:val="22"/>
                      </w:rPr>
                      <w:t>中華民國消費者文教基金會網站</w:t>
                    </w:r>
                  </w:hyperlink>
                  <w:r w:rsidRPr="00A423BF">
                    <w:rPr>
                      <w:rFonts w:ascii="標楷體" w:eastAsia="標楷體" w:hAnsi="標楷體" w:cs="Times New Roman" w:hint="eastAsia"/>
                      <w:color w:val="000000" w:themeColor="text1"/>
                      <w:kern w:val="2"/>
                      <w:szCs w:val="22"/>
                    </w:rPr>
                    <w:t>】</w:t>
                  </w:r>
                </w:p>
                <w:p w:rsidR="005607AC" w:rsidRPr="005607AC" w:rsidRDefault="005607AC" w:rsidP="005607AC">
                  <w:pPr>
                    <w:snapToGrid w:val="0"/>
                    <w:spacing w:before="240"/>
                    <w:ind w:right="301"/>
                    <w:jc w:val="both"/>
                    <w:rPr>
                      <w:rFonts w:ascii="標楷體" w:eastAsia="標楷體" w:hAnsi="標楷體"/>
                      <w:sz w:val="26"/>
                      <w:szCs w:val="26"/>
                    </w:rPr>
                  </w:pPr>
                  <w:r w:rsidRPr="005607AC">
                    <w:rPr>
                      <w:rFonts w:ascii="標楷體" w:eastAsia="標楷體" w:hAnsi="標楷體" w:hint="eastAsia"/>
                      <w:sz w:val="26"/>
                      <w:szCs w:val="26"/>
                    </w:rPr>
                    <w:t>張先生在網路書局訂購了一年十二期的汽車雜誌，收到第一期的雜誌後，卻覺得雜誌內容並不符合自己的預想與需求，因此向業者要求退訂後續的十一期雜誌卻被拒絕，業者這樣合理嗎？</w:t>
                  </w:r>
                </w:p>
                <w:p w:rsidR="005607AC" w:rsidRPr="005607AC" w:rsidRDefault="005607AC" w:rsidP="005607AC">
                  <w:pPr>
                    <w:snapToGrid w:val="0"/>
                    <w:spacing w:before="240"/>
                    <w:ind w:right="301"/>
                    <w:jc w:val="both"/>
                    <w:rPr>
                      <w:rFonts w:ascii="標楷體" w:eastAsia="標楷體" w:hAnsi="標楷體"/>
                      <w:color w:val="FF0000"/>
                      <w:sz w:val="26"/>
                      <w:szCs w:val="26"/>
                    </w:rPr>
                  </w:pPr>
                  <w:r w:rsidRPr="005607AC">
                    <w:rPr>
                      <w:rFonts w:ascii="標楷體" w:eastAsia="標楷體" w:hAnsi="標楷體"/>
                      <w:color w:val="FF0000"/>
                      <w:sz w:val="26"/>
                      <w:szCs w:val="26"/>
                    </w:rPr>
                    <w:t>消基會意見：</w:t>
                  </w:r>
                </w:p>
                <w:p w:rsidR="005607AC" w:rsidRDefault="005607AC" w:rsidP="005607AC">
                  <w:pPr>
                    <w:snapToGrid w:val="0"/>
                    <w:spacing w:before="240"/>
                    <w:ind w:right="301"/>
                    <w:jc w:val="both"/>
                    <w:rPr>
                      <w:rFonts w:ascii="標楷體" w:eastAsia="標楷體" w:hAnsi="標楷體"/>
                      <w:sz w:val="26"/>
                      <w:szCs w:val="26"/>
                    </w:rPr>
                  </w:pPr>
                  <w:r w:rsidRPr="005607AC">
                    <w:rPr>
                      <w:rFonts w:ascii="標楷體" w:eastAsia="標楷體" w:hAnsi="標楷體" w:hint="eastAsia"/>
                      <w:sz w:val="26"/>
                      <w:szCs w:val="26"/>
                    </w:rPr>
                    <w:t>如果消費者是長期訂購該報紙、期刊或雜誌，因其屬繼續性給付服務，則消費者於第一次收到商品後，認為不符需求，應有權於下期報紙、期刊或雜誌寄發或送達前，以退回商品或書面通知方式解除契約，無須說明理由及負擔任何費用或對價。</w:t>
                  </w:r>
                </w:p>
                <w:p w:rsidR="00A761D9" w:rsidRPr="00A761D9" w:rsidRDefault="00A761D9" w:rsidP="005607AC">
                  <w:pPr>
                    <w:snapToGrid w:val="0"/>
                    <w:spacing w:before="240"/>
                    <w:ind w:right="301"/>
                    <w:jc w:val="both"/>
                    <w:rPr>
                      <w:rFonts w:ascii="標楷體" w:eastAsia="標楷體" w:hAnsi="標楷體"/>
                      <w:sz w:val="26"/>
                      <w:szCs w:val="26"/>
                    </w:rPr>
                  </w:pPr>
                </w:p>
                <w:p w:rsidR="007D2819" w:rsidRPr="0001474D" w:rsidRDefault="007D2819" w:rsidP="0001474D">
                  <w:pPr>
                    <w:pStyle w:val="ab"/>
                    <w:numPr>
                      <w:ilvl w:val="0"/>
                      <w:numId w:val="15"/>
                    </w:numPr>
                    <w:tabs>
                      <w:tab w:val="left" w:pos="24"/>
                    </w:tabs>
                    <w:snapToGrid w:val="0"/>
                    <w:ind w:right="301"/>
                    <w:jc w:val="both"/>
                    <w:rPr>
                      <w:rFonts w:ascii="標楷體" w:eastAsia="標楷體" w:hAnsi="標楷體"/>
                      <w:b/>
                      <w:color w:val="002060"/>
                      <w:sz w:val="28"/>
                      <w:szCs w:val="28"/>
                    </w:rPr>
                  </w:pPr>
                  <w:r w:rsidRPr="0001474D">
                    <w:rPr>
                      <w:rFonts w:ascii="標楷體" w:eastAsia="標楷體" w:hAnsi="標楷體" w:hint="eastAsia"/>
                      <w:b/>
                      <w:color w:val="002060"/>
                      <w:sz w:val="28"/>
                      <w:szCs w:val="28"/>
                    </w:rPr>
                    <w:t>個人資料保護法</w:t>
                  </w:r>
                  <w:r w:rsidR="008A5A56" w:rsidRPr="0001474D">
                    <w:rPr>
                      <w:rFonts w:ascii="標楷體" w:eastAsia="標楷體" w:hAnsi="標楷體" w:hint="eastAsia"/>
                      <w:b/>
                      <w:color w:val="002060"/>
                      <w:sz w:val="28"/>
                      <w:szCs w:val="28"/>
                    </w:rPr>
                    <w:t>實例問答</w:t>
                  </w:r>
                </w:p>
                <w:p w:rsidR="007D2819" w:rsidRPr="00A423BF" w:rsidRDefault="007D2819" w:rsidP="007D2819">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3" w:history="1">
                    <w:r w:rsidR="002855B1">
                      <w:rPr>
                        <w:rStyle w:val="a3"/>
                        <w:rFonts w:ascii="標楷體" w:eastAsia="標楷體" w:hAnsi="標楷體" w:cs="Times New Roman" w:hint="eastAsia"/>
                        <w:color w:val="000000" w:themeColor="text1"/>
                        <w:kern w:val="2"/>
                        <w:szCs w:val="22"/>
                      </w:rPr>
                      <w:t>法務部個人資料保護專區</w:t>
                    </w:r>
                    <w:r>
                      <w:rPr>
                        <w:rStyle w:val="a3"/>
                        <w:rFonts w:ascii="標楷體" w:eastAsia="標楷體" w:hAnsi="標楷體" w:cs="Times New Roman" w:hint="eastAsia"/>
                        <w:color w:val="000000" w:themeColor="text1"/>
                        <w:kern w:val="2"/>
                        <w:szCs w:val="22"/>
                      </w:rPr>
                      <w:t>網站</w:t>
                    </w:r>
                  </w:hyperlink>
                  <w:r w:rsidRPr="00A423BF">
                    <w:rPr>
                      <w:rFonts w:ascii="標楷體" w:eastAsia="標楷體" w:hAnsi="標楷體" w:cs="Times New Roman" w:hint="eastAsia"/>
                      <w:color w:val="000000" w:themeColor="text1"/>
                      <w:kern w:val="2"/>
                      <w:szCs w:val="22"/>
                    </w:rPr>
                    <w:t>】</w:t>
                  </w:r>
                </w:p>
                <w:p w:rsidR="007D2819" w:rsidRPr="007317DE" w:rsidRDefault="007D2819" w:rsidP="007D2819">
                  <w:pPr>
                    <w:snapToGrid w:val="0"/>
                    <w:spacing w:before="240"/>
                    <w:ind w:right="301"/>
                    <w:jc w:val="both"/>
                    <w:rPr>
                      <w:rFonts w:ascii="標楷體" w:eastAsia="標楷體" w:hAnsi="標楷體"/>
                      <w:sz w:val="26"/>
                      <w:szCs w:val="26"/>
                    </w:rPr>
                  </w:pPr>
                  <w:r w:rsidRPr="007317DE">
                    <w:rPr>
                      <w:rFonts w:ascii="標楷體" w:eastAsia="標楷體" w:hAnsi="標楷體" w:hint="eastAsia"/>
                      <w:sz w:val="26"/>
                      <w:szCs w:val="26"/>
                    </w:rPr>
                    <w:t>問：</w:t>
                  </w:r>
                  <w:r w:rsidR="0007636D" w:rsidRPr="0007636D">
                    <w:rPr>
                      <w:rFonts w:ascii="標楷體" w:eastAsia="標楷體" w:hAnsi="標楷體" w:hint="eastAsia"/>
                      <w:sz w:val="26"/>
                      <w:szCs w:val="26"/>
                    </w:rPr>
                    <w:t>中古車行或新車主持「車輛資料查詢同意書」或「車輛資料查詢授權書」等文件查詢汽車原廠之維修紀錄，汽車原廠得否提供之？</w:t>
                  </w:r>
                </w:p>
                <w:p w:rsidR="00C62A37" w:rsidRDefault="007D2819" w:rsidP="0007636D">
                  <w:pPr>
                    <w:snapToGrid w:val="0"/>
                    <w:spacing w:before="240"/>
                    <w:ind w:right="301"/>
                    <w:jc w:val="both"/>
                    <w:rPr>
                      <w:rFonts w:ascii="標楷體" w:eastAsia="標楷體" w:hAnsi="標楷體"/>
                      <w:sz w:val="26"/>
                      <w:szCs w:val="26"/>
                    </w:rPr>
                  </w:pPr>
                  <w:r w:rsidRPr="007317DE">
                    <w:rPr>
                      <w:rFonts w:ascii="標楷體" w:eastAsia="標楷體" w:hAnsi="標楷體" w:hint="eastAsia"/>
                      <w:sz w:val="26"/>
                      <w:szCs w:val="26"/>
                    </w:rPr>
                    <w:t>答：</w:t>
                  </w:r>
                  <w:r w:rsidR="0007636D" w:rsidRPr="0007636D">
                    <w:rPr>
                      <w:rFonts w:ascii="標楷體" w:eastAsia="標楷體" w:hAnsi="標楷體" w:hint="eastAsia"/>
                      <w:sz w:val="26"/>
                      <w:szCs w:val="26"/>
                    </w:rPr>
                    <w:t>按個人資料保護法（下稱本法）第</w:t>
                  </w:r>
                  <w:r w:rsidR="0007636D" w:rsidRPr="0007636D">
                    <w:rPr>
                      <w:rFonts w:ascii="標楷體" w:eastAsia="標楷體" w:hAnsi="標楷體"/>
                      <w:sz w:val="26"/>
                      <w:szCs w:val="26"/>
                    </w:rPr>
                    <w:t xml:space="preserve"> 2 條規定，本法所稱「個人」，係指現生存之自然人（本法施行細則第 2 條），故維修紀錄等車輛資料如係法人（例如公司）或已死亡之自然人之資料，並非本法規範之對象。如汽車原廠之車輛維修紀錄無法以直接或間接方式識別現尚生存之特定自然人者，即非屬個人資料，並不適用本法規定。</w:t>
                  </w:r>
                  <w:r w:rsidR="0007636D" w:rsidRPr="0007636D">
                    <w:rPr>
                      <w:rFonts w:ascii="標楷體" w:eastAsia="標楷體" w:hAnsi="標楷體" w:hint="eastAsia"/>
                      <w:sz w:val="26"/>
                      <w:szCs w:val="26"/>
                    </w:rPr>
                    <w:t>次按本法第</w:t>
                  </w:r>
                  <w:r w:rsidR="0007636D" w:rsidRPr="0007636D">
                    <w:rPr>
                      <w:rFonts w:ascii="標楷體" w:eastAsia="標楷體" w:hAnsi="標楷體"/>
                      <w:sz w:val="26"/>
                      <w:szCs w:val="26"/>
                    </w:rPr>
                    <w:t xml:space="preserve"> 10 條規定，非公務機關原則上應就其蒐集之個人資料，答覆查詢、提供閱覽或製給複製本，此為本</w:t>
                  </w:r>
                  <w:r w:rsidR="0007636D" w:rsidRPr="0007636D">
                    <w:rPr>
                      <w:rFonts w:ascii="標楷體" w:eastAsia="標楷體" w:hAnsi="標楷體"/>
                      <w:sz w:val="26"/>
                      <w:szCs w:val="26"/>
                    </w:rPr>
                    <w:lastRenderedPageBreak/>
                    <w:t>法第 3 條所定當事人之個人資料查詢權。是以，如「車輛資料查詢同意書」或「車輛資料查詢授權書」等文件，依其內容可認係原車主以行使「當事人個人資料查詢權」之真意而委託中古車行或新車主查詢車輛資料之書面者，資料保有者即應提供之。如該資料非屬本法所規範之個人資料，是否提供資料，保有者得自行決定。</w:t>
                  </w:r>
                </w:p>
                <w:p w:rsidR="00A761D9" w:rsidRDefault="00A761D9" w:rsidP="0007636D">
                  <w:pPr>
                    <w:snapToGrid w:val="0"/>
                    <w:spacing w:before="240"/>
                    <w:ind w:right="301"/>
                    <w:jc w:val="both"/>
                    <w:rPr>
                      <w:rFonts w:ascii="標楷體" w:eastAsia="標楷體" w:hAnsi="標楷體"/>
                      <w:sz w:val="26"/>
                      <w:szCs w:val="26"/>
                    </w:rPr>
                  </w:pPr>
                </w:p>
                <w:p w:rsidR="000C53E7" w:rsidRPr="009F1660" w:rsidRDefault="000C53E7" w:rsidP="000C53E7">
                  <w:pPr>
                    <w:pStyle w:val="ab"/>
                    <w:numPr>
                      <w:ilvl w:val="0"/>
                      <w:numId w:val="11"/>
                    </w:numPr>
                    <w:spacing w:beforeLines="50" w:before="120" w:beforeAutospacing="0" w:after="0" w:afterAutospacing="0" w:line="320" w:lineRule="exact"/>
                    <w:jc w:val="both"/>
                    <w:rPr>
                      <w:rFonts w:ascii="標楷體" w:eastAsia="標楷體" w:hAnsi="標楷體"/>
                      <w:b/>
                      <w:color w:val="C00000"/>
                      <w:sz w:val="28"/>
                      <w:szCs w:val="28"/>
                    </w:rPr>
                  </w:pPr>
                  <w:r w:rsidRPr="000C53E7">
                    <w:rPr>
                      <w:rFonts w:ascii="標楷體" w:eastAsia="標楷體" w:hAnsi="標楷體" w:hint="eastAsia"/>
                      <w:b/>
                      <w:color w:val="C00000"/>
                      <w:sz w:val="28"/>
                      <w:szCs w:val="28"/>
                    </w:rPr>
                    <w:t>瞭解智慧財產權</w:t>
                  </w:r>
                </w:p>
                <w:p w:rsidR="000C53E7" w:rsidRDefault="000C53E7" w:rsidP="000C53E7">
                  <w:pPr>
                    <w:snapToGrid w:val="0"/>
                    <w:spacing w:before="240"/>
                    <w:ind w:right="301"/>
                    <w:jc w:val="both"/>
                    <w:rPr>
                      <w:rFonts w:ascii="標楷體" w:eastAsia="標楷體" w:hAnsi="標楷體"/>
                      <w:b/>
                      <w:color w:val="7030A0"/>
                      <w:sz w:val="28"/>
                      <w:szCs w:val="28"/>
                    </w:rPr>
                  </w:pPr>
                  <w:r w:rsidRPr="00C64B7F">
                    <w:rPr>
                      <w:rFonts w:ascii="標楷體" w:eastAsia="標楷體" w:hAnsi="標楷體" w:hint="eastAsia"/>
                      <w:b/>
                      <w:color w:val="7030A0"/>
                      <w:sz w:val="28"/>
                      <w:szCs w:val="28"/>
                    </w:rPr>
                    <w:t>各級學校及教師於課堂上播放影片之著作權問題說明</w:t>
                  </w:r>
                </w:p>
                <w:p w:rsidR="00334E2F" w:rsidRPr="00A423BF" w:rsidRDefault="00334E2F" w:rsidP="00334E2F">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4" w:history="1">
                    <w:r>
                      <w:rPr>
                        <w:rStyle w:val="a3"/>
                        <w:rFonts w:ascii="標楷體" w:eastAsia="標楷體" w:hAnsi="標楷體" w:cs="Times New Roman" w:hint="eastAsia"/>
                        <w:color w:val="000000" w:themeColor="text1"/>
                        <w:kern w:val="2"/>
                        <w:szCs w:val="22"/>
                      </w:rPr>
                      <w:t>經濟部智慧財產局網站</w:t>
                    </w:r>
                  </w:hyperlink>
                  <w:r w:rsidRPr="00A423BF">
                    <w:rPr>
                      <w:rFonts w:ascii="標楷體" w:eastAsia="標楷體" w:hAnsi="標楷體" w:cs="Times New Roman" w:hint="eastAsia"/>
                      <w:color w:val="000000" w:themeColor="text1"/>
                      <w:kern w:val="2"/>
                      <w:szCs w:val="22"/>
                    </w:rPr>
                    <w:t>】</w:t>
                  </w:r>
                </w:p>
                <w:p w:rsidR="000C53E7" w:rsidRPr="000C53E7" w:rsidRDefault="000C53E7" w:rsidP="000C53E7">
                  <w:pPr>
                    <w:snapToGrid w:val="0"/>
                    <w:spacing w:before="240"/>
                    <w:ind w:right="301"/>
                    <w:jc w:val="both"/>
                    <w:rPr>
                      <w:rFonts w:ascii="標楷體" w:eastAsia="標楷體" w:hAnsi="標楷體"/>
                      <w:sz w:val="26"/>
                      <w:szCs w:val="26"/>
                    </w:rPr>
                  </w:pPr>
                  <w:r w:rsidRPr="000C53E7">
                    <w:rPr>
                      <w:rFonts w:ascii="標楷體" w:eastAsia="標楷體" w:hAnsi="標楷體" w:hint="eastAsia"/>
                      <w:sz w:val="26"/>
                      <w:szCs w:val="26"/>
                    </w:rPr>
                    <w:t>在現代教育發展多媒體教學的潮流下，學校教師為輔助教學及提高學生學習興趣，有時會需要在課堂上播放影片，一般而言，教師如欲於課堂上播放影片用於教學，主要有以下</w:t>
                  </w:r>
                  <w:r w:rsidRPr="000C53E7">
                    <w:rPr>
                      <w:rFonts w:ascii="標楷體" w:eastAsia="標楷體" w:hAnsi="標楷體"/>
                      <w:sz w:val="26"/>
                      <w:szCs w:val="26"/>
                    </w:rPr>
                    <w:t>2種方式：</w:t>
                  </w:r>
                </w:p>
                <w:p w:rsidR="000C53E7" w:rsidRPr="000C53E7" w:rsidRDefault="000C53E7" w:rsidP="00584F4D">
                  <w:pPr>
                    <w:snapToGrid w:val="0"/>
                    <w:spacing w:before="240"/>
                    <w:ind w:right="301"/>
                    <w:rPr>
                      <w:rFonts w:ascii="標楷體" w:eastAsia="標楷體" w:hAnsi="標楷體"/>
                      <w:sz w:val="26"/>
                      <w:szCs w:val="26"/>
                    </w:rPr>
                  </w:pPr>
                  <w:r w:rsidRPr="000C53E7">
                    <w:rPr>
                      <w:rFonts w:ascii="標楷體" w:eastAsia="標楷體" w:hAnsi="標楷體"/>
                      <w:sz w:val="26"/>
                      <w:szCs w:val="26"/>
                    </w:rPr>
                    <w:t>1. 運用教室本身既有的器材或學校視聽設備於教室播放</w:t>
                  </w:r>
                  <w:r w:rsidR="00584F4D">
                    <w:rPr>
                      <w:rFonts w:ascii="標楷體" w:eastAsia="標楷體" w:hAnsi="標楷體" w:hint="eastAsia"/>
                      <w:sz w:val="26"/>
                      <w:szCs w:val="26"/>
                    </w:rPr>
                    <w:br/>
                  </w:r>
                  <w:r w:rsidRPr="000C53E7">
                    <w:rPr>
                      <w:rFonts w:ascii="標楷體" w:eastAsia="標楷體" w:hAnsi="標楷體"/>
                      <w:sz w:val="26"/>
                      <w:szCs w:val="26"/>
                    </w:rPr>
                    <w:t>2. 運用學校電腦網路系統播放供多數班級收看</w:t>
                  </w:r>
                </w:p>
                <w:p w:rsidR="000C53E7" w:rsidRPr="000C53E7" w:rsidRDefault="000C53E7" w:rsidP="000C53E7">
                  <w:pPr>
                    <w:snapToGrid w:val="0"/>
                    <w:spacing w:before="240"/>
                    <w:ind w:right="301"/>
                    <w:jc w:val="both"/>
                    <w:rPr>
                      <w:rFonts w:ascii="標楷體" w:eastAsia="標楷體" w:hAnsi="標楷體"/>
                      <w:sz w:val="26"/>
                      <w:szCs w:val="26"/>
                    </w:rPr>
                  </w:pPr>
                  <w:r w:rsidRPr="000C53E7">
                    <w:rPr>
                      <w:rFonts w:ascii="標楷體" w:eastAsia="標楷體" w:hAnsi="標楷體" w:hint="eastAsia"/>
                      <w:sz w:val="26"/>
                      <w:szCs w:val="26"/>
                    </w:rPr>
                    <w:t xml:space="preserve">　　上述第</w:t>
                  </w:r>
                  <w:r w:rsidRPr="000C53E7">
                    <w:rPr>
                      <w:rFonts w:ascii="標楷體" w:eastAsia="標楷體" w:hAnsi="標楷體"/>
                      <w:sz w:val="26"/>
                      <w:szCs w:val="26"/>
                    </w:rPr>
                    <w:t>1種情形，即在課堂中播放，所播放之影片，不論是以光碟或錄影帶等媒體呈現，均屬著作權法所稱之視聽著作，而對學生播放，屬於對於特定多數人（公眾）的「公開上映」行為。一般來說，坊間許多影片的光碟或錄影帶發行公司或代理公司，通常會發行「公播版」或專供學校使用之「教育版」，授權得在學校公開上映，教師如利用這些影片在課堂上播放，自屬合法。惟如教師欲在課堂上播放之影片非屬「公播版」或「教育版」的影片光碟或錄影帶（例如僅供個人家庭內觀賞之家用版），應注意取得著作財產權人之授權，否則必須合於著作權法合理使用之規定，</w:t>
                  </w:r>
                  <w:r w:rsidRPr="000C53E7">
                    <w:rPr>
                      <w:rFonts w:ascii="標楷體" w:eastAsia="標楷體" w:hAnsi="標楷體" w:hint="eastAsia"/>
                      <w:sz w:val="26"/>
                      <w:szCs w:val="26"/>
                    </w:rPr>
                    <w:t>以免侵害他人著作財產權。</w:t>
                  </w:r>
                </w:p>
                <w:p w:rsidR="000C53E7" w:rsidRPr="000C53E7" w:rsidRDefault="000C53E7" w:rsidP="000C53E7">
                  <w:pPr>
                    <w:snapToGrid w:val="0"/>
                    <w:spacing w:before="240"/>
                    <w:ind w:right="301"/>
                    <w:jc w:val="both"/>
                    <w:rPr>
                      <w:rFonts w:ascii="標楷體" w:eastAsia="標楷體" w:hAnsi="標楷體"/>
                      <w:sz w:val="26"/>
                      <w:szCs w:val="26"/>
                    </w:rPr>
                  </w:pPr>
                  <w:r w:rsidRPr="000C53E7">
                    <w:rPr>
                      <w:rFonts w:ascii="標楷體" w:eastAsia="標楷體" w:hAnsi="標楷體" w:hint="eastAsia"/>
                      <w:sz w:val="26"/>
                      <w:szCs w:val="26"/>
                    </w:rPr>
                    <w:t xml:space="preserve">　　如屬上述第</w:t>
                  </w:r>
                  <w:r w:rsidRPr="000C53E7">
                    <w:rPr>
                      <w:rFonts w:ascii="標楷體" w:eastAsia="標楷體" w:hAnsi="標楷體"/>
                      <w:sz w:val="26"/>
                      <w:szCs w:val="26"/>
                    </w:rPr>
                    <w:t>2種情形，即教師運用學校電腦網路系統播放影片，則涉及視聽著作的「公開傳輸」行為，跟上述公開上映的「公播版」或「教育版」影片或錄影帶一樣，如著作權人已授權公開傳輸，則運用學校電腦網路系統播放影片，不必另外取得授權。但如果著作權人並未授權公開傳輸的話，學校和教師要在課堂上利用網路播放影片來教學，除非符合合理使用之情形，仍應取得著作權人之同意。</w:t>
                  </w:r>
                </w:p>
                <w:p w:rsidR="000C53E7" w:rsidRDefault="000C53E7" w:rsidP="000C53E7">
                  <w:pPr>
                    <w:snapToGrid w:val="0"/>
                    <w:spacing w:before="240"/>
                    <w:ind w:right="301"/>
                    <w:jc w:val="both"/>
                    <w:rPr>
                      <w:rFonts w:ascii="標楷體" w:eastAsia="標楷體" w:hAnsi="標楷體"/>
                      <w:sz w:val="26"/>
                      <w:szCs w:val="26"/>
                    </w:rPr>
                  </w:pPr>
                  <w:r w:rsidRPr="000C53E7">
                    <w:rPr>
                      <w:rFonts w:ascii="標楷體" w:eastAsia="標楷體" w:hAnsi="標楷體" w:hint="eastAsia"/>
                      <w:sz w:val="26"/>
                      <w:szCs w:val="26"/>
                    </w:rPr>
                    <w:t xml:space="preserve">　　學校的老師如果基於非營利的教育目的，播放的影片與課程內容相關，而且所利用的質與量占被利用原著作的比例低，其利用結果對於影片的市場不會造成「市場替代」的效應，可依著作權法第</w:t>
                  </w:r>
                  <w:r w:rsidRPr="000C53E7">
                    <w:rPr>
                      <w:rFonts w:ascii="標楷體" w:eastAsia="標楷體" w:hAnsi="標楷體"/>
                      <w:sz w:val="26"/>
                      <w:szCs w:val="26"/>
                    </w:rPr>
                    <w:t>52條之規定引用部分影片，作為教材的內容而在課堂上播放，不必取得授權。至於到底用多少才算是合理範圍，很難一概而論，必須依照具體個案的情況來做判斷。但是如果播放整部電影或整個錄影帶或其相當部分，一定會造成「市場替代」效應</w:t>
                  </w:r>
                  <w:r w:rsidRPr="000C53E7">
                    <w:rPr>
                      <w:rFonts w:ascii="標楷體" w:eastAsia="標楷體" w:hAnsi="標楷體"/>
                      <w:sz w:val="26"/>
                      <w:szCs w:val="26"/>
                    </w:rPr>
                    <w:lastRenderedPageBreak/>
                    <w:t>（例如於課堂上播放電影，學生就不需要去電影院看電影，或去租、買錄影帶或光碟來欣賞），已超過合理使用範圍，應得到授權，否則</w:t>
                  </w:r>
                  <w:r w:rsidRPr="000C53E7">
                    <w:rPr>
                      <w:rFonts w:ascii="標楷體" w:eastAsia="標楷體" w:hAnsi="標楷體" w:hint="eastAsia"/>
                      <w:sz w:val="26"/>
                      <w:szCs w:val="26"/>
                    </w:rPr>
                    <w:t>將會構成侵害著作權。</w:t>
                  </w:r>
                </w:p>
                <w:p w:rsidR="00F17873" w:rsidRDefault="00F17873" w:rsidP="00F17873">
                  <w:pPr>
                    <w:snapToGrid w:val="0"/>
                    <w:spacing w:before="240"/>
                    <w:ind w:right="301"/>
                    <w:jc w:val="both"/>
                    <w:rPr>
                      <w:rFonts w:ascii="標楷體" w:eastAsia="標楷體" w:hAnsi="標楷體"/>
                      <w:sz w:val="26"/>
                      <w:szCs w:val="26"/>
                    </w:rPr>
                  </w:pPr>
                </w:p>
                <w:p w:rsidR="00F17873" w:rsidRPr="009F1660" w:rsidRDefault="000303E5" w:rsidP="000303E5">
                  <w:pPr>
                    <w:pStyle w:val="ab"/>
                    <w:numPr>
                      <w:ilvl w:val="0"/>
                      <w:numId w:val="12"/>
                    </w:numPr>
                    <w:tabs>
                      <w:tab w:val="left" w:pos="24"/>
                    </w:tabs>
                    <w:jc w:val="both"/>
                    <w:rPr>
                      <w:rFonts w:ascii="標楷體" w:eastAsia="標楷體" w:hAnsi="標楷體"/>
                      <w:color w:val="000000" w:themeColor="text1"/>
                      <w:sz w:val="28"/>
                      <w:szCs w:val="28"/>
                    </w:rPr>
                  </w:pPr>
                  <w:r>
                    <w:rPr>
                      <w:rFonts w:ascii="標楷體" w:eastAsia="標楷體" w:hAnsi="標楷體" w:hint="eastAsia"/>
                      <w:b/>
                      <w:bCs/>
                      <w:color w:val="C00000"/>
                      <w:sz w:val="28"/>
                      <w:szCs w:val="28"/>
                    </w:rPr>
                    <w:t>公務人員</w:t>
                  </w:r>
                  <w:r w:rsidR="00F17873">
                    <w:rPr>
                      <w:rFonts w:ascii="標楷體" w:eastAsia="標楷體" w:hAnsi="標楷體" w:hint="eastAsia"/>
                      <w:b/>
                      <w:bCs/>
                      <w:color w:val="C00000"/>
                      <w:sz w:val="28"/>
                      <w:szCs w:val="28"/>
                    </w:rPr>
                    <w:t>行政中立宣導</w:t>
                  </w:r>
                  <w:r>
                    <w:rPr>
                      <w:rFonts w:ascii="標楷體" w:eastAsia="標楷體" w:hAnsi="標楷體" w:hint="eastAsia"/>
                      <w:b/>
                      <w:bCs/>
                      <w:color w:val="C00000"/>
                      <w:sz w:val="28"/>
                      <w:szCs w:val="28"/>
                    </w:rPr>
                    <w:t>－</w:t>
                  </w:r>
                  <w:r w:rsidRPr="000303E5">
                    <w:rPr>
                      <w:rFonts w:ascii="標楷體" w:eastAsia="標楷體" w:hAnsi="標楷體" w:hint="eastAsia"/>
                      <w:b/>
                      <w:bCs/>
                      <w:color w:val="C00000"/>
                      <w:sz w:val="28"/>
                      <w:szCs w:val="28"/>
                    </w:rPr>
                    <w:t>關鍵知識報你知</w:t>
                  </w:r>
                </w:p>
                <w:p w:rsidR="000303E5" w:rsidRPr="00C64B7F" w:rsidRDefault="000303E5" w:rsidP="00B41E82">
                  <w:pPr>
                    <w:snapToGrid w:val="0"/>
                    <w:spacing w:before="240"/>
                    <w:ind w:right="301"/>
                    <w:jc w:val="both"/>
                    <w:rPr>
                      <w:rFonts w:ascii="標楷體" w:eastAsia="標楷體" w:hAnsi="標楷體"/>
                      <w:b/>
                      <w:color w:val="0070C0"/>
                      <w:sz w:val="28"/>
                      <w:szCs w:val="28"/>
                    </w:rPr>
                  </w:pPr>
                  <w:r w:rsidRPr="000303E5">
                    <w:rPr>
                      <w:rFonts w:ascii="標楷體" w:eastAsia="標楷體" w:hAnsi="標楷體" w:hint="eastAsia"/>
                      <w:b/>
                      <w:color w:val="0070C0"/>
                      <w:sz w:val="28"/>
                      <w:szCs w:val="28"/>
                    </w:rPr>
                    <w:t>違反公務人員行政中立法的行為有哪些？</w:t>
                  </w:r>
                  <w:r w:rsidRPr="00C64B7F">
                    <w:rPr>
                      <w:rFonts w:ascii="標楷體" w:eastAsia="標楷體" w:hAnsi="標楷體"/>
                      <w:b/>
                      <w:color w:val="0070C0"/>
                      <w:sz w:val="28"/>
                      <w:szCs w:val="28"/>
                    </w:rPr>
                    <w:t xml:space="preserve"> </w:t>
                  </w:r>
                </w:p>
                <w:p w:rsidR="000303E5" w:rsidRDefault="000303E5" w:rsidP="000303E5">
                  <w:pPr>
                    <w:pStyle w:val="ab"/>
                    <w:numPr>
                      <w:ilvl w:val="0"/>
                      <w:numId w:val="16"/>
                    </w:numPr>
                    <w:snapToGrid w:val="0"/>
                    <w:spacing w:before="240"/>
                    <w:ind w:left="619" w:right="301" w:hanging="489"/>
                    <w:rPr>
                      <w:rFonts w:ascii="標楷體" w:eastAsia="標楷體" w:hAnsi="標楷體"/>
                      <w:sz w:val="26"/>
                      <w:szCs w:val="26"/>
                    </w:rPr>
                  </w:pPr>
                  <w:r w:rsidRPr="000303E5">
                    <w:rPr>
                      <w:rFonts w:ascii="標楷體" w:eastAsia="標楷體" w:hAnsi="標楷體"/>
                      <w:sz w:val="26"/>
                      <w:szCs w:val="26"/>
                    </w:rPr>
                    <w:t>動用行政資源編印製、散發、張貼文書、圖畫、其他宣傳品或辦理相關活動。</w:t>
                  </w:r>
                </w:p>
                <w:p w:rsidR="000303E5" w:rsidRDefault="000303E5" w:rsidP="000303E5">
                  <w:pPr>
                    <w:pStyle w:val="ab"/>
                    <w:numPr>
                      <w:ilvl w:val="0"/>
                      <w:numId w:val="16"/>
                    </w:numPr>
                    <w:snapToGrid w:val="0"/>
                    <w:spacing w:before="240"/>
                    <w:ind w:left="619" w:right="301" w:hanging="489"/>
                    <w:rPr>
                      <w:rFonts w:ascii="標楷體" w:eastAsia="標楷體" w:hAnsi="標楷體"/>
                      <w:sz w:val="26"/>
                      <w:szCs w:val="26"/>
                    </w:rPr>
                  </w:pPr>
                  <w:r w:rsidRPr="000303E5">
                    <w:rPr>
                      <w:rFonts w:ascii="標楷體" w:eastAsia="標楷體" w:hAnsi="標楷體"/>
                      <w:sz w:val="26"/>
                      <w:szCs w:val="26"/>
                    </w:rPr>
                    <w:t>在辦公場所懸掛、張貼、穿戴或標示特定政黨、其他政治團體或公職候選人之旗幟、徽章或服飾。</w:t>
                  </w:r>
                </w:p>
                <w:p w:rsidR="000303E5" w:rsidRPr="000303E5" w:rsidRDefault="000303E5" w:rsidP="000303E5">
                  <w:pPr>
                    <w:pStyle w:val="ab"/>
                    <w:numPr>
                      <w:ilvl w:val="0"/>
                      <w:numId w:val="16"/>
                    </w:numPr>
                    <w:snapToGrid w:val="0"/>
                    <w:spacing w:before="240"/>
                    <w:ind w:left="619" w:right="301" w:hanging="489"/>
                    <w:rPr>
                      <w:rFonts w:ascii="標楷體" w:eastAsia="標楷體" w:hAnsi="標楷體"/>
                      <w:sz w:val="26"/>
                      <w:szCs w:val="26"/>
                    </w:rPr>
                  </w:pPr>
                  <w:r w:rsidRPr="000303E5">
                    <w:rPr>
                      <w:rFonts w:ascii="標楷體" w:eastAsia="標楷體" w:hAnsi="標楷體"/>
                      <w:sz w:val="26"/>
                      <w:szCs w:val="26"/>
                    </w:rPr>
                    <w:t>對職務相關人員或其職務對象表達指示。</w:t>
                  </w:r>
                </w:p>
                <w:p w:rsidR="00942F36" w:rsidRPr="00B41E82" w:rsidRDefault="00942F36" w:rsidP="00B41E82">
                  <w:pPr>
                    <w:snapToGrid w:val="0"/>
                    <w:spacing w:before="240"/>
                    <w:ind w:right="301"/>
                    <w:jc w:val="both"/>
                    <w:rPr>
                      <w:rFonts w:ascii="標楷體" w:eastAsia="標楷體" w:hAnsi="標楷體"/>
                      <w:b/>
                      <w:color w:val="0070C0"/>
                      <w:sz w:val="28"/>
                      <w:szCs w:val="28"/>
                    </w:rPr>
                  </w:pPr>
                  <w:r w:rsidRPr="00942F36">
                    <w:rPr>
                      <w:rFonts w:ascii="標楷體" w:eastAsia="標楷體" w:hAnsi="標楷體" w:hint="eastAsia"/>
                      <w:b/>
                      <w:color w:val="0070C0"/>
                      <w:sz w:val="28"/>
                      <w:szCs w:val="28"/>
                    </w:rPr>
                    <w:t>公務人員可以參加政黨發起之遊行或集會活動嗎？</w:t>
                  </w:r>
                  <w:r w:rsidRPr="00C64B7F">
                    <w:rPr>
                      <w:rFonts w:ascii="標楷體" w:eastAsia="標楷體" w:hAnsi="標楷體"/>
                      <w:b/>
                      <w:color w:val="0070C0"/>
                      <w:sz w:val="28"/>
                      <w:szCs w:val="28"/>
                    </w:rPr>
                    <w:t xml:space="preserve"> </w:t>
                  </w:r>
                </w:p>
                <w:p w:rsidR="00B41E82" w:rsidRDefault="00B41E82" w:rsidP="00B41E82">
                  <w:pPr>
                    <w:pStyle w:val="ab"/>
                    <w:numPr>
                      <w:ilvl w:val="0"/>
                      <w:numId w:val="20"/>
                    </w:numPr>
                    <w:snapToGrid w:val="0"/>
                    <w:spacing w:before="240"/>
                    <w:ind w:left="619" w:right="301" w:hanging="489"/>
                    <w:rPr>
                      <w:rFonts w:ascii="標楷體" w:eastAsia="標楷體" w:hAnsi="標楷體"/>
                      <w:sz w:val="26"/>
                      <w:szCs w:val="26"/>
                    </w:rPr>
                  </w:pPr>
                  <w:r w:rsidRPr="00942F36">
                    <w:rPr>
                      <w:rFonts w:ascii="標楷體" w:eastAsia="標楷體" w:hAnsi="標楷體"/>
                      <w:sz w:val="26"/>
                      <w:szCs w:val="26"/>
                    </w:rPr>
                    <w:t>要請假或在下班時間才可以。</w:t>
                  </w:r>
                </w:p>
                <w:p w:rsidR="00942F36" w:rsidRDefault="00942F36" w:rsidP="00B41E82">
                  <w:pPr>
                    <w:pStyle w:val="ab"/>
                    <w:numPr>
                      <w:ilvl w:val="0"/>
                      <w:numId w:val="20"/>
                    </w:numPr>
                    <w:snapToGrid w:val="0"/>
                    <w:spacing w:before="240"/>
                    <w:ind w:left="619" w:right="301" w:hanging="489"/>
                    <w:rPr>
                      <w:rFonts w:ascii="標楷體" w:eastAsia="標楷體" w:hAnsi="標楷體"/>
                      <w:sz w:val="26"/>
                      <w:szCs w:val="26"/>
                    </w:rPr>
                  </w:pPr>
                  <w:r w:rsidRPr="00942F36">
                    <w:rPr>
                      <w:rFonts w:ascii="標楷體" w:eastAsia="標楷體" w:hAnsi="標楷體"/>
                      <w:sz w:val="26"/>
                      <w:szCs w:val="26"/>
                    </w:rPr>
                    <w:t>不可以主持集會、發起遊行或領導連署活動。</w:t>
                  </w:r>
                </w:p>
                <w:p w:rsidR="00942F36" w:rsidRDefault="00942F36" w:rsidP="00B41E82">
                  <w:pPr>
                    <w:pStyle w:val="ab"/>
                    <w:numPr>
                      <w:ilvl w:val="0"/>
                      <w:numId w:val="20"/>
                    </w:numPr>
                    <w:snapToGrid w:val="0"/>
                    <w:spacing w:before="240"/>
                    <w:ind w:left="619" w:right="301" w:hanging="489"/>
                    <w:rPr>
                      <w:rFonts w:ascii="標楷體" w:eastAsia="標楷體" w:hAnsi="標楷體"/>
                      <w:sz w:val="26"/>
                      <w:szCs w:val="26"/>
                    </w:rPr>
                  </w:pPr>
                  <w:r w:rsidRPr="00942F36">
                    <w:rPr>
                      <w:rFonts w:ascii="標楷體" w:eastAsia="標楷體" w:hAnsi="標楷體"/>
                      <w:sz w:val="26"/>
                      <w:szCs w:val="26"/>
                    </w:rPr>
                    <w:t>不可以公開為公職候選人站台、助講、遊行或拜票。但公職候選人之配偶及二親等以內血親、姻親，在不涉及與其職務上有關之事項前提下，則可為之。</w:t>
                  </w:r>
                </w:p>
                <w:p w:rsidR="00F17873" w:rsidRDefault="00942F36" w:rsidP="00B41E82">
                  <w:pPr>
                    <w:pStyle w:val="ab"/>
                    <w:numPr>
                      <w:ilvl w:val="0"/>
                      <w:numId w:val="20"/>
                    </w:numPr>
                    <w:snapToGrid w:val="0"/>
                    <w:spacing w:before="240"/>
                    <w:ind w:left="619" w:right="301" w:hanging="489"/>
                    <w:rPr>
                      <w:rFonts w:ascii="標楷體" w:eastAsia="標楷體" w:hAnsi="標楷體"/>
                      <w:sz w:val="26"/>
                      <w:szCs w:val="26"/>
                    </w:rPr>
                  </w:pPr>
                  <w:r w:rsidRPr="00942F36">
                    <w:rPr>
                      <w:rFonts w:ascii="標楷體" w:eastAsia="標楷體" w:hAnsi="標楷體"/>
                      <w:sz w:val="26"/>
                      <w:szCs w:val="26"/>
                    </w:rPr>
                    <w:t>不可以在大眾傳播媒體具銜或具名廣告。但公職候選人之配偶及二親等以內血親、姻親，在不涉及與其職務上有關之事項前提下，如只具名不具銜者，不在此限。</w:t>
                  </w:r>
                </w:p>
                <w:p w:rsidR="00B6384E" w:rsidRDefault="00B6384E" w:rsidP="00B6384E">
                  <w:pPr>
                    <w:snapToGrid w:val="0"/>
                    <w:spacing w:before="240"/>
                    <w:ind w:right="301"/>
                    <w:jc w:val="both"/>
                    <w:rPr>
                      <w:rFonts w:ascii="標楷體" w:eastAsia="標楷體" w:hAnsi="標楷體"/>
                      <w:sz w:val="26"/>
                      <w:szCs w:val="26"/>
                    </w:rPr>
                  </w:pPr>
                </w:p>
                <w:p w:rsidR="00B6384E" w:rsidRPr="009F1660" w:rsidRDefault="00B6384E" w:rsidP="00B6384E">
                  <w:pPr>
                    <w:pStyle w:val="ab"/>
                    <w:numPr>
                      <w:ilvl w:val="0"/>
                      <w:numId w:val="11"/>
                    </w:numPr>
                    <w:spacing w:beforeLines="50" w:before="120" w:beforeAutospacing="0" w:after="0" w:afterAutospacing="0" w:line="320" w:lineRule="exact"/>
                    <w:ind w:leftChars="50" w:left="120" w:firstLine="0"/>
                    <w:jc w:val="both"/>
                    <w:rPr>
                      <w:rFonts w:ascii="標楷體" w:eastAsia="標楷體" w:hAnsi="標楷體"/>
                      <w:b/>
                      <w:color w:val="C00000"/>
                      <w:sz w:val="28"/>
                      <w:szCs w:val="28"/>
                    </w:rPr>
                  </w:pPr>
                  <w:r>
                    <w:rPr>
                      <w:rFonts w:ascii="標楷體" w:eastAsia="標楷體" w:hAnsi="標楷體" w:hint="eastAsia"/>
                      <w:b/>
                      <w:color w:val="C00000"/>
                      <w:sz w:val="28"/>
                      <w:szCs w:val="28"/>
                    </w:rPr>
                    <w:t>員工協助方案---</w:t>
                  </w:r>
                  <w:r w:rsidRPr="009F1660">
                    <w:rPr>
                      <w:rFonts w:ascii="標楷體" w:eastAsia="標楷體" w:hAnsi="標楷體" w:hint="eastAsia"/>
                      <w:b/>
                      <w:color w:val="C00000"/>
                      <w:sz w:val="28"/>
                      <w:szCs w:val="28"/>
                    </w:rPr>
                    <w:t>好文欣賞</w:t>
                  </w:r>
                </w:p>
                <w:p w:rsidR="00B6384E" w:rsidRDefault="00C42C5B" w:rsidP="00B6384E">
                  <w:pPr>
                    <w:snapToGrid w:val="0"/>
                    <w:spacing w:before="240"/>
                    <w:ind w:right="301"/>
                    <w:jc w:val="both"/>
                    <w:rPr>
                      <w:rFonts w:ascii="標楷體" w:eastAsia="標楷體" w:hAnsi="標楷體"/>
                      <w:b/>
                      <w:color w:val="7030A0"/>
                      <w:sz w:val="28"/>
                      <w:szCs w:val="28"/>
                    </w:rPr>
                  </w:pPr>
                  <w:r w:rsidRPr="00C42C5B">
                    <w:rPr>
                      <w:rFonts w:ascii="標楷體" w:eastAsia="標楷體" w:hAnsi="標楷體" w:hint="eastAsia"/>
                      <w:b/>
                      <w:color w:val="7030A0"/>
                      <w:sz w:val="28"/>
                      <w:szCs w:val="28"/>
                    </w:rPr>
                    <w:t>壓力和憂鬱，心臟病患者的「完美風暴」</w:t>
                  </w:r>
                </w:p>
                <w:p w:rsidR="00B6384E" w:rsidRPr="00A423BF" w:rsidRDefault="00B6384E" w:rsidP="00B6384E">
                  <w:pPr>
                    <w:spacing w:before="150" w:line="320" w:lineRule="exact"/>
                    <w:ind w:left="527" w:right="301" w:hanging="527"/>
                    <w:jc w:val="both"/>
                    <w:rPr>
                      <w:rFonts w:ascii="標楷體" w:eastAsia="標楷體" w:hAnsi="標楷體"/>
                      <w:bCs/>
                      <w:color w:val="000000" w:themeColor="text1"/>
                      <w:sz w:val="28"/>
                      <w:szCs w:val="28"/>
                    </w:rPr>
                  </w:pPr>
                  <w:r w:rsidRPr="00A423BF">
                    <w:rPr>
                      <w:rFonts w:ascii="標楷體" w:eastAsia="標楷體" w:hAnsi="標楷體" w:cs="Times New Roman" w:hint="eastAsia"/>
                      <w:color w:val="000000" w:themeColor="text1"/>
                      <w:kern w:val="2"/>
                      <w:szCs w:val="22"/>
                    </w:rPr>
                    <w:t>【</w:t>
                  </w:r>
                  <w:r w:rsidRPr="00A423BF">
                    <w:rPr>
                      <w:rFonts w:ascii="標楷體" w:eastAsia="標楷體" w:hAnsi="標楷體" w:cs="Times New Roman"/>
                      <w:color w:val="000000" w:themeColor="text1"/>
                      <w:kern w:val="2"/>
                      <w:szCs w:val="22"/>
                    </w:rPr>
                    <w:t>本文摘錄自</w:t>
                  </w:r>
                  <w:hyperlink r:id="rId15" w:history="1">
                    <w:r w:rsidR="00C42C5B">
                      <w:rPr>
                        <w:rStyle w:val="a3"/>
                        <w:rFonts w:ascii="標楷體" w:eastAsia="標楷體" w:hAnsi="標楷體" w:cs="Times New Roman" w:hint="eastAsia"/>
                        <w:color w:val="000000" w:themeColor="text1"/>
                        <w:kern w:val="2"/>
                        <w:szCs w:val="22"/>
                      </w:rPr>
                      <w:t>董氏基金會華文心理健康網</w:t>
                    </w:r>
                  </w:hyperlink>
                  <w:r w:rsidRPr="00A423BF">
                    <w:rPr>
                      <w:rFonts w:ascii="標楷體" w:eastAsia="標楷體" w:hAnsi="標楷體" w:cs="Times New Roman" w:hint="eastAsia"/>
                      <w:color w:val="000000" w:themeColor="text1"/>
                      <w:kern w:val="2"/>
                      <w:szCs w:val="22"/>
                    </w:rPr>
                    <w:t>】</w:t>
                  </w:r>
                </w:p>
                <w:p w:rsidR="00C42C5B" w:rsidRPr="00C42C5B" w:rsidRDefault="00C42C5B" w:rsidP="00C42C5B">
                  <w:pPr>
                    <w:snapToGrid w:val="0"/>
                    <w:spacing w:before="240"/>
                    <w:ind w:right="301"/>
                    <w:jc w:val="both"/>
                    <w:rPr>
                      <w:rFonts w:ascii="標楷體" w:eastAsia="標楷體" w:hAnsi="標楷體"/>
                      <w:sz w:val="26"/>
                      <w:szCs w:val="26"/>
                    </w:rPr>
                  </w:pPr>
                  <w:r w:rsidRPr="00C42C5B">
                    <w:rPr>
                      <w:rFonts w:ascii="標楷體" w:eastAsia="標楷體" w:hAnsi="標楷體" w:hint="eastAsia"/>
                      <w:sz w:val="26"/>
                      <w:szCs w:val="26"/>
                    </w:rPr>
                    <w:t xml:space="preserve">　　新的研究發現，心臟病、憂鬱症狀和壓力相關性很高。本篇研究發表於三月十日＜循環＞期刊。</w:t>
                  </w:r>
                  <w:r w:rsidRPr="00C42C5B">
                    <w:rPr>
                      <w:rFonts w:ascii="標楷體" w:eastAsia="標楷體" w:hAnsi="標楷體"/>
                      <w:sz w:val="26"/>
                      <w:szCs w:val="26"/>
                    </w:rPr>
                    <w:t xml:space="preserve"> 研究者在將近四千五百名心臟病患者身上找出高壓力和嚴重憂鬱症狀帶來的影響，並將它們稱為「心理社會的完美風暴」。該研究主持人，哥倫比亞大學醫學中心副研究科學家Carmela Alcantara表示：高壓力和嚴重的憂鬱症狀對於心臟病患者在早期脆弱的階段特別不利。 </w:t>
                  </w:r>
                </w:p>
                <w:p w:rsidR="00C42C5B" w:rsidRPr="00C42C5B" w:rsidRDefault="00C42C5B" w:rsidP="00C42C5B">
                  <w:pPr>
                    <w:snapToGrid w:val="0"/>
                    <w:spacing w:before="240"/>
                    <w:ind w:right="301"/>
                    <w:jc w:val="both"/>
                    <w:rPr>
                      <w:rFonts w:ascii="標楷體" w:eastAsia="標楷體" w:hAnsi="標楷體"/>
                      <w:sz w:val="26"/>
                      <w:szCs w:val="26"/>
                    </w:rPr>
                  </w:pPr>
                  <w:r w:rsidRPr="00C42C5B">
                    <w:rPr>
                      <w:rFonts w:ascii="標楷體" w:eastAsia="標楷體" w:hAnsi="標楷體" w:hint="eastAsia"/>
                      <w:sz w:val="26"/>
                      <w:szCs w:val="26"/>
                    </w:rPr>
                    <w:t xml:space="preserve">　　研究者就參與「中風的地區與種族差異原因研究</w:t>
                  </w:r>
                  <w:r w:rsidRPr="00C42C5B">
                    <w:rPr>
                      <w:rFonts w:ascii="標楷體" w:eastAsia="標楷體" w:hAnsi="標楷體"/>
                      <w:sz w:val="26"/>
                      <w:szCs w:val="26"/>
                    </w:rPr>
                    <w:t>(REGARDS)」中四千四百八十七位45歲（含）以上的心臟病患者的資料進行研究。</w:t>
                  </w:r>
                  <w:r w:rsidRPr="00C42C5B">
                    <w:rPr>
                      <w:rFonts w:ascii="標楷體" w:eastAsia="標楷體" w:hAnsi="標楷體" w:hint="eastAsia"/>
                      <w:sz w:val="26"/>
                      <w:szCs w:val="26"/>
                    </w:rPr>
                    <w:t>這些患者在自家中接受訪談，內容包括：他們在上週中感到憂鬱、寂寞、傷心或哭泣的頻</w:t>
                  </w:r>
                  <w:r w:rsidRPr="00C42C5B">
                    <w:rPr>
                      <w:rFonts w:ascii="標楷體" w:eastAsia="標楷體" w:hAnsi="標楷體" w:hint="eastAsia"/>
                      <w:sz w:val="26"/>
                      <w:szCs w:val="26"/>
                    </w:rPr>
                    <w:lastRenderedPageBreak/>
                    <w:t>率有多高？以及他們有多常覺得對自己生命中的重要事件無法掌控？覺得快被情緒淹沒？對自己處理人際問題是否有信心？以及上個月的生活是否順遂？</w:t>
                  </w:r>
                  <w:r w:rsidRPr="00C42C5B">
                    <w:rPr>
                      <w:rFonts w:ascii="標楷體" w:eastAsia="標楷體" w:hAnsi="標楷體"/>
                      <w:sz w:val="26"/>
                      <w:szCs w:val="26"/>
                    </w:rPr>
                    <w:t xml:space="preserve"> </w:t>
                  </w:r>
                </w:p>
                <w:p w:rsidR="00C42C5B" w:rsidRPr="00C42C5B" w:rsidRDefault="00C42C5B" w:rsidP="00C42C5B">
                  <w:pPr>
                    <w:snapToGrid w:val="0"/>
                    <w:spacing w:before="240"/>
                    <w:ind w:right="301"/>
                    <w:jc w:val="both"/>
                    <w:rPr>
                      <w:rFonts w:ascii="標楷體" w:eastAsia="標楷體" w:hAnsi="標楷體"/>
                      <w:sz w:val="26"/>
                      <w:szCs w:val="26"/>
                    </w:rPr>
                  </w:pPr>
                  <w:r w:rsidRPr="00C42C5B">
                    <w:rPr>
                      <w:rFonts w:ascii="標楷體" w:eastAsia="標楷體" w:hAnsi="標楷體" w:hint="eastAsia"/>
                      <w:sz w:val="26"/>
                      <w:szCs w:val="26"/>
                    </w:rPr>
                    <w:t xml:space="preserve">　　在將近六年的追蹤期間，共有一千三百三十七名患者死亡或是心臟病發。同時有高壓力和嚴重憂鬱症狀的心臟病患者在追蹤期間的前兩年半內再次心臟病發或死亡的機率比低壓力和低憂鬱心臟病患者高出百分之四十八。然而，之後的追蹤期間則未發現顯著相關。</w:t>
                  </w:r>
                  <w:r w:rsidRPr="00C42C5B">
                    <w:rPr>
                      <w:rFonts w:ascii="標楷體" w:eastAsia="標楷體" w:hAnsi="標楷體"/>
                      <w:sz w:val="26"/>
                      <w:szCs w:val="26"/>
                    </w:rPr>
                    <w:t xml:space="preserve"> </w:t>
                  </w:r>
                </w:p>
                <w:p w:rsidR="00C42C5B" w:rsidRDefault="00C42C5B" w:rsidP="00C42C5B">
                  <w:pPr>
                    <w:snapToGrid w:val="0"/>
                    <w:spacing w:before="240"/>
                    <w:ind w:right="301"/>
                    <w:jc w:val="both"/>
                    <w:rPr>
                      <w:rFonts w:ascii="標楷體" w:eastAsia="標楷體" w:hAnsi="標楷體"/>
                      <w:sz w:val="26"/>
                      <w:szCs w:val="26"/>
                    </w:rPr>
                  </w:pPr>
                  <w:r w:rsidRPr="00C42C5B">
                    <w:rPr>
                      <w:rFonts w:ascii="標楷體" w:eastAsia="標楷體" w:hAnsi="標楷體" w:hint="eastAsia"/>
                      <w:sz w:val="26"/>
                      <w:szCs w:val="26"/>
                    </w:rPr>
                    <w:t xml:space="preserve">　　同時有壓力和憂鬱困擾的人傾向在報告中提到自己近來常常哭泣、面臨很大的困難以及無法處理人際之間的問題。研究者</w:t>
                  </w:r>
                  <w:r w:rsidRPr="00C42C5B">
                    <w:rPr>
                      <w:rFonts w:ascii="標楷體" w:eastAsia="標楷體" w:hAnsi="標楷體"/>
                      <w:sz w:val="26"/>
                      <w:szCs w:val="26"/>
                    </w:rPr>
                    <w:t>Alcantara認為：行為介入，包括正是行為治療和運動可能減少在不久的將來死亡和心臟病再發的機會。單獨高壓力或憂鬱症，並不會增加再次心臟病發或死亡的風險。</w:t>
                  </w:r>
                  <w:r w:rsidRPr="00C42C5B">
                    <w:rPr>
                      <w:rFonts w:ascii="標楷體" w:eastAsia="標楷體" w:hAnsi="標楷體" w:hint="eastAsia"/>
                      <w:sz w:val="26"/>
                      <w:szCs w:val="26"/>
                    </w:rPr>
                    <w:t>加州大學洛杉磯分校心臟病學教授</w:t>
                  </w:r>
                  <w:r w:rsidRPr="00C42C5B">
                    <w:rPr>
                      <w:rFonts w:ascii="標楷體" w:eastAsia="標楷體" w:hAnsi="標楷體"/>
                      <w:sz w:val="26"/>
                      <w:szCs w:val="26"/>
                    </w:rPr>
                    <w:t>Gregg Fonarow博士表示：過去的研究證實，無論性別，憂鬱症和壓力在心臟病的發展、致死或非致死的心臟病發作和中風上都呈現相關。</w:t>
                  </w:r>
                  <w:r w:rsidRPr="00C42C5B">
                    <w:rPr>
                      <w:rFonts w:ascii="標楷體" w:eastAsia="標楷體" w:hAnsi="標楷體" w:hint="eastAsia"/>
                      <w:sz w:val="26"/>
                      <w:szCs w:val="26"/>
                    </w:rPr>
                    <w:t>然而他也強調，該研究僅能說明相關，無法證明高壓力水平或憂鬱症造成心臟病發作或死亡。</w:t>
                  </w:r>
                </w:p>
                <w:p w:rsidR="00A620CE" w:rsidRPr="00C42C5B" w:rsidRDefault="00A620CE" w:rsidP="007D1FB1">
                  <w:pPr>
                    <w:shd w:val="clear" w:color="auto" w:fill="D4D2D0" w:themeFill="background2"/>
                    <w:snapToGrid w:val="0"/>
                    <w:spacing w:before="240"/>
                    <w:ind w:right="301"/>
                    <w:jc w:val="both"/>
                    <w:rPr>
                      <w:rFonts w:ascii="標楷體" w:eastAsia="標楷體" w:hAnsi="標楷體"/>
                      <w:sz w:val="26"/>
                      <w:szCs w:val="26"/>
                    </w:rPr>
                  </w:pPr>
                  <w:r w:rsidRPr="007D1FB1">
                    <w:rPr>
                      <w:rFonts w:ascii="標楷體" w:eastAsia="標楷體" w:hAnsi="標楷體" w:hint="eastAsia"/>
                      <w:sz w:val="26"/>
                      <w:szCs w:val="26"/>
                    </w:rPr>
                    <w:t>本校家庭與社區諮商中心聯絡電話：05-2732439</w:t>
                  </w:r>
                </w:p>
                <w:p w:rsidR="00B6384E" w:rsidRPr="00C42C5B" w:rsidRDefault="00B6384E" w:rsidP="00C42C5B">
                  <w:pPr>
                    <w:snapToGrid w:val="0"/>
                    <w:spacing w:before="240"/>
                    <w:ind w:right="301"/>
                    <w:jc w:val="both"/>
                    <w:rPr>
                      <w:rFonts w:ascii="標楷體" w:eastAsia="標楷體" w:hAnsi="標楷體"/>
                      <w:sz w:val="26"/>
                      <w:szCs w:val="26"/>
                    </w:rPr>
                  </w:pPr>
                </w:p>
              </w:tc>
            </w:tr>
          </w:tbl>
          <w:p w:rsidR="0041376F" w:rsidRDefault="00455859" w:rsidP="00420681">
            <w:pPr>
              <w:spacing w:line="360" w:lineRule="exact"/>
              <w:jc w:val="both"/>
              <w:rPr>
                <w:rFonts w:ascii="標楷體" w:eastAsia="標楷體" w:hAnsi="標楷體"/>
                <w:sz w:val="26"/>
                <w:szCs w:val="26"/>
              </w:rPr>
            </w:pPr>
            <w:r>
              <w:rPr>
                <w:rFonts w:ascii="標楷體" w:eastAsia="標楷體" w:hAnsi="標楷體" w:hint="eastAsia"/>
                <w:b/>
                <w:bCs/>
                <w:color w:val="0000FF"/>
                <w:sz w:val="30"/>
                <w:szCs w:val="30"/>
              </w:rPr>
              <w:lastRenderedPageBreak/>
              <w:t>※請多使用本校高鐵企業會員編號：66019206※</w:t>
            </w:r>
          </w:p>
          <w:p w:rsidR="006D30A3" w:rsidRDefault="00455859" w:rsidP="00420681">
            <w:pPr>
              <w:spacing w:before="150" w:after="100" w:afterAutospacing="1" w:line="360" w:lineRule="exact"/>
              <w:ind w:left="525" w:right="300" w:hanging="525"/>
              <w:jc w:val="both"/>
              <w:rPr>
                <w:rFonts w:ascii="標楷體" w:eastAsia="標楷體" w:hAnsi="標楷體"/>
                <w:b/>
                <w:bCs/>
                <w:color w:val="0000FF"/>
                <w:sz w:val="30"/>
                <w:szCs w:val="30"/>
              </w:rPr>
            </w:pPr>
            <w:r>
              <w:rPr>
                <w:rFonts w:ascii="標楷體" w:eastAsia="標楷體" w:hAnsi="標楷體" w:hint="eastAsia"/>
                <w:b/>
                <w:bCs/>
                <w:color w:val="0000FF"/>
                <w:sz w:val="30"/>
                <w:szCs w:val="30"/>
              </w:rPr>
              <w:t>～人事室關心您～</w:t>
            </w:r>
          </w:p>
          <w:tbl>
            <w:tblPr>
              <w:tblW w:w="3350" w:type="pct"/>
              <w:jc w:val="center"/>
              <w:tblCellSpacing w:w="15" w:type="dxa"/>
              <w:tblLook w:val="04A0" w:firstRow="1" w:lastRow="0" w:firstColumn="1" w:lastColumn="0" w:noHBand="0" w:noVBand="1"/>
            </w:tblPr>
            <w:tblGrid>
              <w:gridCol w:w="3077"/>
              <w:gridCol w:w="3080"/>
            </w:tblGrid>
            <w:tr w:rsidR="0041376F" w:rsidTr="007771B3">
              <w:trPr>
                <w:tblCellSpacing w:w="15" w:type="dxa"/>
                <w:jc w:val="center"/>
              </w:trPr>
              <w:tc>
                <w:tcPr>
                  <w:tcW w:w="2463" w:type="pct"/>
                  <w:tcMar>
                    <w:top w:w="15" w:type="dxa"/>
                    <w:left w:w="15" w:type="dxa"/>
                    <w:bottom w:w="15" w:type="dxa"/>
                    <w:right w:w="15" w:type="dxa"/>
                  </w:tcMar>
                  <w:vAlign w:val="center"/>
                  <w:hideMark/>
                </w:tcPr>
                <w:p w:rsidR="0041376F" w:rsidRDefault="00455859">
                  <w:pPr>
                    <w:pStyle w:val="3"/>
                    <w:spacing w:before="150" w:beforeAutospacing="0" w:after="150" w:afterAutospacing="0" w:line="360" w:lineRule="auto"/>
                    <w:ind w:right="300"/>
                    <w:jc w:val="both"/>
                    <w:rPr>
                      <w:rFonts w:ascii="細明體" w:eastAsia="細明體" w:hAnsi="細明體"/>
                    </w:rPr>
                  </w:pPr>
                  <w:r>
                    <w:rPr>
                      <w:rFonts w:ascii="標楷體" w:eastAsia="標楷體" w:hAnsi="標楷體" w:hint="eastAsia"/>
                      <w:color w:val="FFFFFF"/>
                      <w:sz w:val="30"/>
                      <w:szCs w:val="30"/>
                      <w:u w:val="single"/>
                      <w:shd w:val="clear" w:color="auto" w:fill="000080"/>
                    </w:rPr>
                    <w:t>人事動態</w:t>
                  </w:r>
                </w:p>
              </w:tc>
              <w:tc>
                <w:tcPr>
                  <w:tcW w:w="2464" w:type="pct"/>
                  <w:tcMar>
                    <w:top w:w="15" w:type="dxa"/>
                    <w:left w:w="15" w:type="dxa"/>
                    <w:bottom w:w="15" w:type="dxa"/>
                    <w:right w:w="15" w:type="dxa"/>
                  </w:tcMar>
                  <w:vAlign w:val="center"/>
                  <w:hideMark/>
                </w:tcPr>
                <w:p w:rsidR="0041376F" w:rsidRDefault="00455859">
                  <w:pPr>
                    <w:pStyle w:val="Web"/>
                    <w:jc w:val="both"/>
                    <w:rPr>
                      <w:rFonts w:ascii="細明體" w:eastAsia="細明體" w:hAnsi="細明體"/>
                      <w:sz w:val="20"/>
                      <w:szCs w:val="20"/>
                    </w:rPr>
                  </w:pPr>
                  <w:r>
                    <w:rPr>
                      <w:rFonts w:ascii="細明體" w:eastAsia="細明體" w:hAnsi="細明體"/>
                      <w:noProof/>
                      <w:sz w:val="20"/>
                      <w:szCs w:val="20"/>
                    </w:rPr>
                    <w:drawing>
                      <wp:inline distT="0" distB="0" distL="0" distR="0" wp14:anchorId="0F4D11A1" wp14:editId="1AAA0BFB">
                        <wp:extent cx="295484" cy="636069"/>
                        <wp:effectExtent l="0" t="0" r="0" b="0"/>
                        <wp:docPr id="3" name="圖片 3" descr="描述: 描述: 描述: 描述: 描述: 描述: 描述: 描述: 描述: 描述: 描述: 描述: 描述: 描述: 描述: 描述: 描述: 描述: 描述: 描述: D:\奕嘉檔案\03.人事簡訊\97年\gen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描述: 描述: 描述: 描述: 描述: 描述: 描述: 描述: 描述: 描述: 描述: 描述: 描述: 描述: 描述: 描述: 描述: 描述: 描述: 描述: D:\奕嘉檔案\03.人事簡訊\97年\gentle.gif"/>
                                <pic:cNvPicPr>
                                  <a:picLocks noChangeAspect="1" noChangeArrowheads="1"/>
                                </pic:cNvPicPr>
                              </pic:nvPicPr>
                              <pic:blipFill>
                                <a:blip r:link="rId16" cstate="print"/>
                                <a:srcRect/>
                                <a:stretch>
                                  <a:fillRect/>
                                </a:stretch>
                              </pic:blipFill>
                              <pic:spPr bwMode="auto">
                                <a:xfrm>
                                  <a:off x="0" y="0"/>
                                  <a:ext cx="300044" cy="645885"/>
                                </a:xfrm>
                                <a:prstGeom prst="rect">
                                  <a:avLst/>
                                </a:prstGeom>
                                <a:noFill/>
                                <a:ln w="9525">
                                  <a:noFill/>
                                  <a:miter lim="800000"/>
                                  <a:headEnd/>
                                  <a:tailEnd/>
                                </a:ln>
                              </pic:spPr>
                            </pic:pic>
                          </a:graphicData>
                        </a:graphic>
                      </wp:inline>
                    </w:drawing>
                  </w:r>
                  <w:r>
                    <w:rPr>
                      <w:rFonts w:ascii="細明體" w:eastAsia="細明體" w:hAnsi="細明體"/>
                      <w:noProof/>
                      <w:sz w:val="20"/>
                      <w:szCs w:val="20"/>
                    </w:rPr>
                    <w:drawing>
                      <wp:inline distT="0" distB="0" distL="0" distR="0" wp14:anchorId="089A6265" wp14:editId="25BD77BD">
                        <wp:extent cx="342751" cy="649005"/>
                        <wp:effectExtent l="0" t="0" r="0" b="0"/>
                        <wp:docPr id="2" name="圖片 2" descr="描述: 描述: 描述: 描述: 描述: 描述: 描述: 描述: 描述: 描述: 描述: 描述: 描述: 描述: 描述: 描述: 描述: 描述: 描述: 描述: D:\奕嘉檔案\03.人事簡訊\97年\lad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描述: 描述: 描述: 描述: 描述: 描述: 描述: 描述: 描述: 描述: 描述: 描述: 描述: 描述: 描述: 描述: 描述: 描述: 描述: 描述: D:\奕嘉檔案\03.人事簡訊\97年\lady.gif"/>
                                <pic:cNvPicPr>
                                  <a:picLocks noChangeAspect="1" noChangeArrowheads="1"/>
                                </pic:cNvPicPr>
                              </pic:nvPicPr>
                              <pic:blipFill>
                                <a:blip r:link="rId17" cstate="print"/>
                                <a:srcRect/>
                                <a:stretch>
                                  <a:fillRect/>
                                </a:stretch>
                              </pic:blipFill>
                              <pic:spPr bwMode="auto">
                                <a:xfrm>
                                  <a:off x="0" y="0"/>
                                  <a:ext cx="347700" cy="658375"/>
                                </a:xfrm>
                                <a:prstGeom prst="rect">
                                  <a:avLst/>
                                </a:prstGeom>
                                <a:noFill/>
                                <a:ln w="9525">
                                  <a:noFill/>
                                  <a:miter lim="800000"/>
                                  <a:headEnd/>
                                  <a:tailEnd/>
                                </a:ln>
                              </pic:spPr>
                            </pic:pic>
                          </a:graphicData>
                        </a:graphic>
                      </wp:inline>
                    </w:drawing>
                  </w:r>
                </w:p>
              </w:tc>
            </w:tr>
          </w:tbl>
          <w:p w:rsidR="0041376F" w:rsidRDefault="00455859">
            <w:pPr>
              <w:pStyle w:val="Web"/>
              <w:jc w:val="both"/>
              <w:rPr>
                <w:rFonts w:ascii="標楷體" w:eastAsia="標楷體" w:hAnsi="標楷體"/>
                <w:b/>
                <w:color w:val="C00000"/>
                <w:sz w:val="28"/>
                <w:szCs w:val="28"/>
              </w:rPr>
            </w:pPr>
            <w:r>
              <w:rPr>
                <w:rFonts w:ascii="標楷體" w:eastAsia="標楷體" w:hAnsi="標楷體" w:hint="eastAsia"/>
                <w:b/>
                <w:color w:val="C00000"/>
                <w:sz w:val="28"/>
                <w:szCs w:val="28"/>
              </w:rPr>
              <w:t>人員異動名單：</w:t>
            </w:r>
          </w:p>
          <w:tbl>
            <w:tblPr>
              <w:tblW w:w="9174" w:type="dxa"/>
              <w:tblCellSpacing w:w="15"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3454"/>
              <w:gridCol w:w="1559"/>
              <w:gridCol w:w="1134"/>
              <w:gridCol w:w="1843"/>
              <w:gridCol w:w="1184"/>
            </w:tblGrid>
            <w:tr w:rsidR="00371F63" w:rsidRPr="00086FD2"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pPr>
                    <w:jc w:val="center"/>
                    <w:rPr>
                      <w:rFonts w:ascii="細明體" w:eastAsia="細明體" w:hAnsi="細明體"/>
                      <w:b/>
                      <w:color w:val="000000" w:themeColor="text1"/>
                      <w:sz w:val="20"/>
                      <w:szCs w:val="20"/>
                    </w:rPr>
                  </w:pPr>
                  <w:bookmarkStart w:id="0" w:name="_Hlk428430492"/>
                  <w:r w:rsidRPr="00086FD2">
                    <w:rPr>
                      <w:rFonts w:ascii="標楷體" w:eastAsia="標楷體" w:hAnsi="標楷體" w:hint="eastAsia"/>
                      <w:b/>
                      <w:bCs/>
                      <w:color w:val="000000" w:themeColor="text1"/>
                      <w:sz w:val="26"/>
                      <w:szCs w:val="26"/>
                    </w:rPr>
                    <w:t>單位</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職稱</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pPr>
                    <w:jc w:val="center"/>
                    <w:rPr>
                      <w:rFonts w:ascii="標楷體" w:eastAsia="標楷體" w:hAnsi="標楷體"/>
                      <w:b/>
                      <w:color w:val="000000" w:themeColor="text1"/>
                      <w:sz w:val="28"/>
                      <w:szCs w:val="28"/>
                    </w:rPr>
                  </w:pPr>
                  <w:r w:rsidRPr="00086FD2">
                    <w:rPr>
                      <w:rFonts w:ascii="標楷體" w:eastAsia="標楷體" w:hAnsi="標楷體" w:hint="eastAsia"/>
                      <w:b/>
                      <w:bCs/>
                      <w:color w:val="000000" w:themeColor="text1"/>
                      <w:sz w:val="28"/>
                      <w:szCs w:val="28"/>
                    </w:rPr>
                    <w:t>姓名</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rsidP="0053155F">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異動情形</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371F63" w:rsidRPr="00086FD2" w:rsidRDefault="00371F63" w:rsidP="0053155F">
                  <w:pPr>
                    <w:jc w:val="center"/>
                    <w:rPr>
                      <w:rFonts w:ascii="細明體" w:eastAsia="細明體" w:hAnsi="細明體"/>
                      <w:b/>
                      <w:color w:val="000000" w:themeColor="text1"/>
                      <w:sz w:val="20"/>
                      <w:szCs w:val="20"/>
                    </w:rPr>
                  </w:pPr>
                  <w:r w:rsidRPr="00086FD2">
                    <w:rPr>
                      <w:rFonts w:ascii="標楷體" w:eastAsia="標楷體" w:hAnsi="標楷體" w:hint="eastAsia"/>
                      <w:b/>
                      <w:bCs/>
                      <w:color w:val="000000" w:themeColor="text1"/>
                      <w:sz w:val="26"/>
                      <w:szCs w:val="26"/>
                    </w:rPr>
                    <w:t>生效日期</w:t>
                  </w:r>
                </w:p>
              </w:tc>
            </w:tr>
            <w:bookmarkEnd w:id="0"/>
            <w:tr w:rsidR="00BC5AE2" w:rsidRPr="00BA4193"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C5AE2" w:rsidRPr="005037F7" w:rsidRDefault="00BC5AE2" w:rsidP="00D648A7">
                  <w:pPr>
                    <w:rPr>
                      <w:rFonts w:ascii="標楷體" w:eastAsia="標楷體" w:hAnsi="標楷體"/>
                      <w:color w:val="000000"/>
                      <w:sz w:val="22"/>
                      <w:szCs w:val="22"/>
                    </w:rPr>
                  </w:pPr>
                  <w:r w:rsidRPr="005037F7">
                    <w:rPr>
                      <w:rFonts w:ascii="標楷體" w:eastAsia="標楷體" w:hAnsi="標楷體" w:hint="eastAsia"/>
                      <w:color w:val="000000"/>
                      <w:sz w:val="22"/>
                      <w:szCs w:val="22"/>
                    </w:rPr>
                    <w:t>木質材料與設計學系木材利用工廠</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C5AE2" w:rsidRPr="005037F7" w:rsidRDefault="00BC5AE2" w:rsidP="00D648A7">
                  <w:pPr>
                    <w:rPr>
                      <w:rFonts w:ascii="標楷體" w:eastAsia="標楷體" w:hAnsi="標楷體"/>
                      <w:color w:val="000000"/>
                      <w:sz w:val="22"/>
                      <w:szCs w:val="22"/>
                    </w:rPr>
                  </w:pPr>
                  <w:r w:rsidRPr="005037F7">
                    <w:rPr>
                      <w:rFonts w:ascii="標楷體" w:eastAsia="標楷體" w:hAnsi="標楷體"/>
                      <w:color w:val="000000"/>
                      <w:sz w:val="22"/>
                      <w:szCs w:val="22"/>
                    </w:rPr>
                    <w:t>負責人</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C5AE2" w:rsidRPr="005037F7" w:rsidRDefault="00BC5AE2" w:rsidP="00D648A7">
                  <w:pPr>
                    <w:rPr>
                      <w:rFonts w:ascii="標楷體" w:eastAsia="標楷體" w:hAnsi="標楷體"/>
                      <w:color w:val="000000"/>
                      <w:sz w:val="22"/>
                      <w:szCs w:val="22"/>
                    </w:rPr>
                  </w:pPr>
                  <w:r w:rsidRPr="005037F7">
                    <w:rPr>
                      <w:rFonts w:ascii="標楷體" w:eastAsia="標楷體" w:hAnsi="標楷體"/>
                      <w:color w:val="000000"/>
                      <w:sz w:val="22"/>
                      <w:szCs w:val="22"/>
                    </w:rPr>
                    <w:t>張義雄</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C5AE2" w:rsidRPr="005037F7" w:rsidRDefault="00BC5AE2" w:rsidP="00D648A7">
                  <w:pPr>
                    <w:rPr>
                      <w:rFonts w:ascii="標楷體" w:eastAsia="標楷體" w:hAnsi="標楷體"/>
                      <w:color w:val="000000"/>
                      <w:sz w:val="22"/>
                      <w:szCs w:val="22"/>
                    </w:rPr>
                  </w:pPr>
                  <w:r w:rsidRPr="005037F7">
                    <w:rPr>
                      <w:rFonts w:ascii="標楷體" w:eastAsia="標楷體" w:hAnsi="標楷體"/>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BC5AE2" w:rsidRPr="005037F7" w:rsidRDefault="00BC5AE2" w:rsidP="00D648A7">
                  <w:pPr>
                    <w:rPr>
                      <w:rFonts w:ascii="標楷體" w:eastAsia="標楷體" w:hAnsi="標楷體"/>
                      <w:color w:val="000000"/>
                      <w:sz w:val="22"/>
                      <w:szCs w:val="22"/>
                    </w:rPr>
                  </w:pPr>
                  <w:r w:rsidRPr="005037F7">
                    <w:rPr>
                      <w:rFonts w:ascii="標楷體" w:eastAsia="標楷體" w:hAnsi="標楷體"/>
                      <w:color w:val="000000"/>
                      <w:sz w:val="22"/>
                      <w:szCs w:val="22"/>
                    </w:rPr>
                    <w:t>1040801</w:t>
                  </w:r>
                </w:p>
              </w:tc>
            </w:tr>
            <w:tr w:rsidR="000B542E" w:rsidRPr="00BA4193"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C77213">
                    <w:rPr>
                      <w:rFonts w:ascii="標楷體" w:eastAsia="標楷體" w:hAnsi="標楷體" w:hint="eastAsia"/>
                      <w:color w:val="000000"/>
                      <w:sz w:val="22"/>
                      <w:szCs w:val="22"/>
                    </w:rPr>
                    <w:t>理工學院產業推廣委員會</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C77213">
                    <w:rPr>
                      <w:rFonts w:ascii="標楷體" w:eastAsia="標楷體" w:hAnsi="標楷體" w:hint="eastAsia"/>
                      <w:color w:val="000000"/>
                      <w:sz w:val="22"/>
                      <w:szCs w:val="22"/>
                    </w:rPr>
                    <w:t>執行長</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C77213">
                    <w:rPr>
                      <w:rFonts w:ascii="標楷體" w:eastAsia="標楷體" w:hAnsi="標楷體" w:hint="eastAsia"/>
                      <w:color w:val="000000"/>
                      <w:sz w:val="22"/>
                      <w:szCs w:val="22"/>
                    </w:rPr>
                    <w:t>黃正良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color w:val="000000"/>
                      <w:sz w:val="22"/>
                      <w:szCs w:val="22"/>
                    </w:rPr>
                    <w:t>新任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Pr>
                      <w:rFonts w:ascii="標楷體" w:eastAsia="標楷體" w:hAnsi="標楷體" w:hint="eastAsia"/>
                      <w:color w:val="000000"/>
                      <w:sz w:val="22"/>
                      <w:szCs w:val="22"/>
                    </w:rPr>
                    <w:t>1040801</w:t>
                  </w:r>
                </w:p>
              </w:tc>
            </w:tr>
            <w:tr w:rsidR="000B542E" w:rsidRPr="00BA4193"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hint="eastAsia"/>
                      <w:color w:val="000000"/>
                      <w:sz w:val="22"/>
                      <w:szCs w:val="22"/>
                    </w:rPr>
                    <w:t>微生物免疫與生物藥學系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color w:val="000000"/>
                      <w:sz w:val="22"/>
                      <w:szCs w:val="22"/>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color w:val="000000"/>
                      <w:sz w:val="22"/>
                      <w:szCs w:val="22"/>
                    </w:rPr>
                    <w:t>朱紀實</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color w:val="000000"/>
                      <w:sz w:val="22"/>
                      <w:szCs w:val="22"/>
                    </w:rPr>
                    <w:t>調整系所</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color w:val="000000"/>
                      <w:sz w:val="22"/>
                      <w:szCs w:val="22"/>
                    </w:rPr>
                    <w:t>1040801</w:t>
                  </w:r>
                </w:p>
              </w:tc>
            </w:tr>
            <w:tr w:rsidR="000B542E" w:rsidRPr="00BA4193"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hint="eastAsia"/>
                      <w:color w:val="000000"/>
                      <w:sz w:val="22"/>
                      <w:szCs w:val="22"/>
                    </w:rPr>
                    <w:t>機械與能源工程學系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color w:val="000000"/>
                      <w:sz w:val="22"/>
                      <w:szCs w:val="22"/>
                    </w:rPr>
                    <w:t>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color w:val="000000"/>
                      <w:sz w:val="22"/>
                      <w:szCs w:val="22"/>
                    </w:rPr>
                    <w:t>李茂田</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color w:val="000000"/>
                      <w:sz w:val="22"/>
                      <w:szCs w:val="22"/>
                    </w:rPr>
                    <w:t>調整系所</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color w:val="000000"/>
                      <w:sz w:val="22"/>
                      <w:szCs w:val="22"/>
                    </w:rPr>
                    <w:t>1040801</w:t>
                  </w:r>
                </w:p>
              </w:tc>
            </w:tr>
            <w:tr w:rsidR="000B542E" w:rsidRPr="00BA4193"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hint="eastAsia"/>
                      <w:color w:val="000000"/>
                      <w:sz w:val="22"/>
                      <w:szCs w:val="22"/>
                    </w:rPr>
                    <w:t>機械與能源工程學系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color w:val="000000"/>
                      <w:sz w:val="22"/>
                      <w:szCs w:val="22"/>
                    </w:rPr>
                    <w:t>副教授</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color w:val="000000"/>
                      <w:sz w:val="22"/>
                      <w:szCs w:val="22"/>
                    </w:rPr>
                    <w:t>沈德欽</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color w:val="000000"/>
                      <w:sz w:val="22"/>
                      <w:szCs w:val="22"/>
                    </w:rPr>
                    <w:t>調整系所</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B542E" w:rsidRPr="005037F7" w:rsidRDefault="000B542E" w:rsidP="005C6980">
                  <w:pPr>
                    <w:rPr>
                      <w:rFonts w:ascii="標楷體" w:eastAsia="標楷體" w:hAnsi="標楷體"/>
                      <w:color w:val="000000"/>
                      <w:sz w:val="22"/>
                      <w:szCs w:val="22"/>
                    </w:rPr>
                  </w:pPr>
                  <w:r w:rsidRPr="005037F7">
                    <w:rPr>
                      <w:rFonts w:ascii="標楷體" w:eastAsia="標楷體" w:hAnsi="標楷體"/>
                      <w:color w:val="000000"/>
                      <w:sz w:val="22"/>
                      <w:szCs w:val="22"/>
                    </w:rPr>
                    <w:t>1040801</w:t>
                  </w:r>
                </w:p>
              </w:tc>
            </w:tr>
            <w:tr w:rsidR="00CF61E2" w:rsidRPr="00BA4193"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61E2" w:rsidRPr="005037F7" w:rsidRDefault="00CF61E2" w:rsidP="005C6980">
                  <w:pPr>
                    <w:rPr>
                      <w:rFonts w:ascii="標楷體" w:eastAsia="標楷體" w:hAnsi="標楷體"/>
                      <w:color w:val="000000"/>
                      <w:sz w:val="22"/>
                      <w:szCs w:val="22"/>
                    </w:rPr>
                  </w:pPr>
                  <w:bookmarkStart w:id="1" w:name="_GoBack"/>
                  <w:bookmarkEnd w:id="1"/>
                  <w:r w:rsidRPr="005037F7">
                    <w:rPr>
                      <w:rFonts w:ascii="標楷體" w:eastAsia="標楷體" w:hAnsi="標楷體" w:hint="eastAsia"/>
                      <w:color w:val="000000"/>
                      <w:sz w:val="22"/>
                      <w:szCs w:val="22"/>
                    </w:rPr>
                    <w:t>生物資源學系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61E2" w:rsidRPr="005037F7" w:rsidRDefault="00CF61E2" w:rsidP="005C6980">
                  <w:pPr>
                    <w:rPr>
                      <w:rFonts w:ascii="標楷體" w:eastAsia="標楷體" w:hAnsi="標楷體"/>
                      <w:color w:val="000000"/>
                      <w:sz w:val="22"/>
                      <w:szCs w:val="22"/>
                    </w:rPr>
                  </w:pPr>
                  <w:r w:rsidRPr="005037F7">
                    <w:rPr>
                      <w:rFonts w:ascii="標楷體" w:eastAsia="標楷體" w:hAnsi="標楷體"/>
                      <w:color w:val="000000"/>
                      <w:sz w:val="22"/>
                      <w:szCs w:val="22"/>
                    </w:rPr>
                    <w:t>專案辦事員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61E2" w:rsidRPr="005037F7" w:rsidRDefault="00CF61E2" w:rsidP="005C6980">
                  <w:pPr>
                    <w:rPr>
                      <w:rFonts w:ascii="標楷體" w:eastAsia="標楷體" w:hAnsi="標楷體"/>
                      <w:color w:val="000000"/>
                      <w:sz w:val="22"/>
                      <w:szCs w:val="22"/>
                    </w:rPr>
                  </w:pPr>
                  <w:r w:rsidRPr="005037F7">
                    <w:rPr>
                      <w:rFonts w:ascii="標楷體" w:eastAsia="標楷體" w:hAnsi="標楷體"/>
                      <w:color w:val="000000"/>
                      <w:sz w:val="22"/>
                      <w:szCs w:val="22"/>
                    </w:rPr>
                    <w:t>張靜漩</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61E2" w:rsidRPr="005037F7" w:rsidRDefault="00CF61E2" w:rsidP="005C6980">
                  <w:pPr>
                    <w:rPr>
                      <w:rFonts w:ascii="標楷體" w:eastAsia="標楷體" w:hAnsi="標楷體"/>
                      <w:color w:val="000000"/>
                      <w:sz w:val="22"/>
                      <w:szCs w:val="22"/>
                    </w:rPr>
                  </w:pPr>
                  <w:r w:rsidRPr="005037F7">
                    <w:rPr>
                      <w:rFonts w:ascii="標楷體" w:eastAsia="標楷體" w:hAnsi="標楷體"/>
                      <w:color w:val="000000"/>
                      <w:sz w:val="22"/>
                      <w:szCs w:val="22"/>
                    </w:rPr>
                    <w:t>調任</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61E2" w:rsidRPr="005037F7" w:rsidRDefault="00CF61E2" w:rsidP="005C6980">
                  <w:pPr>
                    <w:rPr>
                      <w:rFonts w:ascii="標楷體" w:eastAsia="標楷體" w:hAnsi="標楷體"/>
                      <w:color w:val="000000"/>
                      <w:sz w:val="22"/>
                      <w:szCs w:val="22"/>
                    </w:rPr>
                  </w:pPr>
                  <w:r w:rsidRPr="005037F7">
                    <w:rPr>
                      <w:rFonts w:ascii="標楷體" w:eastAsia="標楷體" w:hAnsi="標楷體"/>
                      <w:color w:val="000000"/>
                      <w:sz w:val="22"/>
                      <w:szCs w:val="22"/>
                    </w:rPr>
                    <w:t>1041001</w:t>
                  </w:r>
                </w:p>
              </w:tc>
            </w:tr>
            <w:tr w:rsidR="00CF61E2" w:rsidRPr="00BA4193"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61E2" w:rsidRPr="005037F7" w:rsidRDefault="00CF61E2" w:rsidP="005C6980">
                  <w:pPr>
                    <w:rPr>
                      <w:rFonts w:ascii="標楷體" w:eastAsia="標楷體" w:hAnsi="標楷體"/>
                      <w:color w:val="000000"/>
                      <w:sz w:val="22"/>
                      <w:szCs w:val="22"/>
                    </w:rPr>
                  </w:pPr>
                  <w:r w:rsidRPr="005037F7">
                    <w:rPr>
                      <w:rFonts w:ascii="標楷體" w:eastAsia="標楷體" w:hAnsi="標楷體" w:hint="eastAsia"/>
                      <w:color w:val="000000"/>
                      <w:sz w:val="22"/>
                      <w:szCs w:val="22"/>
                    </w:rPr>
                    <w:t>人文藝術中心</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61E2" w:rsidRPr="005037F7" w:rsidRDefault="00CF61E2" w:rsidP="005C6980">
                  <w:pPr>
                    <w:rPr>
                      <w:rFonts w:ascii="標楷體" w:eastAsia="標楷體" w:hAnsi="標楷體"/>
                      <w:color w:val="000000"/>
                      <w:sz w:val="22"/>
                      <w:szCs w:val="22"/>
                    </w:rPr>
                  </w:pPr>
                  <w:r w:rsidRPr="005037F7">
                    <w:rPr>
                      <w:rFonts w:ascii="標楷體" w:eastAsia="標楷體" w:hAnsi="標楷體"/>
                      <w:color w:val="000000"/>
                      <w:sz w:val="22"/>
                      <w:szCs w:val="22"/>
                    </w:rPr>
                    <w:t>主任</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61E2" w:rsidRPr="005037F7" w:rsidRDefault="00CF61E2" w:rsidP="005C6980">
                  <w:pPr>
                    <w:rPr>
                      <w:rFonts w:ascii="標楷體" w:eastAsia="標楷體" w:hAnsi="標楷體"/>
                      <w:color w:val="000000"/>
                      <w:sz w:val="22"/>
                      <w:szCs w:val="22"/>
                    </w:rPr>
                  </w:pPr>
                  <w:r w:rsidRPr="005037F7">
                    <w:rPr>
                      <w:rFonts w:ascii="標楷體" w:eastAsia="標楷體" w:hAnsi="標楷體"/>
                      <w:color w:val="000000"/>
                      <w:sz w:val="22"/>
                      <w:szCs w:val="22"/>
                    </w:rPr>
                    <w:t>張家瑀</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61E2" w:rsidRDefault="00CF61E2" w:rsidP="005C6980">
                  <w:pPr>
                    <w:rPr>
                      <w:rFonts w:ascii="標楷體" w:eastAsia="標楷體" w:hAnsi="標楷體"/>
                      <w:color w:val="000000"/>
                      <w:sz w:val="22"/>
                      <w:szCs w:val="22"/>
                    </w:rPr>
                  </w:pPr>
                  <w:r w:rsidRPr="00BC5AE2">
                    <w:rPr>
                      <w:rFonts w:ascii="標楷體" w:eastAsia="標楷體" w:hAnsi="標楷體" w:hint="eastAsia"/>
                      <w:color w:val="000000"/>
                      <w:sz w:val="22"/>
                      <w:szCs w:val="22"/>
                    </w:rPr>
                    <w:t>辭兼</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CF61E2" w:rsidRDefault="00CF61E2" w:rsidP="005C6980">
                  <w:pPr>
                    <w:rPr>
                      <w:rFonts w:ascii="標楷體" w:eastAsia="標楷體" w:hAnsi="標楷體"/>
                      <w:color w:val="000000"/>
                      <w:sz w:val="22"/>
                      <w:szCs w:val="22"/>
                    </w:rPr>
                  </w:pPr>
                  <w:r w:rsidRPr="00BC5AE2">
                    <w:rPr>
                      <w:rFonts w:ascii="標楷體" w:eastAsia="標楷體" w:hAnsi="標楷體"/>
                      <w:color w:val="000000"/>
                      <w:sz w:val="22"/>
                      <w:szCs w:val="22"/>
                    </w:rPr>
                    <w:t>1041008</w:t>
                  </w:r>
                </w:p>
              </w:tc>
            </w:tr>
            <w:tr w:rsidR="00CF61E2" w:rsidRPr="00BA4193"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61E2" w:rsidRPr="005037F7" w:rsidRDefault="00CF61E2" w:rsidP="005C6980">
                  <w:pPr>
                    <w:rPr>
                      <w:rFonts w:ascii="標楷體" w:eastAsia="標楷體" w:hAnsi="標楷體"/>
                      <w:color w:val="000000"/>
                      <w:sz w:val="22"/>
                      <w:szCs w:val="22"/>
                    </w:rPr>
                  </w:pPr>
                  <w:r>
                    <w:rPr>
                      <w:rFonts w:ascii="標楷體" w:eastAsia="標楷體" w:hAnsi="標楷體" w:hint="eastAsia"/>
                      <w:color w:val="000000"/>
                      <w:sz w:val="22"/>
                      <w:szCs w:val="22"/>
                    </w:rPr>
                    <w:t>秘書室</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61E2" w:rsidRPr="005037F7" w:rsidRDefault="00CF61E2" w:rsidP="005C6980">
                  <w:pPr>
                    <w:rPr>
                      <w:rFonts w:ascii="標楷體" w:eastAsia="標楷體" w:hAnsi="標楷體"/>
                      <w:color w:val="000000"/>
                      <w:sz w:val="22"/>
                      <w:szCs w:val="22"/>
                    </w:rPr>
                  </w:pPr>
                  <w:r>
                    <w:rPr>
                      <w:rFonts w:ascii="標楷體" w:eastAsia="標楷體" w:hAnsi="標楷體" w:hint="eastAsia"/>
                      <w:color w:val="000000"/>
                      <w:sz w:val="22"/>
                      <w:szCs w:val="22"/>
                    </w:rPr>
                    <w:t>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61E2" w:rsidRPr="005037F7" w:rsidRDefault="00CF61E2" w:rsidP="005C6980">
                  <w:pPr>
                    <w:rPr>
                      <w:rFonts w:ascii="標楷體" w:eastAsia="標楷體" w:hAnsi="標楷體"/>
                      <w:color w:val="000000"/>
                      <w:sz w:val="22"/>
                      <w:szCs w:val="22"/>
                    </w:rPr>
                  </w:pPr>
                  <w:r>
                    <w:rPr>
                      <w:rFonts w:ascii="標楷體" w:eastAsia="標楷體" w:hAnsi="標楷體" w:hint="eastAsia"/>
                      <w:color w:val="000000"/>
                      <w:sz w:val="22"/>
                      <w:szCs w:val="22"/>
                    </w:rPr>
                    <w:t>黃春益</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61E2" w:rsidRPr="005037F7" w:rsidRDefault="00CF61E2" w:rsidP="005C6980">
                  <w:pPr>
                    <w:rPr>
                      <w:rFonts w:ascii="標楷體" w:eastAsia="標楷體" w:hAnsi="標楷體"/>
                      <w:color w:val="000000"/>
                      <w:sz w:val="22"/>
                      <w:szCs w:val="22"/>
                    </w:rPr>
                  </w:pPr>
                  <w:r w:rsidRPr="004755F2">
                    <w:rPr>
                      <w:rFonts w:ascii="標楷體" w:eastAsia="標楷體" w:hAnsi="標楷體" w:hint="eastAsia"/>
                      <w:color w:val="000000"/>
                      <w:sz w:val="22"/>
                      <w:szCs w:val="22"/>
                    </w:rPr>
                    <w:t>陞遷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CF61E2" w:rsidRPr="005037F7" w:rsidRDefault="00CF61E2" w:rsidP="005C6980">
                  <w:pPr>
                    <w:rPr>
                      <w:rFonts w:ascii="標楷體" w:eastAsia="標楷體" w:hAnsi="標楷體"/>
                      <w:color w:val="000000"/>
                      <w:sz w:val="22"/>
                      <w:szCs w:val="22"/>
                    </w:rPr>
                  </w:pPr>
                  <w:r>
                    <w:rPr>
                      <w:rFonts w:ascii="標楷體" w:eastAsia="標楷體" w:hAnsi="標楷體" w:hint="eastAsia"/>
                      <w:color w:val="000000"/>
                      <w:sz w:val="22"/>
                      <w:szCs w:val="22"/>
                    </w:rPr>
                    <w:t>1041022</w:t>
                  </w:r>
                </w:p>
              </w:tc>
            </w:tr>
            <w:tr w:rsidR="00104110" w:rsidRPr="00BA4193"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學生事務處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職務代理人</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sidRPr="00A86909">
                    <w:rPr>
                      <w:rFonts w:ascii="標楷體" w:eastAsia="標楷體" w:hAnsi="標楷體" w:hint="eastAsia"/>
                      <w:color w:val="000000"/>
                      <w:sz w:val="22"/>
                      <w:szCs w:val="22"/>
                    </w:rPr>
                    <w:t>張嘉家</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2E6715" w:rsidP="005C6980">
                  <w:pPr>
                    <w:rPr>
                      <w:rFonts w:ascii="標楷體" w:eastAsia="標楷體" w:hAnsi="標楷體"/>
                      <w:color w:val="000000"/>
                      <w:sz w:val="22"/>
                      <w:szCs w:val="22"/>
                    </w:rPr>
                  </w:pPr>
                  <w:r>
                    <w:rPr>
                      <w:rFonts w:ascii="標楷體" w:eastAsia="標楷體" w:hAnsi="標楷體" w:hint="eastAsia"/>
                      <w:color w:val="000000"/>
                      <w:sz w:val="22"/>
                      <w:szCs w:val="22"/>
                    </w:rPr>
                    <w:t>1041030</w:t>
                  </w:r>
                </w:p>
              </w:tc>
            </w:tr>
            <w:tr w:rsidR="00104110" w:rsidRPr="00BA4193"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lastRenderedPageBreak/>
                    <w:t>人事室</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職務代理人</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sidRPr="00A86909">
                    <w:rPr>
                      <w:rFonts w:ascii="標楷體" w:eastAsia="標楷體" w:hAnsi="標楷體" w:hint="eastAsia"/>
                      <w:color w:val="000000"/>
                      <w:sz w:val="22"/>
                      <w:szCs w:val="22"/>
                    </w:rPr>
                    <w:t>蔡宜蓉</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離職</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2E6715" w:rsidP="005C6980">
                  <w:pPr>
                    <w:rPr>
                      <w:rFonts w:ascii="標楷體" w:eastAsia="標楷體" w:hAnsi="標楷體"/>
                      <w:color w:val="000000"/>
                      <w:sz w:val="22"/>
                      <w:szCs w:val="22"/>
                    </w:rPr>
                  </w:pPr>
                  <w:r>
                    <w:rPr>
                      <w:rFonts w:ascii="標楷體" w:eastAsia="標楷體" w:hAnsi="標楷體" w:hint="eastAsia"/>
                      <w:color w:val="000000"/>
                      <w:sz w:val="22"/>
                      <w:szCs w:val="22"/>
                    </w:rPr>
                    <w:t>1041030</w:t>
                  </w:r>
                </w:p>
              </w:tc>
            </w:tr>
            <w:tr w:rsidR="00104110" w:rsidRPr="00BA4193"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教務處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專案辦事員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sidRPr="00A86909">
                    <w:rPr>
                      <w:rFonts w:ascii="標楷體" w:eastAsia="標楷體" w:hAnsi="標楷體" w:hint="eastAsia"/>
                      <w:color w:val="000000"/>
                      <w:sz w:val="22"/>
                      <w:szCs w:val="22"/>
                    </w:rPr>
                    <w:t>嚴慧真</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2E6715" w:rsidP="005C6980">
                  <w:pPr>
                    <w:rPr>
                      <w:rFonts w:ascii="標楷體" w:eastAsia="標楷體" w:hAnsi="標楷體"/>
                      <w:color w:val="000000"/>
                      <w:sz w:val="22"/>
                      <w:szCs w:val="22"/>
                    </w:rPr>
                  </w:pPr>
                  <w:r>
                    <w:rPr>
                      <w:rFonts w:ascii="標楷體" w:eastAsia="標楷體" w:hAnsi="標楷體" w:hint="eastAsia"/>
                      <w:color w:val="000000"/>
                      <w:sz w:val="22"/>
                      <w:szCs w:val="22"/>
                    </w:rPr>
                    <w:t>1041030</w:t>
                  </w:r>
                </w:p>
              </w:tc>
            </w:tr>
            <w:tr w:rsidR="00104110" w:rsidRPr="00BA4193"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學生事務處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辦事員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林育如</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考試分發</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2E6715" w:rsidP="005C6980">
                  <w:pPr>
                    <w:rPr>
                      <w:rFonts w:ascii="標楷體" w:eastAsia="標楷體" w:hAnsi="標楷體"/>
                      <w:color w:val="000000"/>
                      <w:sz w:val="22"/>
                      <w:szCs w:val="22"/>
                    </w:rPr>
                  </w:pPr>
                  <w:r>
                    <w:rPr>
                      <w:rFonts w:ascii="標楷體" w:eastAsia="標楷體" w:hAnsi="標楷體" w:hint="eastAsia"/>
                      <w:color w:val="000000"/>
                      <w:sz w:val="22"/>
                      <w:szCs w:val="22"/>
                    </w:rPr>
                    <w:t>1041030</w:t>
                  </w:r>
                </w:p>
              </w:tc>
            </w:tr>
            <w:tr w:rsidR="00104110" w:rsidRPr="00BA4193"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人事室</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丁綿霞</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考試分發</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2E6715" w:rsidP="005C6980">
                  <w:pPr>
                    <w:rPr>
                      <w:rFonts w:ascii="標楷體" w:eastAsia="標楷體" w:hAnsi="標楷體"/>
                      <w:color w:val="000000"/>
                      <w:sz w:val="22"/>
                      <w:szCs w:val="22"/>
                    </w:rPr>
                  </w:pPr>
                  <w:r>
                    <w:rPr>
                      <w:rFonts w:ascii="標楷體" w:eastAsia="標楷體" w:hAnsi="標楷體" w:hint="eastAsia"/>
                      <w:color w:val="000000"/>
                      <w:sz w:val="22"/>
                      <w:szCs w:val="22"/>
                    </w:rPr>
                    <w:t>1041030</w:t>
                  </w:r>
                </w:p>
              </w:tc>
            </w:tr>
            <w:tr w:rsidR="00104110" w:rsidRPr="00BA4193" w:rsidTr="003A340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教務處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組員</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朱原谷</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104110" w:rsidP="005C6980">
                  <w:pPr>
                    <w:rPr>
                      <w:rFonts w:ascii="標楷體" w:eastAsia="標楷體" w:hAnsi="標楷體"/>
                      <w:color w:val="000000"/>
                      <w:sz w:val="22"/>
                      <w:szCs w:val="22"/>
                    </w:rPr>
                  </w:pPr>
                  <w:r>
                    <w:rPr>
                      <w:rFonts w:ascii="標楷體" w:eastAsia="標楷體" w:hAnsi="標楷體" w:hint="eastAsia"/>
                      <w:color w:val="000000"/>
                      <w:sz w:val="22"/>
                      <w:szCs w:val="22"/>
                    </w:rPr>
                    <w:t>考試分發</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tcPr>
                <w:p w:rsidR="00104110" w:rsidRDefault="002E6715" w:rsidP="005C6980">
                  <w:pPr>
                    <w:rPr>
                      <w:rFonts w:ascii="標楷體" w:eastAsia="標楷體" w:hAnsi="標楷體"/>
                      <w:color w:val="000000"/>
                      <w:sz w:val="22"/>
                      <w:szCs w:val="22"/>
                    </w:rPr>
                  </w:pPr>
                  <w:r>
                    <w:rPr>
                      <w:rFonts w:ascii="標楷體" w:eastAsia="標楷體" w:hAnsi="標楷體" w:hint="eastAsia"/>
                      <w:color w:val="000000"/>
                      <w:sz w:val="22"/>
                      <w:szCs w:val="22"/>
                    </w:rPr>
                    <w:t>1041030</w:t>
                  </w:r>
                </w:p>
              </w:tc>
            </w:tr>
            <w:tr w:rsidR="00031123" w:rsidRPr="00BA4193" w:rsidTr="005B2BE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31123" w:rsidRPr="005037F7" w:rsidRDefault="00031123" w:rsidP="00670D4C">
                  <w:pPr>
                    <w:rPr>
                      <w:rFonts w:ascii="標楷體" w:eastAsia="標楷體" w:hAnsi="標楷體"/>
                      <w:color w:val="000000"/>
                      <w:sz w:val="22"/>
                      <w:szCs w:val="22"/>
                    </w:rPr>
                  </w:pPr>
                  <w:r w:rsidRPr="005037F7">
                    <w:rPr>
                      <w:rFonts w:ascii="標楷體" w:eastAsia="標楷體" w:hAnsi="標楷體" w:hint="eastAsia"/>
                      <w:color w:val="000000"/>
                      <w:sz w:val="22"/>
                      <w:szCs w:val="22"/>
                    </w:rPr>
                    <w:t>學生事務處</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31123" w:rsidRPr="005037F7" w:rsidRDefault="00031123" w:rsidP="00670D4C">
                  <w:pPr>
                    <w:rPr>
                      <w:rFonts w:ascii="標楷體" w:eastAsia="標楷體" w:hAnsi="標楷體"/>
                      <w:color w:val="000000"/>
                      <w:sz w:val="22"/>
                      <w:szCs w:val="22"/>
                    </w:rPr>
                  </w:pPr>
                  <w:r w:rsidRPr="005037F7">
                    <w:rPr>
                      <w:rFonts w:ascii="標楷體" w:eastAsia="標楷體" w:hAnsi="標楷體"/>
                      <w:color w:val="000000"/>
                      <w:sz w:val="22"/>
                      <w:szCs w:val="22"/>
                    </w:rPr>
                    <w:t>契僱護士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31123" w:rsidRPr="005037F7" w:rsidRDefault="00031123" w:rsidP="00670D4C">
                  <w:pPr>
                    <w:rPr>
                      <w:rFonts w:ascii="標楷體" w:eastAsia="標楷體" w:hAnsi="標楷體"/>
                      <w:color w:val="000000"/>
                      <w:sz w:val="22"/>
                      <w:szCs w:val="22"/>
                    </w:rPr>
                  </w:pPr>
                  <w:r w:rsidRPr="005037F7">
                    <w:rPr>
                      <w:rFonts w:ascii="標楷體" w:eastAsia="標楷體" w:hAnsi="標楷體"/>
                      <w:color w:val="000000"/>
                      <w:sz w:val="22"/>
                      <w:szCs w:val="22"/>
                    </w:rPr>
                    <w:t>王姿雯</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31123" w:rsidRPr="005037F7" w:rsidRDefault="00031123" w:rsidP="00670D4C">
                  <w:pPr>
                    <w:rPr>
                      <w:rFonts w:ascii="標楷體" w:eastAsia="標楷體" w:hAnsi="標楷體"/>
                      <w:color w:val="000000"/>
                      <w:sz w:val="22"/>
                      <w:szCs w:val="22"/>
                    </w:rPr>
                  </w:pPr>
                  <w:r w:rsidRPr="005037F7">
                    <w:rPr>
                      <w:rFonts w:ascii="標楷體" w:eastAsia="標楷體" w:hAnsi="標楷體"/>
                      <w:color w:val="000000"/>
                      <w:sz w:val="22"/>
                      <w:szCs w:val="22"/>
                    </w:rPr>
                    <w:t>留職停薪</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031123" w:rsidRPr="005037F7" w:rsidRDefault="00031123" w:rsidP="00670D4C">
                  <w:pPr>
                    <w:rPr>
                      <w:rFonts w:ascii="標楷體" w:eastAsia="標楷體" w:hAnsi="標楷體"/>
                      <w:color w:val="000000"/>
                      <w:sz w:val="22"/>
                      <w:szCs w:val="22"/>
                    </w:rPr>
                  </w:pPr>
                  <w:r w:rsidRPr="005037F7">
                    <w:rPr>
                      <w:rFonts w:ascii="標楷體" w:eastAsia="標楷體" w:hAnsi="標楷體"/>
                      <w:color w:val="000000"/>
                      <w:sz w:val="22"/>
                      <w:szCs w:val="22"/>
                    </w:rPr>
                    <w:t>1041101</w:t>
                  </w:r>
                </w:p>
              </w:tc>
            </w:tr>
            <w:tr w:rsidR="00DB3EB3" w:rsidRPr="00BA4193" w:rsidTr="005B2BEA">
              <w:trPr>
                <w:tblCellSpacing w:w="15" w:type="dxa"/>
              </w:trPr>
              <w:tc>
                <w:tcPr>
                  <w:tcW w:w="340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B3EB3" w:rsidRPr="005037F7" w:rsidRDefault="00DB3EB3" w:rsidP="00670D4C">
                  <w:pPr>
                    <w:rPr>
                      <w:rFonts w:ascii="標楷體" w:eastAsia="標楷體" w:hAnsi="標楷體"/>
                      <w:color w:val="000000"/>
                      <w:sz w:val="22"/>
                      <w:szCs w:val="22"/>
                    </w:rPr>
                  </w:pPr>
                  <w:r w:rsidRPr="005037F7">
                    <w:rPr>
                      <w:rFonts w:ascii="標楷體" w:eastAsia="標楷體" w:hAnsi="標楷體" w:hint="eastAsia"/>
                      <w:color w:val="000000"/>
                      <w:sz w:val="22"/>
                      <w:szCs w:val="22"/>
                    </w:rPr>
                    <w:t>木質材料與設計學系</w:t>
                  </w:r>
                </w:p>
              </w:tc>
              <w:tc>
                <w:tcPr>
                  <w:tcW w:w="152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B3EB3" w:rsidRPr="005037F7" w:rsidRDefault="00DB3EB3" w:rsidP="00670D4C">
                  <w:pPr>
                    <w:rPr>
                      <w:rFonts w:ascii="標楷體" w:eastAsia="標楷體" w:hAnsi="標楷體"/>
                      <w:color w:val="000000"/>
                      <w:sz w:val="22"/>
                      <w:szCs w:val="22"/>
                    </w:rPr>
                  </w:pPr>
                  <w:r w:rsidRPr="00DB3EB3">
                    <w:rPr>
                      <w:rFonts w:ascii="標楷體" w:eastAsia="標楷體" w:hAnsi="標楷體" w:hint="eastAsia"/>
                      <w:color w:val="000000"/>
                      <w:sz w:val="22"/>
                      <w:szCs w:val="22"/>
                    </w:rPr>
                    <w:t>契僱技士</w:t>
                  </w:r>
                </w:p>
              </w:tc>
              <w:tc>
                <w:tcPr>
                  <w:tcW w:w="1104"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B3EB3" w:rsidRPr="005037F7" w:rsidRDefault="00DB3EB3" w:rsidP="00670D4C">
                  <w:pPr>
                    <w:rPr>
                      <w:rFonts w:ascii="標楷體" w:eastAsia="標楷體" w:hAnsi="標楷體"/>
                      <w:color w:val="000000"/>
                      <w:sz w:val="22"/>
                      <w:szCs w:val="22"/>
                    </w:rPr>
                  </w:pPr>
                  <w:r>
                    <w:rPr>
                      <w:rFonts w:ascii="標楷體" w:eastAsia="標楷體" w:hAnsi="標楷體" w:hint="eastAsia"/>
                      <w:color w:val="000000"/>
                      <w:sz w:val="22"/>
                      <w:szCs w:val="22"/>
                    </w:rPr>
                    <w:t>許哲綸</w:t>
                  </w:r>
                </w:p>
              </w:tc>
              <w:tc>
                <w:tcPr>
                  <w:tcW w:w="1813"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B3EB3" w:rsidRPr="005037F7" w:rsidRDefault="00DB3EB3" w:rsidP="00670D4C">
                  <w:pPr>
                    <w:rPr>
                      <w:rFonts w:ascii="標楷體" w:eastAsia="標楷體" w:hAnsi="標楷體"/>
                      <w:color w:val="000000"/>
                      <w:sz w:val="22"/>
                      <w:szCs w:val="22"/>
                    </w:rPr>
                  </w:pPr>
                  <w:r>
                    <w:rPr>
                      <w:rFonts w:ascii="標楷體" w:eastAsia="標楷體" w:hAnsi="標楷體" w:hint="eastAsia"/>
                      <w:color w:val="000000"/>
                      <w:sz w:val="22"/>
                      <w:szCs w:val="22"/>
                    </w:rPr>
                    <w:t>新進</w:t>
                  </w:r>
                </w:p>
              </w:tc>
              <w:tc>
                <w:tcPr>
                  <w:tcW w:w="1139" w:type="dxa"/>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tcPr>
                <w:p w:rsidR="00DB3EB3" w:rsidRPr="005037F7" w:rsidRDefault="00DB3EB3" w:rsidP="00670D4C">
                  <w:pPr>
                    <w:rPr>
                      <w:rFonts w:ascii="標楷體" w:eastAsia="標楷體" w:hAnsi="標楷體"/>
                      <w:color w:val="000000"/>
                      <w:sz w:val="22"/>
                      <w:szCs w:val="22"/>
                    </w:rPr>
                  </w:pPr>
                  <w:r>
                    <w:rPr>
                      <w:rFonts w:ascii="標楷體" w:eastAsia="標楷體" w:hAnsi="標楷體" w:hint="eastAsia"/>
                      <w:color w:val="000000"/>
                      <w:sz w:val="22"/>
                      <w:szCs w:val="22"/>
                    </w:rPr>
                    <w:t>1041102</w:t>
                  </w:r>
                </w:p>
              </w:tc>
            </w:tr>
          </w:tbl>
          <w:p w:rsidR="00650EF3" w:rsidRDefault="00650EF3">
            <w:pPr>
              <w:autoSpaceDE w:val="0"/>
              <w:autoSpaceDN w:val="0"/>
              <w:ind w:left="525" w:right="300" w:hanging="525"/>
              <w:jc w:val="both"/>
            </w:pPr>
          </w:p>
          <w:p w:rsidR="0041376F" w:rsidRDefault="00B53AC9" w:rsidP="00595B25">
            <w:pPr>
              <w:autoSpaceDE w:val="0"/>
              <w:autoSpaceDN w:val="0"/>
              <w:spacing w:afterLines="200" w:after="480"/>
              <w:ind w:left="661" w:right="301" w:hangingChars="220" w:hanging="661"/>
              <w:jc w:val="both"/>
            </w:pPr>
            <w:r>
              <w:rPr>
                <w:rFonts w:ascii="標楷體" w:eastAsia="標楷體" w:hAnsi="標楷體" w:hint="eastAsia"/>
                <w:b/>
                <w:bCs/>
                <w:color w:val="FFFFFF"/>
                <w:sz w:val="30"/>
                <w:szCs w:val="30"/>
                <w:u w:val="single"/>
                <w:shd w:val="clear" w:color="auto" w:fill="000080"/>
              </w:rPr>
              <w:t>1</w:t>
            </w:r>
            <w:r w:rsidR="00AE399A">
              <w:rPr>
                <w:rFonts w:ascii="標楷體" w:eastAsia="標楷體" w:hAnsi="標楷體" w:hint="eastAsia"/>
                <w:b/>
                <w:bCs/>
                <w:color w:val="FFFFFF"/>
                <w:sz w:val="30"/>
                <w:szCs w:val="30"/>
                <w:u w:val="single"/>
                <w:shd w:val="clear" w:color="auto" w:fill="000080"/>
              </w:rPr>
              <w:t>1</w:t>
            </w:r>
            <w:r w:rsidR="00455859">
              <w:rPr>
                <w:rFonts w:ascii="標楷體" w:eastAsia="標楷體" w:hAnsi="標楷體" w:hint="eastAsia"/>
                <w:b/>
                <w:bCs/>
                <w:color w:val="FFFFFF"/>
                <w:sz w:val="30"/>
                <w:szCs w:val="30"/>
                <w:u w:val="single"/>
                <w:shd w:val="clear" w:color="auto" w:fill="000080"/>
              </w:rPr>
              <w:t>月份壽星</w:t>
            </w:r>
            <w:r w:rsidR="00455859">
              <w:rPr>
                <w:rFonts w:ascii="標楷體" w:eastAsia="標楷體" w:hAnsi="標楷體" w:hint="eastAsia"/>
                <w:b/>
                <w:bCs/>
                <w:sz w:val="26"/>
                <w:szCs w:val="26"/>
              </w:rPr>
              <w:t> </w:t>
            </w:r>
            <w:r w:rsidR="00A51759">
              <w:rPr>
                <w:rFonts w:ascii="標楷體" w:eastAsia="標楷體" w:hAnsi="標楷體" w:hint="eastAsia"/>
                <w:b/>
                <w:bCs/>
                <w:sz w:val="26"/>
                <w:szCs w:val="26"/>
              </w:rPr>
              <w:t xml:space="preserve"> </w:t>
            </w:r>
            <w:r w:rsidR="00A51759">
              <w:rPr>
                <w:noProof/>
              </w:rPr>
              <w:drawing>
                <wp:inline distT="0" distB="0" distL="0" distR="0">
                  <wp:extent cx="1432800" cy="7380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BirthdayColorfulWordin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2800" cy="738000"/>
                          </a:xfrm>
                          <a:prstGeom prst="rect">
                            <a:avLst/>
                          </a:prstGeom>
                        </pic:spPr>
                      </pic:pic>
                    </a:graphicData>
                  </a:graphic>
                </wp:inline>
              </w:drawing>
            </w:r>
            <w:r w:rsidR="00701AFB">
              <w:rPr>
                <w:rFonts w:ascii="標楷體" w:eastAsia="標楷體" w:hAnsi="標楷體"/>
                <w:noProof/>
                <w:sz w:val="26"/>
                <w:szCs w:val="26"/>
              </w:rPr>
              <w:drawing>
                <wp:inline distT="0" distB="0" distL="0" distR="0" wp14:anchorId="7585E75E" wp14:editId="2D09F583">
                  <wp:extent cx="899160" cy="524774"/>
                  <wp:effectExtent l="0" t="0" r="0" b="0"/>
                  <wp:docPr id="1" name="圖片 1" descr="描述: 描述: 描述: 描述: 描述: 描述: 描述: 描述: 描述: 描述: 描述: 描述: 描述: 描述: 描述: 描述: 描述: 描述: 描述: 描述: D:\奕嘉檔案\03.人事簡訊\97年\ca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描述: 描述: 描述: 描述: 描述: 描述: 描述: 描述: 描述: 描述: 描述: 描述: 描述: 描述: 描述: 描述: 描述: 描述: 描述: 描述: D:\奕嘉檔案\03.人事簡訊\97年\cake.gif"/>
                          <pic:cNvPicPr>
                            <a:picLocks noChangeAspect="1" noChangeArrowheads="1"/>
                          </pic:cNvPicPr>
                        </pic:nvPicPr>
                        <pic:blipFill>
                          <a:blip r:link="rId19" cstate="print"/>
                          <a:srcRect/>
                          <a:stretch>
                            <a:fillRect/>
                          </a:stretch>
                        </pic:blipFill>
                        <pic:spPr bwMode="auto">
                          <a:xfrm>
                            <a:off x="0" y="0"/>
                            <a:ext cx="911540" cy="531999"/>
                          </a:xfrm>
                          <a:prstGeom prst="rect">
                            <a:avLst/>
                          </a:prstGeom>
                          <a:noFill/>
                          <a:ln w="9525">
                            <a:noFill/>
                            <a:miter lim="800000"/>
                            <a:headEnd/>
                            <a:tailEnd/>
                          </a:ln>
                        </pic:spPr>
                      </pic:pic>
                    </a:graphicData>
                  </a:graphic>
                </wp:inline>
              </w:drawing>
            </w:r>
          </w:p>
          <w:tbl>
            <w:tblPr>
              <w:tblW w:w="5000" w:type="pct"/>
              <w:tblCellSpacing w:w="6" w:type="dxa"/>
              <w:tblBorders>
                <w:top w:val="outset" w:sz="6" w:space="0" w:color="000000"/>
                <w:left w:val="outset" w:sz="6" w:space="0" w:color="000000"/>
                <w:bottom w:val="outset" w:sz="6" w:space="0" w:color="000000"/>
                <w:right w:val="outset" w:sz="6" w:space="0" w:color="000000"/>
              </w:tblBorders>
              <w:tblLook w:val="04A0" w:firstRow="1" w:lastRow="0" w:firstColumn="1" w:lastColumn="0" w:noHBand="0" w:noVBand="1"/>
            </w:tblPr>
            <w:tblGrid>
              <w:gridCol w:w="2293"/>
              <w:gridCol w:w="2294"/>
              <w:gridCol w:w="2294"/>
              <w:gridCol w:w="2293"/>
            </w:tblGrid>
            <w:tr w:rsidR="009C6D6A" w:rsidRPr="00EA7888" w:rsidTr="0089633A">
              <w:trPr>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F86DDE" w:rsidP="0089633A">
                  <w:pPr>
                    <w:jc w:val="both"/>
                    <w:rPr>
                      <w:rFonts w:ascii="標楷體" w:eastAsia="標楷體" w:hAnsi="標楷體"/>
                      <w:b/>
                      <w:spacing w:val="-20"/>
                    </w:rPr>
                  </w:pPr>
                  <w:r>
                    <w:rPr>
                      <w:rFonts w:ascii="標楷體" w:eastAsia="標楷體" w:hAnsi="標楷體" w:hint="eastAsia"/>
                      <w:b/>
                      <w:spacing w:val="-20"/>
                    </w:rPr>
                    <w:t>副院長</w:t>
                  </w:r>
                  <w:r w:rsidR="009C6D6A" w:rsidRPr="009C6D6A">
                    <w:rPr>
                      <w:rFonts w:ascii="標楷體" w:eastAsia="標楷體" w:hAnsi="標楷體" w:hint="eastAsia"/>
                      <w:b/>
                      <w:spacing w:val="-20"/>
                    </w:rPr>
                    <w:t>李明仁</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教授唐榮昌</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技工吳桂平</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助理教授王紹鴻</w:t>
                  </w:r>
                </w:p>
              </w:tc>
            </w:tr>
            <w:tr w:rsidR="009C6D6A" w:rsidRPr="00EA7888" w:rsidTr="0089633A">
              <w:trPr>
                <w:trHeight w:val="408"/>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系主任莊愷瑋</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副教授郭怡君</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教授王源東</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專案講師溫笙銘</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專案技佐李宜君</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專案辦事員鄭靜宜</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專案辦事員林雅容</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專案組員蔡依珊</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工友鄭思琪</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助理教授陳志忠</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組長劉文英</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組長楊玄姐</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教官黃淑貞</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教授徐錫樑</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工友湯永福</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工友周洪世明</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助教蕭蘭婷</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技工劉文堂</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專案組員鄭鈺潔</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專案技佐林文楨</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教授劉祥通</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秘書賀招菊</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書記蔡仲瑜</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教授潘治民</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副教授詹昆衛</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系主任陳宗和</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教授陳淳斌</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總務長陳瑞祥</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系主任陳俊憲</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助理教授王皓立</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組員柯翠蘭</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專案技佐唐周源</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教授曹勝雄</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專案辦事員曹國樑</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組長蔡明昌</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辦事員邵于庭</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組長楊朝旺</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助理教授張文興</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副教授黃子庭</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副教授侯堂盛</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助理教授陳美智</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副教授陳立耿</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助理教授陳鵬文</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簡任秘書吳子雲</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2E5455" w:rsidP="0089633A">
                  <w:pPr>
                    <w:jc w:val="both"/>
                    <w:rPr>
                      <w:rFonts w:ascii="標楷體" w:eastAsia="標楷體" w:hAnsi="標楷體"/>
                      <w:b/>
                      <w:spacing w:val="-20"/>
                    </w:rPr>
                  </w:pPr>
                  <w:r>
                    <w:rPr>
                      <w:rFonts w:ascii="標楷體" w:eastAsia="標楷體" w:hAnsi="標楷體" w:hint="eastAsia"/>
                      <w:b/>
                      <w:spacing w:val="-20"/>
                    </w:rPr>
                    <w:t>副院長</w:t>
                  </w:r>
                  <w:r w:rsidR="009C6D6A" w:rsidRPr="009C6D6A">
                    <w:rPr>
                      <w:rFonts w:ascii="標楷體" w:eastAsia="標楷體" w:hAnsi="標楷體" w:hint="eastAsia"/>
                      <w:b/>
                      <w:spacing w:val="-20"/>
                    </w:rPr>
                    <w:t>張家銘</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專案組員沈枚</w:t>
                  </w:r>
                  <w:r w:rsidRPr="009C6D6A">
                    <w:rPr>
                      <w:rFonts w:ascii="標楷體" w:eastAsia="標楷體" w:hAnsi="標楷體" w:hint="eastAsia"/>
                      <w:b/>
                      <w:spacing w:val="-20"/>
                    </w:rPr>
                    <w:t>翧</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專案講師傅瑞恆</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助理教授梁耀仁</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組員陳淑芬</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工友宋聖玲</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副教授張心怡</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助理教授王佩瑜</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教授蔡忠道</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系主任康世昌</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專案辦事員李君翎</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駐衛隊員張榮欽</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主任謝勝文</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助理教授林土量</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組長羅允成</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駐衛隊員溫定國</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院長吳瑞得</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專案助理教授陳志誠</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教授王瑞壎</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教授鄭天明</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助理教授蔡佳翰</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教授姜得勝</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副教授胡承方</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教授蔡佺廷</w:t>
                  </w:r>
                </w:p>
              </w:tc>
            </w:tr>
            <w:tr w:rsidR="009C6D6A" w:rsidRPr="00EA7888" w:rsidTr="0089633A">
              <w:trPr>
                <w:trHeight w:val="396"/>
                <w:tblCellSpacing w:w="6" w:type="dxa"/>
              </w:trPr>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hint="eastAsia"/>
                      <w:b/>
                      <w:spacing w:val="-20"/>
                    </w:rPr>
                    <w:t>組員簡美玲</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教授楊奕玲</w:t>
                  </w:r>
                </w:p>
              </w:tc>
              <w:tc>
                <w:tcPr>
                  <w:tcW w:w="1244"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教授蔡智賢</w:t>
                  </w:r>
                </w:p>
              </w:tc>
              <w:tc>
                <w:tcPr>
                  <w:tcW w:w="1240" w:type="pct"/>
                  <w:tcBorders>
                    <w:top w:val="outset" w:sz="6" w:space="0" w:color="000000"/>
                    <w:left w:val="outset" w:sz="6" w:space="0" w:color="000000"/>
                    <w:bottom w:val="outset" w:sz="6" w:space="0" w:color="000000"/>
                    <w:right w:val="outset" w:sz="6" w:space="0" w:color="000000"/>
                  </w:tcBorders>
                  <w:vAlign w:val="center"/>
                </w:tcPr>
                <w:p w:rsidR="009C6D6A" w:rsidRPr="009C6D6A" w:rsidRDefault="009C6D6A" w:rsidP="0089633A">
                  <w:pPr>
                    <w:jc w:val="both"/>
                    <w:rPr>
                      <w:rFonts w:ascii="標楷體" w:eastAsia="標楷體" w:hAnsi="標楷體"/>
                      <w:b/>
                      <w:spacing w:val="-20"/>
                    </w:rPr>
                  </w:pPr>
                  <w:r w:rsidRPr="009C6D6A">
                    <w:rPr>
                      <w:rFonts w:ascii="標楷體" w:eastAsia="標楷體" w:hAnsi="標楷體"/>
                      <w:b/>
                      <w:spacing w:val="-20"/>
                    </w:rPr>
                    <w:t>專案辦事員林家安</w:t>
                  </w:r>
                </w:p>
              </w:tc>
            </w:tr>
          </w:tbl>
          <w:p w:rsidR="0041376F" w:rsidRDefault="00455859" w:rsidP="006D0245">
            <w:pPr>
              <w:spacing w:beforeLines="50" w:before="120" w:line="340" w:lineRule="exact"/>
              <w:jc w:val="both"/>
            </w:pPr>
            <w:r>
              <w:rPr>
                <w:rFonts w:ascii="標楷體" w:eastAsia="標楷體" w:hAnsi="標楷體" w:hint="eastAsia"/>
                <w:b/>
                <w:bCs/>
                <w:snapToGrid w:val="0"/>
                <w:color w:val="FF0000"/>
                <w:sz w:val="26"/>
                <w:szCs w:val="26"/>
              </w:rPr>
              <w:t>附註：</w:t>
            </w:r>
            <w:r>
              <w:rPr>
                <w:rFonts w:hint="eastAsia"/>
              </w:rPr>
              <w:t xml:space="preserve"> </w:t>
            </w:r>
          </w:p>
          <w:p w:rsidR="0041376F" w:rsidRDefault="00455859" w:rsidP="00595B25">
            <w:pPr>
              <w:spacing w:line="340" w:lineRule="exact"/>
              <w:ind w:left="481" w:hangingChars="200" w:hanging="481"/>
              <w:jc w:val="both"/>
              <w:rPr>
                <w:rFonts w:ascii="標楷體" w:eastAsia="標楷體" w:hAnsi="標楷體"/>
                <w:b/>
                <w:bCs/>
                <w:color w:val="FF0000"/>
                <w:spacing w:val="-20"/>
                <w:sz w:val="26"/>
                <w:szCs w:val="26"/>
              </w:rPr>
            </w:pPr>
            <w:r>
              <w:rPr>
                <w:rFonts w:ascii="標楷體" w:eastAsia="標楷體" w:hAnsi="標楷體" w:hint="eastAsia"/>
                <w:b/>
                <w:bCs/>
                <w:color w:val="FF0000"/>
                <w:spacing w:val="-20"/>
                <w:sz w:val="26"/>
                <w:szCs w:val="26"/>
              </w:rPr>
              <w:t>一、本校104年度員工生日禮券金額為1200元，得標廠商為劍湖山世界股份有限公司嘉</w:t>
            </w:r>
            <w:r>
              <w:rPr>
                <w:rFonts w:ascii="標楷體" w:eastAsia="標楷體" w:hAnsi="標楷體" w:hint="eastAsia"/>
                <w:b/>
                <w:bCs/>
                <w:color w:val="FF0000"/>
                <w:spacing w:val="-20"/>
                <w:sz w:val="26"/>
                <w:szCs w:val="26"/>
              </w:rPr>
              <w:lastRenderedPageBreak/>
              <w:t>義分公司(嘉義耐斯)。</w:t>
            </w:r>
          </w:p>
          <w:p w:rsidR="0041376F" w:rsidRDefault="00455859" w:rsidP="00852E7D">
            <w:pPr>
              <w:spacing w:line="340" w:lineRule="exact"/>
              <w:ind w:left="481" w:hangingChars="200" w:hanging="481"/>
              <w:jc w:val="both"/>
            </w:pPr>
            <w:r>
              <w:rPr>
                <w:rFonts w:ascii="標楷體" w:eastAsia="標楷體" w:hAnsi="標楷體" w:hint="eastAsia"/>
                <w:b/>
                <w:bCs/>
                <w:color w:val="FF0000"/>
                <w:spacing w:val="-20"/>
                <w:sz w:val="26"/>
                <w:szCs w:val="26"/>
              </w:rPr>
              <w:t>二、以上所列</w:t>
            </w:r>
            <w:r w:rsidR="003B5C5B">
              <w:rPr>
                <w:rFonts w:ascii="標楷體" w:eastAsia="標楷體" w:hAnsi="標楷體" w:hint="eastAsia"/>
                <w:b/>
                <w:bCs/>
                <w:color w:val="FF0000"/>
                <w:spacing w:val="-20"/>
                <w:sz w:val="26"/>
                <w:szCs w:val="26"/>
              </w:rPr>
              <w:t>1</w:t>
            </w:r>
            <w:r w:rsidR="00852E7D">
              <w:rPr>
                <w:rFonts w:ascii="標楷體" w:eastAsia="標楷體" w:hAnsi="標楷體" w:hint="eastAsia"/>
                <w:b/>
                <w:bCs/>
                <w:color w:val="FF0000"/>
                <w:spacing w:val="-20"/>
                <w:sz w:val="26"/>
                <w:szCs w:val="26"/>
              </w:rPr>
              <w:t>1</w:t>
            </w:r>
            <w:r>
              <w:rPr>
                <w:rFonts w:ascii="標楷體" w:eastAsia="標楷體" w:hAnsi="標楷體" w:hint="eastAsia"/>
                <w:b/>
                <w:bCs/>
                <w:color w:val="FF0000"/>
                <w:spacing w:val="-20"/>
                <w:sz w:val="26"/>
                <w:szCs w:val="26"/>
              </w:rPr>
              <w:t>月份壽星名單，請各單位一週內務必派員至各校區負責之同仁處將單位所屬人員之生日禮券領回，並請轉致當月份壽星。</w:t>
            </w:r>
            <w:r>
              <w:rPr>
                <w:rFonts w:hint="eastAsia"/>
                <w:sz w:val="26"/>
                <w:szCs w:val="26"/>
              </w:rPr>
              <w:t xml:space="preserve">　</w:t>
            </w:r>
          </w:p>
        </w:tc>
      </w:tr>
    </w:tbl>
    <w:p w:rsidR="0041376F" w:rsidRDefault="0041376F" w:rsidP="003901E9">
      <w:pPr>
        <w:pStyle w:val="Web"/>
      </w:pPr>
    </w:p>
    <w:sectPr w:rsidR="0041376F" w:rsidSect="00D10E8E">
      <w:footerReference w:type="default" r:id="rId20"/>
      <w:pgSz w:w="11906" w:h="16838"/>
      <w:pgMar w:top="1134" w:right="1134" w:bottom="102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F74" w:rsidRDefault="006E4F74">
      <w:r>
        <w:separator/>
      </w:r>
    </w:p>
  </w:endnote>
  <w:endnote w:type="continuationSeparator" w:id="0">
    <w:p w:rsidR="006E4F74" w:rsidRDefault="006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06990"/>
      <w:docPartObj>
        <w:docPartGallery w:val="Page Numbers (Bottom of Page)"/>
        <w:docPartUnique/>
      </w:docPartObj>
    </w:sdtPr>
    <w:sdtEndPr/>
    <w:sdtContent>
      <w:p w:rsidR="00BE5D98" w:rsidRDefault="006E4F74">
        <w:pPr>
          <w:pStyle w:val="a7"/>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2049" type="#_x0000_t5" style="position:absolute;margin-left:4228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BE5D98" w:rsidRPr="005D0421" w:rsidRDefault="00BE5D98">
                    <w:pPr>
                      <w:jc w:val="center"/>
                      <w:rPr>
                        <w:rFonts w:ascii="標楷體" w:eastAsia="標楷體" w:hAnsi="標楷體"/>
                        <w:sz w:val="28"/>
                        <w:szCs w:val="28"/>
                      </w:rPr>
                    </w:pPr>
                    <w:r w:rsidRPr="005D0421">
                      <w:rPr>
                        <w:rFonts w:ascii="標楷體" w:eastAsia="標楷體" w:hAnsi="標楷體" w:cstheme="minorBidi"/>
                        <w:sz w:val="28"/>
                        <w:szCs w:val="28"/>
                      </w:rPr>
                      <w:fldChar w:fldCharType="begin"/>
                    </w:r>
                    <w:r w:rsidRPr="005D0421">
                      <w:rPr>
                        <w:rFonts w:ascii="標楷體" w:eastAsia="標楷體" w:hAnsi="標楷體"/>
                        <w:sz w:val="28"/>
                        <w:szCs w:val="28"/>
                      </w:rPr>
                      <w:instrText>PAGE    \* MERGEFORMAT</w:instrText>
                    </w:r>
                    <w:r w:rsidRPr="005D0421">
                      <w:rPr>
                        <w:rFonts w:ascii="標楷體" w:eastAsia="標楷體" w:hAnsi="標楷體" w:cstheme="minorBidi"/>
                        <w:sz w:val="28"/>
                        <w:szCs w:val="28"/>
                      </w:rPr>
                      <w:fldChar w:fldCharType="separate"/>
                    </w:r>
                    <w:r w:rsidR="003122E5" w:rsidRPr="003122E5">
                      <w:rPr>
                        <w:rFonts w:ascii="標楷體" w:eastAsia="標楷體" w:hAnsi="標楷體" w:cstheme="majorBidi"/>
                        <w:noProof/>
                        <w:sz w:val="28"/>
                        <w:szCs w:val="28"/>
                        <w:lang w:val="zh-TW"/>
                      </w:rPr>
                      <w:t>8</w:t>
                    </w:r>
                    <w:r w:rsidRPr="005D0421">
                      <w:rPr>
                        <w:rFonts w:ascii="標楷體" w:eastAsia="標楷體" w:hAnsi="標楷體" w:cstheme="majorBidi"/>
                        <w:sz w:val="28"/>
                        <w:szCs w:val="28"/>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F74" w:rsidRDefault="006E4F74">
      <w:r>
        <w:separator/>
      </w:r>
    </w:p>
  </w:footnote>
  <w:footnote w:type="continuationSeparator" w:id="0">
    <w:p w:rsidR="006E4F74" w:rsidRDefault="006E4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image001"/>
        <o:lock v:ext="edit" cropping="t"/>
      </v:shape>
    </w:pict>
  </w:numPicBullet>
  <w:numPicBullet w:numPicBulletId="1">
    <w:pict>
      <v:shape id="_x0000_i1032" type="#_x0000_t75" style="width:9.25pt;height:9.25pt" o:bullet="t">
        <v:imagedata r:id="rId2" o:title="BD14792_"/>
      </v:shape>
    </w:pict>
  </w:numPicBullet>
  <w:numPicBullet w:numPicBulletId="2">
    <w:pict>
      <v:shape id="_x0000_i1033" type="#_x0000_t75" style="width:9.25pt;height:9.25pt" o:bullet="t">
        <v:imagedata r:id="rId3" o:title="BD14756_"/>
      </v:shape>
    </w:pict>
  </w:numPicBullet>
  <w:numPicBullet w:numPicBulletId="3">
    <w:pict>
      <v:shape id="_x0000_i1034" type="#_x0000_t75" style="width:11.4pt;height:11.4pt" o:bullet="t">
        <v:imagedata r:id="rId4" o:title="BD14790_"/>
      </v:shape>
    </w:pict>
  </w:numPicBullet>
  <w:numPicBullet w:numPicBulletId="4">
    <w:pict>
      <v:shape id="_x0000_i1035" type="#_x0000_t75" style="width:11.4pt;height:11.4pt" o:bullet="t">
        <v:imagedata r:id="rId5" o:title="mso8BC7"/>
      </v:shape>
    </w:pict>
  </w:numPicBullet>
  <w:abstractNum w:abstractNumId="0">
    <w:nsid w:val="0B7E0BFC"/>
    <w:multiLevelType w:val="hybridMultilevel"/>
    <w:tmpl w:val="F3825A66"/>
    <w:lvl w:ilvl="0" w:tplc="255818CC">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0263DE1"/>
    <w:multiLevelType w:val="hybridMultilevel"/>
    <w:tmpl w:val="62A009DA"/>
    <w:lvl w:ilvl="0" w:tplc="000C43B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4110265"/>
    <w:multiLevelType w:val="multilevel"/>
    <w:tmpl w:val="0A8AB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8227F"/>
    <w:multiLevelType w:val="hybridMultilevel"/>
    <w:tmpl w:val="2C58A496"/>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4">
    <w:nsid w:val="2AA11DD2"/>
    <w:multiLevelType w:val="hybridMultilevel"/>
    <w:tmpl w:val="91CA7D7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5">
    <w:nsid w:val="38F603C6"/>
    <w:multiLevelType w:val="multilevel"/>
    <w:tmpl w:val="C568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D7105C"/>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7">
    <w:nsid w:val="43D17E24"/>
    <w:multiLevelType w:val="multilevel"/>
    <w:tmpl w:val="13807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902B7"/>
    <w:multiLevelType w:val="multilevel"/>
    <w:tmpl w:val="9528BD44"/>
    <w:lvl w:ilvl="0">
      <w:start w:val="1"/>
      <w:numFmt w:val="bullet"/>
      <w:lvlText w:val=""/>
      <w:lvlPicBulletId w:val="2"/>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FB3B91"/>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0">
    <w:nsid w:val="5A7B74AF"/>
    <w:multiLevelType w:val="hybridMultilevel"/>
    <w:tmpl w:val="6834048A"/>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B220017"/>
    <w:multiLevelType w:val="hybridMultilevel"/>
    <w:tmpl w:val="6152FEC2"/>
    <w:lvl w:ilvl="0" w:tplc="04090007">
      <w:start w:val="1"/>
      <w:numFmt w:val="bullet"/>
      <w:lvlText w:val=""/>
      <w:lvlPicBulletId w:val="4"/>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5E022F32"/>
    <w:multiLevelType w:val="hybridMultilevel"/>
    <w:tmpl w:val="A1DA93B4"/>
    <w:lvl w:ilvl="0" w:tplc="F4085B28">
      <w:start w:val="1"/>
      <w:numFmt w:val="bullet"/>
      <w:lvlText w:val=""/>
      <w:lvlPicBulletId w:val="0"/>
      <w:lvlJc w:val="left"/>
      <w:pPr>
        <w:ind w:left="480" w:hanging="48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041769E"/>
    <w:multiLevelType w:val="hybridMultilevel"/>
    <w:tmpl w:val="AA12E2B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4">
    <w:nsid w:val="61344413"/>
    <w:multiLevelType w:val="hybridMultilevel"/>
    <w:tmpl w:val="82B6E288"/>
    <w:lvl w:ilvl="0" w:tplc="BDD2D686">
      <w:start w:val="1"/>
      <w:numFmt w:val="bullet"/>
      <w:lvlText w:val=""/>
      <w:lvlPicBulletId w:val="3"/>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65FB1774"/>
    <w:multiLevelType w:val="hybridMultilevel"/>
    <w:tmpl w:val="93409078"/>
    <w:lvl w:ilvl="0" w:tplc="B254BED6">
      <w:start w:val="1"/>
      <w:numFmt w:val="decimal"/>
      <w:lvlText w:val="(%1)"/>
      <w:lvlJc w:val="left"/>
      <w:pPr>
        <w:ind w:left="850" w:hanging="72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16">
    <w:nsid w:val="66483383"/>
    <w:multiLevelType w:val="hybridMultilevel"/>
    <w:tmpl w:val="C9B23714"/>
    <w:lvl w:ilvl="0" w:tplc="F4085B2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DED6116"/>
    <w:multiLevelType w:val="hybridMultilevel"/>
    <w:tmpl w:val="94A29DCA"/>
    <w:lvl w:ilvl="0" w:tplc="255818CC">
      <w:start w:val="1"/>
      <w:numFmt w:val="bullet"/>
      <w:lvlText w:val=""/>
      <w:lvlPicBulletId w:val="1"/>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8">
    <w:nsid w:val="776D5F68"/>
    <w:multiLevelType w:val="hybridMultilevel"/>
    <w:tmpl w:val="E1F4FF92"/>
    <w:lvl w:ilvl="0" w:tplc="6EA2D47A">
      <w:start w:val="1"/>
      <w:numFmt w:val="taiwaneseCountingThousand"/>
      <w:lvlText w:val="%1、"/>
      <w:lvlJc w:val="left"/>
      <w:pPr>
        <w:ind w:left="539" w:hanging="539"/>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7"/>
  </w:num>
  <w:num w:numId="6">
    <w:abstractNumId w:val="13"/>
  </w:num>
  <w:num w:numId="7">
    <w:abstractNumId w:val="7"/>
  </w:num>
  <w:num w:numId="8">
    <w:abstractNumId w:val="8"/>
  </w:num>
  <w:num w:numId="9">
    <w:abstractNumId w:val="5"/>
  </w:num>
  <w:num w:numId="10">
    <w:abstractNumId w:val="2"/>
  </w:num>
  <w:num w:numId="11">
    <w:abstractNumId w:val="14"/>
  </w:num>
  <w:num w:numId="12">
    <w:abstractNumId w:val="0"/>
  </w:num>
  <w:num w:numId="13">
    <w:abstractNumId w:val="10"/>
  </w:num>
  <w:num w:numId="14">
    <w:abstractNumId w:val="16"/>
  </w:num>
  <w:num w:numId="15">
    <w:abstractNumId w:val="11"/>
  </w:num>
  <w:num w:numId="16">
    <w:abstractNumId w:val="6"/>
  </w:num>
  <w:num w:numId="17">
    <w:abstractNumId w:val="15"/>
  </w:num>
  <w:num w:numId="18">
    <w:abstractNumId w:val="1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5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17B80"/>
    <w:rsid w:val="0001474D"/>
    <w:rsid w:val="00021A76"/>
    <w:rsid w:val="000303E5"/>
    <w:rsid w:val="00031123"/>
    <w:rsid w:val="0003468A"/>
    <w:rsid w:val="00041805"/>
    <w:rsid w:val="00041CE4"/>
    <w:rsid w:val="00044E6F"/>
    <w:rsid w:val="000479F6"/>
    <w:rsid w:val="00047B74"/>
    <w:rsid w:val="00054E5D"/>
    <w:rsid w:val="00063902"/>
    <w:rsid w:val="00065D69"/>
    <w:rsid w:val="00073C6A"/>
    <w:rsid w:val="00073EF5"/>
    <w:rsid w:val="0007636D"/>
    <w:rsid w:val="00077394"/>
    <w:rsid w:val="00081F73"/>
    <w:rsid w:val="00086FD2"/>
    <w:rsid w:val="000A207E"/>
    <w:rsid w:val="000A6C12"/>
    <w:rsid w:val="000A7795"/>
    <w:rsid w:val="000A7CAA"/>
    <w:rsid w:val="000B3799"/>
    <w:rsid w:val="000B542E"/>
    <w:rsid w:val="000C53E7"/>
    <w:rsid w:val="000C654E"/>
    <w:rsid w:val="000D0ACE"/>
    <w:rsid w:val="000D5D7E"/>
    <w:rsid w:val="000D6F4D"/>
    <w:rsid w:val="000F473B"/>
    <w:rsid w:val="000F7AA5"/>
    <w:rsid w:val="00103F46"/>
    <w:rsid w:val="00104110"/>
    <w:rsid w:val="00110552"/>
    <w:rsid w:val="00124949"/>
    <w:rsid w:val="00130D19"/>
    <w:rsid w:val="00133657"/>
    <w:rsid w:val="00135E5C"/>
    <w:rsid w:val="0014010D"/>
    <w:rsid w:val="001435AB"/>
    <w:rsid w:val="0014399F"/>
    <w:rsid w:val="00145D86"/>
    <w:rsid w:val="00147036"/>
    <w:rsid w:val="00152310"/>
    <w:rsid w:val="00153167"/>
    <w:rsid w:val="001543F5"/>
    <w:rsid w:val="0016002E"/>
    <w:rsid w:val="00163E53"/>
    <w:rsid w:val="00165353"/>
    <w:rsid w:val="0016680E"/>
    <w:rsid w:val="001675C8"/>
    <w:rsid w:val="0017251C"/>
    <w:rsid w:val="00173409"/>
    <w:rsid w:val="0018311F"/>
    <w:rsid w:val="00184B63"/>
    <w:rsid w:val="001901DC"/>
    <w:rsid w:val="001B39E7"/>
    <w:rsid w:val="001B3CAA"/>
    <w:rsid w:val="001B4C94"/>
    <w:rsid w:val="001B6DEF"/>
    <w:rsid w:val="001C14F3"/>
    <w:rsid w:val="001C340B"/>
    <w:rsid w:val="001D060B"/>
    <w:rsid w:val="001D31FE"/>
    <w:rsid w:val="001D3711"/>
    <w:rsid w:val="001D3A09"/>
    <w:rsid w:val="001D4ECD"/>
    <w:rsid w:val="001D5EBA"/>
    <w:rsid w:val="001D7113"/>
    <w:rsid w:val="001E1E62"/>
    <w:rsid w:val="001E3DDC"/>
    <w:rsid w:val="001E440E"/>
    <w:rsid w:val="001E5D3D"/>
    <w:rsid w:val="001F07FB"/>
    <w:rsid w:val="001F4DB4"/>
    <w:rsid w:val="0020018A"/>
    <w:rsid w:val="00201295"/>
    <w:rsid w:val="00214DA9"/>
    <w:rsid w:val="00215A2C"/>
    <w:rsid w:val="00215F59"/>
    <w:rsid w:val="0021652E"/>
    <w:rsid w:val="0021766A"/>
    <w:rsid w:val="0022275F"/>
    <w:rsid w:val="002332CF"/>
    <w:rsid w:val="002378C0"/>
    <w:rsid w:val="00251A58"/>
    <w:rsid w:val="002610E8"/>
    <w:rsid w:val="00262269"/>
    <w:rsid w:val="0026345E"/>
    <w:rsid w:val="00276168"/>
    <w:rsid w:val="002855B1"/>
    <w:rsid w:val="002859D1"/>
    <w:rsid w:val="00292E68"/>
    <w:rsid w:val="002A3159"/>
    <w:rsid w:val="002A316E"/>
    <w:rsid w:val="002A53DD"/>
    <w:rsid w:val="002B18F0"/>
    <w:rsid w:val="002B4B25"/>
    <w:rsid w:val="002C18BC"/>
    <w:rsid w:val="002C7EBA"/>
    <w:rsid w:val="002E01AB"/>
    <w:rsid w:val="002E155C"/>
    <w:rsid w:val="002E22D5"/>
    <w:rsid w:val="002E4A68"/>
    <w:rsid w:val="002E5455"/>
    <w:rsid w:val="002E6715"/>
    <w:rsid w:val="002F0B37"/>
    <w:rsid w:val="002F2040"/>
    <w:rsid w:val="002F3246"/>
    <w:rsid w:val="002F553B"/>
    <w:rsid w:val="002F641B"/>
    <w:rsid w:val="00300D13"/>
    <w:rsid w:val="00303298"/>
    <w:rsid w:val="003037EC"/>
    <w:rsid w:val="00305C11"/>
    <w:rsid w:val="003122E5"/>
    <w:rsid w:val="00312900"/>
    <w:rsid w:val="00314FD3"/>
    <w:rsid w:val="00317ED3"/>
    <w:rsid w:val="00321237"/>
    <w:rsid w:val="00321298"/>
    <w:rsid w:val="00322481"/>
    <w:rsid w:val="00325343"/>
    <w:rsid w:val="00326EAB"/>
    <w:rsid w:val="00327481"/>
    <w:rsid w:val="0033191B"/>
    <w:rsid w:val="00334E2F"/>
    <w:rsid w:val="00335EBA"/>
    <w:rsid w:val="00336212"/>
    <w:rsid w:val="0033640D"/>
    <w:rsid w:val="00342FDD"/>
    <w:rsid w:val="0035707D"/>
    <w:rsid w:val="0035713A"/>
    <w:rsid w:val="00360A32"/>
    <w:rsid w:val="00370B80"/>
    <w:rsid w:val="00371F63"/>
    <w:rsid w:val="00373B5B"/>
    <w:rsid w:val="0037713E"/>
    <w:rsid w:val="00381396"/>
    <w:rsid w:val="00384509"/>
    <w:rsid w:val="003901E9"/>
    <w:rsid w:val="00394966"/>
    <w:rsid w:val="003A340A"/>
    <w:rsid w:val="003B04EF"/>
    <w:rsid w:val="003B5C5B"/>
    <w:rsid w:val="003C3C6B"/>
    <w:rsid w:val="003C4A0F"/>
    <w:rsid w:val="003D0779"/>
    <w:rsid w:val="003D2868"/>
    <w:rsid w:val="003D31F1"/>
    <w:rsid w:val="003D4232"/>
    <w:rsid w:val="003D5865"/>
    <w:rsid w:val="003D5CE7"/>
    <w:rsid w:val="003D619A"/>
    <w:rsid w:val="003E23EA"/>
    <w:rsid w:val="003F181F"/>
    <w:rsid w:val="003F1B34"/>
    <w:rsid w:val="003F40F7"/>
    <w:rsid w:val="003F47B4"/>
    <w:rsid w:val="003F6401"/>
    <w:rsid w:val="003F6CE8"/>
    <w:rsid w:val="004013FA"/>
    <w:rsid w:val="004014C4"/>
    <w:rsid w:val="0040175E"/>
    <w:rsid w:val="0041376F"/>
    <w:rsid w:val="00416714"/>
    <w:rsid w:val="00416D22"/>
    <w:rsid w:val="00420681"/>
    <w:rsid w:val="004277D2"/>
    <w:rsid w:val="0043124A"/>
    <w:rsid w:val="00431788"/>
    <w:rsid w:val="00431CC6"/>
    <w:rsid w:val="0043789E"/>
    <w:rsid w:val="00443852"/>
    <w:rsid w:val="00443FAC"/>
    <w:rsid w:val="004473E7"/>
    <w:rsid w:val="0045045B"/>
    <w:rsid w:val="00455859"/>
    <w:rsid w:val="0045597C"/>
    <w:rsid w:val="00456169"/>
    <w:rsid w:val="004571F9"/>
    <w:rsid w:val="00461BCF"/>
    <w:rsid w:val="00461FB7"/>
    <w:rsid w:val="00462AAD"/>
    <w:rsid w:val="00466D62"/>
    <w:rsid w:val="00470174"/>
    <w:rsid w:val="00472F99"/>
    <w:rsid w:val="004755F2"/>
    <w:rsid w:val="004770E3"/>
    <w:rsid w:val="00480CCF"/>
    <w:rsid w:val="00484B79"/>
    <w:rsid w:val="00485020"/>
    <w:rsid w:val="00485C10"/>
    <w:rsid w:val="004869C7"/>
    <w:rsid w:val="00490330"/>
    <w:rsid w:val="004A1516"/>
    <w:rsid w:val="004A5FDC"/>
    <w:rsid w:val="004A7D7C"/>
    <w:rsid w:val="004B425F"/>
    <w:rsid w:val="004B4B0D"/>
    <w:rsid w:val="004B4E3F"/>
    <w:rsid w:val="004C456E"/>
    <w:rsid w:val="004C743C"/>
    <w:rsid w:val="004D7CFF"/>
    <w:rsid w:val="004E1DEB"/>
    <w:rsid w:val="004E4071"/>
    <w:rsid w:val="004E4405"/>
    <w:rsid w:val="004E50CA"/>
    <w:rsid w:val="004E58E9"/>
    <w:rsid w:val="004E6A30"/>
    <w:rsid w:val="004F0B12"/>
    <w:rsid w:val="004F1502"/>
    <w:rsid w:val="004F37D5"/>
    <w:rsid w:val="004F65B8"/>
    <w:rsid w:val="0050065A"/>
    <w:rsid w:val="005037F7"/>
    <w:rsid w:val="005068C5"/>
    <w:rsid w:val="00516B13"/>
    <w:rsid w:val="00522FB4"/>
    <w:rsid w:val="0053155F"/>
    <w:rsid w:val="00535BE4"/>
    <w:rsid w:val="0055082E"/>
    <w:rsid w:val="00553EB7"/>
    <w:rsid w:val="005557D6"/>
    <w:rsid w:val="005607AC"/>
    <w:rsid w:val="005614EE"/>
    <w:rsid w:val="00575818"/>
    <w:rsid w:val="00581DEF"/>
    <w:rsid w:val="005845F4"/>
    <w:rsid w:val="00584F4D"/>
    <w:rsid w:val="00591AC9"/>
    <w:rsid w:val="0059379E"/>
    <w:rsid w:val="00595B25"/>
    <w:rsid w:val="005A07C1"/>
    <w:rsid w:val="005A311C"/>
    <w:rsid w:val="005A46E9"/>
    <w:rsid w:val="005A4D6F"/>
    <w:rsid w:val="005A4F47"/>
    <w:rsid w:val="005A571C"/>
    <w:rsid w:val="005A611E"/>
    <w:rsid w:val="005B0C3B"/>
    <w:rsid w:val="005B4697"/>
    <w:rsid w:val="005B4AA3"/>
    <w:rsid w:val="005C234F"/>
    <w:rsid w:val="005C5D35"/>
    <w:rsid w:val="005C7536"/>
    <w:rsid w:val="005D0421"/>
    <w:rsid w:val="005D157F"/>
    <w:rsid w:val="005D359E"/>
    <w:rsid w:val="005E60F4"/>
    <w:rsid w:val="005F063C"/>
    <w:rsid w:val="005F0AFA"/>
    <w:rsid w:val="0060213C"/>
    <w:rsid w:val="00603DFC"/>
    <w:rsid w:val="006101B7"/>
    <w:rsid w:val="006123F7"/>
    <w:rsid w:val="006150D4"/>
    <w:rsid w:val="00616B7E"/>
    <w:rsid w:val="0062558B"/>
    <w:rsid w:val="006307E5"/>
    <w:rsid w:val="00631800"/>
    <w:rsid w:val="00634002"/>
    <w:rsid w:val="00634856"/>
    <w:rsid w:val="006422F9"/>
    <w:rsid w:val="006454BE"/>
    <w:rsid w:val="0064637B"/>
    <w:rsid w:val="00650EF3"/>
    <w:rsid w:val="00656A13"/>
    <w:rsid w:val="0066301A"/>
    <w:rsid w:val="0067222F"/>
    <w:rsid w:val="00675B33"/>
    <w:rsid w:val="00685DEB"/>
    <w:rsid w:val="006A5EA2"/>
    <w:rsid w:val="006D0245"/>
    <w:rsid w:val="006D30A3"/>
    <w:rsid w:val="006D4548"/>
    <w:rsid w:val="006E4F74"/>
    <w:rsid w:val="006F39D4"/>
    <w:rsid w:val="006F50E9"/>
    <w:rsid w:val="006F51F9"/>
    <w:rsid w:val="007004B0"/>
    <w:rsid w:val="0070190B"/>
    <w:rsid w:val="00701AFB"/>
    <w:rsid w:val="00705186"/>
    <w:rsid w:val="00705903"/>
    <w:rsid w:val="007136F1"/>
    <w:rsid w:val="007146CC"/>
    <w:rsid w:val="00724DE0"/>
    <w:rsid w:val="00724E01"/>
    <w:rsid w:val="007317DE"/>
    <w:rsid w:val="0073498B"/>
    <w:rsid w:val="0074325C"/>
    <w:rsid w:val="00745AF3"/>
    <w:rsid w:val="00750922"/>
    <w:rsid w:val="00753133"/>
    <w:rsid w:val="0075684B"/>
    <w:rsid w:val="00756EB8"/>
    <w:rsid w:val="0076399F"/>
    <w:rsid w:val="00772F8F"/>
    <w:rsid w:val="007766CB"/>
    <w:rsid w:val="00776FEB"/>
    <w:rsid w:val="007771B3"/>
    <w:rsid w:val="00783EC5"/>
    <w:rsid w:val="007845AB"/>
    <w:rsid w:val="007917BE"/>
    <w:rsid w:val="007933D2"/>
    <w:rsid w:val="00794BF0"/>
    <w:rsid w:val="0079602F"/>
    <w:rsid w:val="007A320A"/>
    <w:rsid w:val="007A705B"/>
    <w:rsid w:val="007A7211"/>
    <w:rsid w:val="007A731D"/>
    <w:rsid w:val="007B1863"/>
    <w:rsid w:val="007B1EF3"/>
    <w:rsid w:val="007C42CA"/>
    <w:rsid w:val="007C66F1"/>
    <w:rsid w:val="007C6AF5"/>
    <w:rsid w:val="007D1A01"/>
    <w:rsid w:val="007D1FB1"/>
    <w:rsid w:val="007D2819"/>
    <w:rsid w:val="007D3A5A"/>
    <w:rsid w:val="007E4D50"/>
    <w:rsid w:val="007E59F9"/>
    <w:rsid w:val="007E64BE"/>
    <w:rsid w:val="008025C8"/>
    <w:rsid w:val="0081288B"/>
    <w:rsid w:val="00814092"/>
    <w:rsid w:val="0081423C"/>
    <w:rsid w:val="00815496"/>
    <w:rsid w:val="008205B4"/>
    <w:rsid w:val="00823669"/>
    <w:rsid w:val="008248F2"/>
    <w:rsid w:val="008320FE"/>
    <w:rsid w:val="00832B29"/>
    <w:rsid w:val="00842B5D"/>
    <w:rsid w:val="00846B6B"/>
    <w:rsid w:val="00846DE3"/>
    <w:rsid w:val="00852E7D"/>
    <w:rsid w:val="00860480"/>
    <w:rsid w:val="00861885"/>
    <w:rsid w:val="0086337B"/>
    <w:rsid w:val="00870113"/>
    <w:rsid w:val="00871D8A"/>
    <w:rsid w:val="00875386"/>
    <w:rsid w:val="008802B9"/>
    <w:rsid w:val="00880944"/>
    <w:rsid w:val="008812EA"/>
    <w:rsid w:val="008845D7"/>
    <w:rsid w:val="00887868"/>
    <w:rsid w:val="0089633A"/>
    <w:rsid w:val="008979D6"/>
    <w:rsid w:val="008A533C"/>
    <w:rsid w:val="008A5A56"/>
    <w:rsid w:val="008A5C32"/>
    <w:rsid w:val="008A6705"/>
    <w:rsid w:val="008B0829"/>
    <w:rsid w:val="008B33A0"/>
    <w:rsid w:val="008B460B"/>
    <w:rsid w:val="008C09A9"/>
    <w:rsid w:val="008C2BBE"/>
    <w:rsid w:val="008D48C0"/>
    <w:rsid w:val="008D49E6"/>
    <w:rsid w:val="008D5D45"/>
    <w:rsid w:val="008E4ABE"/>
    <w:rsid w:val="008E5544"/>
    <w:rsid w:val="008F0199"/>
    <w:rsid w:val="008F312C"/>
    <w:rsid w:val="00911B15"/>
    <w:rsid w:val="00911DE4"/>
    <w:rsid w:val="0091612F"/>
    <w:rsid w:val="0092403D"/>
    <w:rsid w:val="00925D44"/>
    <w:rsid w:val="0093457A"/>
    <w:rsid w:val="00937631"/>
    <w:rsid w:val="00942F36"/>
    <w:rsid w:val="0094578D"/>
    <w:rsid w:val="00954110"/>
    <w:rsid w:val="00965ACB"/>
    <w:rsid w:val="00966C77"/>
    <w:rsid w:val="00974001"/>
    <w:rsid w:val="009741C7"/>
    <w:rsid w:val="009747E4"/>
    <w:rsid w:val="00975DB3"/>
    <w:rsid w:val="00980393"/>
    <w:rsid w:val="00985184"/>
    <w:rsid w:val="00991997"/>
    <w:rsid w:val="009940EE"/>
    <w:rsid w:val="009A5983"/>
    <w:rsid w:val="009C0958"/>
    <w:rsid w:val="009C36A5"/>
    <w:rsid w:val="009C3A6D"/>
    <w:rsid w:val="009C3F42"/>
    <w:rsid w:val="009C5DB8"/>
    <w:rsid w:val="009C6D6A"/>
    <w:rsid w:val="009D366C"/>
    <w:rsid w:val="009D7202"/>
    <w:rsid w:val="009D7E23"/>
    <w:rsid w:val="009E7338"/>
    <w:rsid w:val="009F09F7"/>
    <w:rsid w:val="009F1660"/>
    <w:rsid w:val="009F3EB9"/>
    <w:rsid w:val="009F7697"/>
    <w:rsid w:val="009F7A87"/>
    <w:rsid w:val="00A03DB3"/>
    <w:rsid w:val="00A05AA4"/>
    <w:rsid w:val="00A06060"/>
    <w:rsid w:val="00A07D10"/>
    <w:rsid w:val="00A10ED9"/>
    <w:rsid w:val="00A11F6C"/>
    <w:rsid w:val="00A17396"/>
    <w:rsid w:val="00A22E6D"/>
    <w:rsid w:val="00A24397"/>
    <w:rsid w:val="00A250AA"/>
    <w:rsid w:val="00A3607B"/>
    <w:rsid w:val="00A41755"/>
    <w:rsid w:val="00A423BF"/>
    <w:rsid w:val="00A43AF1"/>
    <w:rsid w:val="00A4676E"/>
    <w:rsid w:val="00A46C8C"/>
    <w:rsid w:val="00A4723C"/>
    <w:rsid w:val="00A51759"/>
    <w:rsid w:val="00A541D7"/>
    <w:rsid w:val="00A620CE"/>
    <w:rsid w:val="00A622DB"/>
    <w:rsid w:val="00A66A6B"/>
    <w:rsid w:val="00A6760F"/>
    <w:rsid w:val="00A761D9"/>
    <w:rsid w:val="00A80238"/>
    <w:rsid w:val="00A81E4F"/>
    <w:rsid w:val="00A82630"/>
    <w:rsid w:val="00A84BDC"/>
    <w:rsid w:val="00A86909"/>
    <w:rsid w:val="00A91472"/>
    <w:rsid w:val="00A956A2"/>
    <w:rsid w:val="00AA0462"/>
    <w:rsid w:val="00AA0B8D"/>
    <w:rsid w:val="00AA1DA6"/>
    <w:rsid w:val="00AA5162"/>
    <w:rsid w:val="00AA6D48"/>
    <w:rsid w:val="00AB03F3"/>
    <w:rsid w:val="00AB3AAC"/>
    <w:rsid w:val="00AB4A2D"/>
    <w:rsid w:val="00AC2F8D"/>
    <w:rsid w:val="00AC644B"/>
    <w:rsid w:val="00AC7501"/>
    <w:rsid w:val="00AD4BD1"/>
    <w:rsid w:val="00AD567D"/>
    <w:rsid w:val="00AE399A"/>
    <w:rsid w:val="00AE4886"/>
    <w:rsid w:val="00AE65CD"/>
    <w:rsid w:val="00AF0793"/>
    <w:rsid w:val="00AF0960"/>
    <w:rsid w:val="00AF1687"/>
    <w:rsid w:val="00AF22CE"/>
    <w:rsid w:val="00AF58AE"/>
    <w:rsid w:val="00AF699F"/>
    <w:rsid w:val="00B01A00"/>
    <w:rsid w:val="00B02DD8"/>
    <w:rsid w:val="00B11592"/>
    <w:rsid w:val="00B157A1"/>
    <w:rsid w:val="00B23758"/>
    <w:rsid w:val="00B2420E"/>
    <w:rsid w:val="00B24BEF"/>
    <w:rsid w:val="00B27BE3"/>
    <w:rsid w:val="00B316F8"/>
    <w:rsid w:val="00B33974"/>
    <w:rsid w:val="00B4102F"/>
    <w:rsid w:val="00B41E82"/>
    <w:rsid w:val="00B458AD"/>
    <w:rsid w:val="00B45EB5"/>
    <w:rsid w:val="00B51A8D"/>
    <w:rsid w:val="00B52FE8"/>
    <w:rsid w:val="00B53AC9"/>
    <w:rsid w:val="00B562C9"/>
    <w:rsid w:val="00B6035F"/>
    <w:rsid w:val="00B6384E"/>
    <w:rsid w:val="00B7133D"/>
    <w:rsid w:val="00B75DCD"/>
    <w:rsid w:val="00B76A8A"/>
    <w:rsid w:val="00B849BC"/>
    <w:rsid w:val="00B930CD"/>
    <w:rsid w:val="00B9385F"/>
    <w:rsid w:val="00B9675D"/>
    <w:rsid w:val="00BA1FDE"/>
    <w:rsid w:val="00BA4193"/>
    <w:rsid w:val="00BC29A9"/>
    <w:rsid w:val="00BC490C"/>
    <w:rsid w:val="00BC56BE"/>
    <w:rsid w:val="00BC5AE2"/>
    <w:rsid w:val="00BC5C20"/>
    <w:rsid w:val="00BD45A1"/>
    <w:rsid w:val="00BE2314"/>
    <w:rsid w:val="00BE5D98"/>
    <w:rsid w:val="00BF3192"/>
    <w:rsid w:val="00BF44FE"/>
    <w:rsid w:val="00BF6864"/>
    <w:rsid w:val="00C02D39"/>
    <w:rsid w:val="00C070EE"/>
    <w:rsid w:val="00C23449"/>
    <w:rsid w:val="00C267D3"/>
    <w:rsid w:val="00C270FA"/>
    <w:rsid w:val="00C351E6"/>
    <w:rsid w:val="00C419A0"/>
    <w:rsid w:val="00C42628"/>
    <w:rsid w:val="00C42C5B"/>
    <w:rsid w:val="00C43CB2"/>
    <w:rsid w:val="00C43FB0"/>
    <w:rsid w:val="00C472AF"/>
    <w:rsid w:val="00C51919"/>
    <w:rsid w:val="00C610BE"/>
    <w:rsid w:val="00C62A37"/>
    <w:rsid w:val="00C64B7F"/>
    <w:rsid w:val="00C73A2F"/>
    <w:rsid w:val="00C755C2"/>
    <w:rsid w:val="00C77213"/>
    <w:rsid w:val="00C7769C"/>
    <w:rsid w:val="00C8255B"/>
    <w:rsid w:val="00C82E2A"/>
    <w:rsid w:val="00C83C08"/>
    <w:rsid w:val="00C83E06"/>
    <w:rsid w:val="00C93C64"/>
    <w:rsid w:val="00C9688E"/>
    <w:rsid w:val="00C97C7C"/>
    <w:rsid w:val="00CA72A8"/>
    <w:rsid w:val="00CB2FF5"/>
    <w:rsid w:val="00CB5DB4"/>
    <w:rsid w:val="00CB7048"/>
    <w:rsid w:val="00CC2313"/>
    <w:rsid w:val="00CC4298"/>
    <w:rsid w:val="00CC6553"/>
    <w:rsid w:val="00CD0F1D"/>
    <w:rsid w:val="00CD5A44"/>
    <w:rsid w:val="00CD64AE"/>
    <w:rsid w:val="00CE2829"/>
    <w:rsid w:val="00CE73C2"/>
    <w:rsid w:val="00CF3AD6"/>
    <w:rsid w:val="00CF5EE6"/>
    <w:rsid w:val="00CF61E2"/>
    <w:rsid w:val="00D00770"/>
    <w:rsid w:val="00D023C6"/>
    <w:rsid w:val="00D030CA"/>
    <w:rsid w:val="00D03E6F"/>
    <w:rsid w:val="00D10E8E"/>
    <w:rsid w:val="00D11638"/>
    <w:rsid w:val="00D1572E"/>
    <w:rsid w:val="00D177AF"/>
    <w:rsid w:val="00D20201"/>
    <w:rsid w:val="00D2080D"/>
    <w:rsid w:val="00D23CB0"/>
    <w:rsid w:val="00D24640"/>
    <w:rsid w:val="00D32045"/>
    <w:rsid w:val="00D47A99"/>
    <w:rsid w:val="00D47B30"/>
    <w:rsid w:val="00D53EAC"/>
    <w:rsid w:val="00D55CE9"/>
    <w:rsid w:val="00D623D7"/>
    <w:rsid w:val="00D6269F"/>
    <w:rsid w:val="00D73C05"/>
    <w:rsid w:val="00D7639F"/>
    <w:rsid w:val="00D8416F"/>
    <w:rsid w:val="00D841F5"/>
    <w:rsid w:val="00D91122"/>
    <w:rsid w:val="00DA0D59"/>
    <w:rsid w:val="00DB3EB3"/>
    <w:rsid w:val="00DB5C58"/>
    <w:rsid w:val="00DC0F31"/>
    <w:rsid w:val="00DC21F9"/>
    <w:rsid w:val="00DC6758"/>
    <w:rsid w:val="00DC6A68"/>
    <w:rsid w:val="00DC7F39"/>
    <w:rsid w:val="00DD1670"/>
    <w:rsid w:val="00DD5054"/>
    <w:rsid w:val="00DE29B1"/>
    <w:rsid w:val="00DE6E8F"/>
    <w:rsid w:val="00E03CFD"/>
    <w:rsid w:val="00E0504E"/>
    <w:rsid w:val="00E10ABD"/>
    <w:rsid w:val="00E17B80"/>
    <w:rsid w:val="00E22A07"/>
    <w:rsid w:val="00E24B0B"/>
    <w:rsid w:val="00E24DEE"/>
    <w:rsid w:val="00E25D23"/>
    <w:rsid w:val="00E34950"/>
    <w:rsid w:val="00E378CD"/>
    <w:rsid w:val="00E42C8E"/>
    <w:rsid w:val="00E42DBF"/>
    <w:rsid w:val="00E4360C"/>
    <w:rsid w:val="00E44329"/>
    <w:rsid w:val="00E54609"/>
    <w:rsid w:val="00E54BB9"/>
    <w:rsid w:val="00E6238C"/>
    <w:rsid w:val="00E62A45"/>
    <w:rsid w:val="00E64B40"/>
    <w:rsid w:val="00E672D9"/>
    <w:rsid w:val="00E6761E"/>
    <w:rsid w:val="00E70330"/>
    <w:rsid w:val="00E73689"/>
    <w:rsid w:val="00E81B6F"/>
    <w:rsid w:val="00E847E0"/>
    <w:rsid w:val="00E86EB1"/>
    <w:rsid w:val="00E90B4D"/>
    <w:rsid w:val="00E91064"/>
    <w:rsid w:val="00E970A0"/>
    <w:rsid w:val="00EA50A1"/>
    <w:rsid w:val="00EA7888"/>
    <w:rsid w:val="00EB07FB"/>
    <w:rsid w:val="00EB2202"/>
    <w:rsid w:val="00EB4BE6"/>
    <w:rsid w:val="00EB54EA"/>
    <w:rsid w:val="00EB68E5"/>
    <w:rsid w:val="00EB7B28"/>
    <w:rsid w:val="00EC389F"/>
    <w:rsid w:val="00EC39B2"/>
    <w:rsid w:val="00EC49BE"/>
    <w:rsid w:val="00ED68C9"/>
    <w:rsid w:val="00ED737F"/>
    <w:rsid w:val="00ED76A6"/>
    <w:rsid w:val="00EE045F"/>
    <w:rsid w:val="00EE27CC"/>
    <w:rsid w:val="00EE7509"/>
    <w:rsid w:val="00EE750B"/>
    <w:rsid w:val="00EE7FA2"/>
    <w:rsid w:val="00EF1E48"/>
    <w:rsid w:val="00EF448F"/>
    <w:rsid w:val="00F032E2"/>
    <w:rsid w:val="00F039F4"/>
    <w:rsid w:val="00F17873"/>
    <w:rsid w:val="00F24A6F"/>
    <w:rsid w:val="00F32B6F"/>
    <w:rsid w:val="00F335E1"/>
    <w:rsid w:val="00F363F3"/>
    <w:rsid w:val="00F418A1"/>
    <w:rsid w:val="00F477D2"/>
    <w:rsid w:val="00F50AFD"/>
    <w:rsid w:val="00F52634"/>
    <w:rsid w:val="00F53243"/>
    <w:rsid w:val="00F55249"/>
    <w:rsid w:val="00F66BBF"/>
    <w:rsid w:val="00F73021"/>
    <w:rsid w:val="00F7416B"/>
    <w:rsid w:val="00F7753F"/>
    <w:rsid w:val="00F830C4"/>
    <w:rsid w:val="00F83417"/>
    <w:rsid w:val="00F83B75"/>
    <w:rsid w:val="00F863C1"/>
    <w:rsid w:val="00F86DDE"/>
    <w:rsid w:val="00F877BF"/>
    <w:rsid w:val="00F87B22"/>
    <w:rsid w:val="00F95252"/>
    <w:rsid w:val="00FA0E06"/>
    <w:rsid w:val="00FA2C44"/>
    <w:rsid w:val="00FA4290"/>
    <w:rsid w:val="00FA61E8"/>
    <w:rsid w:val="00FA6882"/>
    <w:rsid w:val="00FA7142"/>
    <w:rsid w:val="00FB4789"/>
    <w:rsid w:val="00FB5F14"/>
    <w:rsid w:val="00FC4D19"/>
    <w:rsid w:val="00FC77BE"/>
    <w:rsid w:val="00FD1805"/>
    <w:rsid w:val="00FD1F28"/>
    <w:rsid w:val="00FD26CE"/>
    <w:rsid w:val="00FD5940"/>
    <w:rsid w:val="00FD7A1E"/>
    <w:rsid w:val="00FD7A84"/>
    <w:rsid w:val="00FE007F"/>
    <w:rsid w:val="00FE26DC"/>
    <w:rsid w:val="00FE4863"/>
    <w:rsid w:val="00FE495A"/>
    <w:rsid w:val="00FF4BF3"/>
    <w:rsid w:val="00FF72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 w:type="character" w:styleId="ac">
    <w:name w:val="Strong"/>
    <w:basedOn w:val="a0"/>
    <w:uiPriority w:val="22"/>
    <w:qFormat/>
    <w:rsid w:val="00AF16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F47"/>
    <w:rPr>
      <w:rFonts w:ascii="新細明體" w:eastAsia="新細明體" w:hAnsi="新細明體" w:cs="新細明體"/>
      <w:sz w:val="24"/>
      <w:szCs w:val="24"/>
    </w:rPr>
  </w:style>
  <w:style w:type="paragraph" w:styleId="2">
    <w:name w:val="heading 2"/>
    <w:basedOn w:val="a"/>
    <w:next w:val="a"/>
    <w:link w:val="20"/>
    <w:uiPriority w:val="9"/>
    <w:semiHidden/>
    <w:unhideWhenUsed/>
    <w:qFormat/>
    <w:rsid w:val="005A4F4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5A4F47"/>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5A4F47"/>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4F47"/>
    <w:rPr>
      <w:color w:val="000000"/>
      <w:u w:val="single"/>
    </w:rPr>
  </w:style>
  <w:style w:type="character" w:styleId="a4">
    <w:name w:val="FollowedHyperlink"/>
    <w:basedOn w:val="a0"/>
    <w:uiPriority w:val="99"/>
    <w:semiHidden/>
    <w:unhideWhenUsed/>
    <w:rsid w:val="005A4F47"/>
    <w:rPr>
      <w:color w:val="000000"/>
      <w:u w:val="single"/>
    </w:rPr>
  </w:style>
  <w:style w:type="character" w:customStyle="1" w:styleId="20">
    <w:name w:val="標題 2 字元"/>
    <w:basedOn w:val="a0"/>
    <w:link w:val="2"/>
    <w:uiPriority w:val="9"/>
    <w:semiHidden/>
    <w:locked/>
    <w:rsid w:val="005A4F47"/>
    <w:rPr>
      <w:rFonts w:asciiTheme="majorHAnsi" w:eastAsiaTheme="majorEastAsia" w:hAnsiTheme="majorHAnsi" w:cstheme="majorBidi" w:hint="default"/>
      <w:b/>
      <w:bCs/>
      <w:sz w:val="48"/>
      <w:szCs w:val="48"/>
    </w:rPr>
  </w:style>
  <w:style w:type="character" w:customStyle="1" w:styleId="30">
    <w:name w:val="標題 3 字元"/>
    <w:basedOn w:val="a0"/>
    <w:link w:val="3"/>
    <w:uiPriority w:val="9"/>
    <w:locked/>
    <w:rsid w:val="005A4F47"/>
    <w:rPr>
      <w:rFonts w:asciiTheme="majorHAnsi" w:eastAsiaTheme="majorEastAsia" w:hAnsiTheme="majorHAnsi" w:cstheme="majorBidi" w:hint="default"/>
      <w:b/>
      <w:bCs/>
      <w:sz w:val="36"/>
      <w:szCs w:val="36"/>
    </w:rPr>
  </w:style>
  <w:style w:type="character" w:customStyle="1" w:styleId="40">
    <w:name w:val="標題 4 字元"/>
    <w:basedOn w:val="a0"/>
    <w:link w:val="4"/>
    <w:uiPriority w:val="9"/>
    <w:semiHidden/>
    <w:locked/>
    <w:rsid w:val="005A4F47"/>
    <w:rPr>
      <w:rFonts w:asciiTheme="majorHAnsi" w:eastAsiaTheme="majorEastAsia" w:hAnsiTheme="majorHAnsi" w:cstheme="majorBidi" w:hint="default"/>
      <w:sz w:val="36"/>
      <w:szCs w:val="36"/>
    </w:rPr>
  </w:style>
  <w:style w:type="paragraph" w:styleId="Web">
    <w:name w:val="Normal (Web)"/>
    <w:basedOn w:val="a"/>
    <w:uiPriority w:val="99"/>
    <w:unhideWhenUsed/>
    <w:rsid w:val="005A4F47"/>
    <w:pPr>
      <w:spacing w:before="100" w:beforeAutospacing="1" w:after="100" w:afterAutospacing="1"/>
    </w:pPr>
  </w:style>
  <w:style w:type="paragraph" w:styleId="a5">
    <w:name w:val="header"/>
    <w:basedOn w:val="a"/>
    <w:link w:val="a6"/>
    <w:uiPriority w:val="99"/>
    <w:unhideWhenUsed/>
    <w:rsid w:val="005A4F47"/>
    <w:pPr>
      <w:tabs>
        <w:tab w:val="center" w:pos="4153"/>
        <w:tab w:val="right" w:pos="8306"/>
      </w:tabs>
      <w:snapToGrid w:val="0"/>
    </w:pPr>
    <w:rPr>
      <w:sz w:val="20"/>
      <w:szCs w:val="20"/>
    </w:rPr>
  </w:style>
  <w:style w:type="character" w:customStyle="1" w:styleId="a6">
    <w:name w:val="頁首 字元"/>
    <w:basedOn w:val="a0"/>
    <w:link w:val="a5"/>
    <w:uiPriority w:val="99"/>
    <w:locked/>
    <w:rsid w:val="005A4F47"/>
    <w:rPr>
      <w:rFonts w:ascii="新細明體" w:eastAsia="新細明體" w:hAnsi="新細明體" w:cs="新細明體" w:hint="eastAsia"/>
    </w:rPr>
  </w:style>
  <w:style w:type="paragraph" w:styleId="a7">
    <w:name w:val="footer"/>
    <w:basedOn w:val="a"/>
    <w:link w:val="a8"/>
    <w:uiPriority w:val="99"/>
    <w:unhideWhenUsed/>
    <w:rsid w:val="005A4F47"/>
    <w:pPr>
      <w:tabs>
        <w:tab w:val="center" w:pos="4153"/>
        <w:tab w:val="right" w:pos="8306"/>
      </w:tabs>
      <w:snapToGrid w:val="0"/>
    </w:pPr>
    <w:rPr>
      <w:sz w:val="20"/>
      <w:szCs w:val="20"/>
    </w:rPr>
  </w:style>
  <w:style w:type="character" w:customStyle="1" w:styleId="a8">
    <w:name w:val="頁尾 字元"/>
    <w:basedOn w:val="a0"/>
    <w:link w:val="a7"/>
    <w:uiPriority w:val="99"/>
    <w:locked/>
    <w:rsid w:val="005A4F47"/>
    <w:rPr>
      <w:rFonts w:ascii="新細明體" w:eastAsia="新細明體" w:hAnsi="新細明體" w:cs="新細明體" w:hint="eastAsia"/>
    </w:rPr>
  </w:style>
  <w:style w:type="paragraph" w:styleId="a9">
    <w:name w:val="Balloon Text"/>
    <w:basedOn w:val="a"/>
    <w:link w:val="aa"/>
    <w:uiPriority w:val="99"/>
    <w:semiHidden/>
    <w:unhideWhenUsed/>
    <w:rsid w:val="005A4F4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locked/>
    <w:rsid w:val="005A4F47"/>
    <w:rPr>
      <w:rFonts w:asciiTheme="majorHAnsi" w:eastAsiaTheme="majorEastAsia" w:hAnsiTheme="majorHAnsi" w:cstheme="majorBidi" w:hint="default"/>
      <w:sz w:val="18"/>
      <w:szCs w:val="18"/>
    </w:rPr>
  </w:style>
  <w:style w:type="paragraph" w:styleId="ab">
    <w:name w:val="List Paragraph"/>
    <w:basedOn w:val="a"/>
    <w:uiPriority w:val="34"/>
    <w:qFormat/>
    <w:rsid w:val="005A4F47"/>
    <w:pPr>
      <w:spacing w:before="100" w:beforeAutospacing="1" w:after="100" w:afterAutospacing="1"/>
    </w:pPr>
  </w:style>
  <w:style w:type="paragraph" w:customStyle="1" w:styleId="table2">
    <w:name w:val="table2"/>
    <w:basedOn w:val="a"/>
    <w:uiPriority w:val="99"/>
    <w:rsid w:val="005A4F47"/>
    <w:pPr>
      <w:spacing w:before="100" w:beforeAutospacing="1" w:after="100" w:afterAutospacing="1"/>
    </w:pPr>
  </w:style>
  <w:style w:type="paragraph" w:customStyle="1" w:styleId="table3">
    <w:name w:val="table3"/>
    <w:basedOn w:val="a"/>
    <w:uiPriority w:val="99"/>
    <w:rsid w:val="005A4F47"/>
    <w:pPr>
      <w:spacing w:before="100" w:beforeAutospacing="1" w:after="100" w:afterAutospacing="1"/>
    </w:pPr>
  </w:style>
  <w:style w:type="paragraph" w:customStyle="1" w:styleId="mrframe">
    <w:name w:val="mrframe"/>
    <w:basedOn w:val="a"/>
    <w:uiPriority w:val="99"/>
    <w:rsid w:val="005A4F47"/>
    <w:pPr>
      <w:spacing w:before="180" w:after="100" w:afterAutospacing="1"/>
      <w:ind w:left="180" w:right="180"/>
    </w:pPr>
  </w:style>
  <w:style w:type="paragraph" w:customStyle="1" w:styleId="1">
    <w:name w:val="標題1"/>
    <w:basedOn w:val="a"/>
    <w:uiPriority w:val="99"/>
    <w:rsid w:val="005A4F47"/>
    <w:pPr>
      <w:spacing w:before="100" w:beforeAutospacing="1" w:after="100" w:afterAutospacing="1"/>
    </w:pPr>
  </w:style>
  <w:style w:type="paragraph" w:customStyle="1" w:styleId="title1">
    <w:name w:val="title1"/>
    <w:basedOn w:val="a"/>
    <w:uiPriority w:val="99"/>
    <w:rsid w:val="005A4F47"/>
    <w:pPr>
      <w:spacing w:before="100" w:beforeAutospacing="1" w:after="100" w:afterAutospacing="1"/>
    </w:pPr>
    <w:rPr>
      <w:b/>
      <w:bCs/>
      <w:color w:val="C7E4FF"/>
      <w:sz w:val="28"/>
      <w:szCs w:val="28"/>
    </w:rPr>
  </w:style>
  <w:style w:type="character" w:customStyle="1" w:styleId="style21">
    <w:name w:val="style21"/>
    <w:basedOn w:val="a0"/>
    <w:rsid w:val="005A4F47"/>
  </w:style>
  <w:style w:type="paragraph" w:customStyle="1" w:styleId="ecxmsonormal">
    <w:name w:val="ecxmsonormal"/>
    <w:basedOn w:val="a"/>
    <w:rsid w:val="009C3F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900">
      <w:bodyDiv w:val="1"/>
      <w:marLeft w:val="0"/>
      <w:marRight w:val="0"/>
      <w:marTop w:val="0"/>
      <w:marBottom w:val="0"/>
      <w:divBdr>
        <w:top w:val="none" w:sz="0" w:space="0" w:color="auto"/>
        <w:left w:val="none" w:sz="0" w:space="0" w:color="auto"/>
        <w:bottom w:val="none" w:sz="0" w:space="0" w:color="auto"/>
        <w:right w:val="none" w:sz="0" w:space="0" w:color="auto"/>
      </w:divBdr>
      <w:divsChild>
        <w:div w:id="713967237">
          <w:marLeft w:val="0"/>
          <w:marRight w:val="0"/>
          <w:marTop w:val="0"/>
          <w:marBottom w:val="0"/>
          <w:divBdr>
            <w:top w:val="none" w:sz="0" w:space="0" w:color="auto"/>
            <w:left w:val="none" w:sz="0" w:space="0" w:color="auto"/>
            <w:bottom w:val="none" w:sz="0" w:space="0" w:color="auto"/>
            <w:right w:val="none" w:sz="0" w:space="0" w:color="auto"/>
          </w:divBdr>
          <w:divsChild>
            <w:div w:id="138964093">
              <w:marLeft w:val="0"/>
              <w:marRight w:val="0"/>
              <w:marTop w:val="0"/>
              <w:marBottom w:val="0"/>
              <w:divBdr>
                <w:top w:val="none" w:sz="0" w:space="0" w:color="auto"/>
                <w:left w:val="none" w:sz="0" w:space="0" w:color="auto"/>
                <w:bottom w:val="none" w:sz="0" w:space="0" w:color="auto"/>
                <w:right w:val="none" w:sz="0" w:space="0" w:color="auto"/>
              </w:divBdr>
              <w:divsChild>
                <w:div w:id="2110808508">
                  <w:marLeft w:val="0"/>
                  <w:marRight w:val="0"/>
                  <w:marTop w:val="0"/>
                  <w:marBottom w:val="0"/>
                  <w:divBdr>
                    <w:top w:val="none" w:sz="0" w:space="0" w:color="auto"/>
                    <w:left w:val="none" w:sz="0" w:space="0" w:color="auto"/>
                    <w:bottom w:val="none" w:sz="0" w:space="0" w:color="auto"/>
                    <w:right w:val="none" w:sz="0" w:space="0" w:color="auto"/>
                  </w:divBdr>
                  <w:divsChild>
                    <w:div w:id="764958602">
                      <w:marLeft w:val="0"/>
                      <w:marRight w:val="0"/>
                      <w:marTop w:val="0"/>
                      <w:marBottom w:val="0"/>
                      <w:divBdr>
                        <w:top w:val="none" w:sz="0" w:space="0" w:color="auto"/>
                        <w:left w:val="none" w:sz="0" w:space="0" w:color="auto"/>
                        <w:bottom w:val="none" w:sz="0" w:space="0" w:color="auto"/>
                        <w:right w:val="none" w:sz="0" w:space="0" w:color="auto"/>
                      </w:divBdr>
                      <w:divsChild>
                        <w:div w:id="26963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39068">
      <w:bodyDiv w:val="1"/>
      <w:marLeft w:val="0"/>
      <w:marRight w:val="0"/>
      <w:marTop w:val="0"/>
      <w:marBottom w:val="0"/>
      <w:divBdr>
        <w:top w:val="none" w:sz="0" w:space="0" w:color="auto"/>
        <w:left w:val="none" w:sz="0" w:space="0" w:color="auto"/>
        <w:bottom w:val="none" w:sz="0" w:space="0" w:color="auto"/>
        <w:right w:val="none" w:sz="0" w:space="0" w:color="auto"/>
      </w:divBdr>
    </w:div>
    <w:div w:id="144518990">
      <w:bodyDiv w:val="1"/>
      <w:marLeft w:val="0"/>
      <w:marRight w:val="0"/>
      <w:marTop w:val="0"/>
      <w:marBottom w:val="0"/>
      <w:divBdr>
        <w:top w:val="none" w:sz="0" w:space="0" w:color="auto"/>
        <w:left w:val="none" w:sz="0" w:space="0" w:color="auto"/>
        <w:bottom w:val="none" w:sz="0" w:space="0" w:color="auto"/>
        <w:right w:val="none" w:sz="0" w:space="0" w:color="auto"/>
      </w:divBdr>
      <w:divsChild>
        <w:div w:id="206796665">
          <w:marLeft w:val="0"/>
          <w:marRight w:val="0"/>
          <w:marTop w:val="0"/>
          <w:marBottom w:val="0"/>
          <w:divBdr>
            <w:top w:val="none" w:sz="0" w:space="0" w:color="auto"/>
            <w:left w:val="none" w:sz="0" w:space="0" w:color="auto"/>
            <w:bottom w:val="none" w:sz="0" w:space="0" w:color="auto"/>
            <w:right w:val="none" w:sz="0" w:space="0" w:color="auto"/>
          </w:divBdr>
          <w:divsChild>
            <w:div w:id="1979141816">
              <w:marLeft w:val="0"/>
              <w:marRight w:val="0"/>
              <w:marTop w:val="0"/>
              <w:marBottom w:val="0"/>
              <w:divBdr>
                <w:top w:val="none" w:sz="0" w:space="0" w:color="auto"/>
                <w:left w:val="none" w:sz="0" w:space="0" w:color="auto"/>
                <w:bottom w:val="none" w:sz="0" w:space="0" w:color="auto"/>
                <w:right w:val="none" w:sz="0" w:space="0" w:color="auto"/>
              </w:divBdr>
              <w:divsChild>
                <w:div w:id="394205636">
                  <w:marLeft w:val="0"/>
                  <w:marRight w:val="0"/>
                  <w:marTop w:val="0"/>
                  <w:marBottom w:val="376"/>
                  <w:divBdr>
                    <w:top w:val="none" w:sz="0" w:space="0" w:color="auto"/>
                    <w:left w:val="none" w:sz="0" w:space="0" w:color="auto"/>
                    <w:bottom w:val="none" w:sz="0" w:space="0" w:color="auto"/>
                    <w:right w:val="none" w:sz="0" w:space="0" w:color="auto"/>
                  </w:divBdr>
                  <w:divsChild>
                    <w:div w:id="903025499">
                      <w:marLeft w:val="0"/>
                      <w:marRight w:val="0"/>
                      <w:marTop w:val="0"/>
                      <w:marBottom w:val="0"/>
                      <w:divBdr>
                        <w:top w:val="none" w:sz="0" w:space="0" w:color="auto"/>
                        <w:left w:val="none" w:sz="0" w:space="0" w:color="auto"/>
                        <w:bottom w:val="none" w:sz="0" w:space="0" w:color="auto"/>
                        <w:right w:val="none" w:sz="0" w:space="0" w:color="auto"/>
                      </w:divBdr>
                      <w:divsChild>
                        <w:div w:id="1371690221">
                          <w:marLeft w:val="0"/>
                          <w:marRight w:val="0"/>
                          <w:marTop w:val="0"/>
                          <w:marBottom w:val="125"/>
                          <w:divBdr>
                            <w:top w:val="single" w:sz="4" w:space="0" w:color="DDDDDD"/>
                            <w:left w:val="single" w:sz="4" w:space="0" w:color="DDDDDD"/>
                            <w:bottom w:val="single" w:sz="4" w:space="0" w:color="DDDDDD"/>
                            <w:right w:val="single" w:sz="4" w:space="0" w:color="DDDDDD"/>
                          </w:divBdr>
                          <w:divsChild>
                            <w:div w:id="570773915">
                              <w:marLeft w:val="0"/>
                              <w:marRight w:val="0"/>
                              <w:marTop w:val="0"/>
                              <w:marBottom w:val="0"/>
                              <w:divBdr>
                                <w:top w:val="none" w:sz="0" w:space="0" w:color="auto"/>
                                <w:left w:val="none" w:sz="0" w:space="0" w:color="auto"/>
                                <w:bottom w:val="single" w:sz="4" w:space="0" w:color="D7D7D7"/>
                                <w:right w:val="none" w:sz="0" w:space="0" w:color="auto"/>
                              </w:divBdr>
                              <w:divsChild>
                                <w:div w:id="103202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3032">
      <w:bodyDiv w:val="1"/>
      <w:marLeft w:val="0"/>
      <w:marRight w:val="0"/>
      <w:marTop w:val="0"/>
      <w:marBottom w:val="0"/>
      <w:divBdr>
        <w:top w:val="none" w:sz="0" w:space="0" w:color="auto"/>
        <w:left w:val="none" w:sz="0" w:space="0" w:color="auto"/>
        <w:bottom w:val="none" w:sz="0" w:space="0" w:color="auto"/>
        <w:right w:val="none" w:sz="0" w:space="0" w:color="auto"/>
      </w:divBdr>
      <w:divsChild>
        <w:div w:id="1600023714">
          <w:marLeft w:val="0"/>
          <w:marRight w:val="0"/>
          <w:marTop w:val="0"/>
          <w:marBottom w:val="0"/>
          <w:divBdr>
            <w:top w:val="none" w:sz="0" w:space="0" w:color="auto"/>
            <w:left w:val="none" w:sz="0" w:space="0" w:color="auto"/>
            <w:bottom w:val="none" w:sz="0" w:space="0" w:color="auto"/>
            <w:right w:val="none" w:sz="0" w:space="0" w:color="auto"/>
          </w:divBdr>
          <w:divsChild>
            <w:div w:id="927271742">
              <w:marLeft w:val="0"/>
              <w:marRight w:val="0"/>
              <w:marTop w:val="0"/>
              <w:marBottom w:val="0"/>
              <w:divBdr>
                <w:top w:val="none" w:sz="0" w:space="0" w:color="auto"/>
                <w:left w:val="none" w:sz="0" w:space="0" w:color="auto"/>
                <w:bottom w:val="none" w:sz="0" w:space="0" w:color="auto"/>
                <w:right w:val="none" w:sz="0" w:space="0" w:color="auto"/>
              </w:divBdr>
              <w:divsChild>
                <w:div w:id="2123068686">
                  <w:marLeft w:val="0"/>
                  <w:marRight w:val="0"/>
                  <w:marTop w:val="0"/>
                  <w:marBottom w:val="0"/>
                  <w:divBdr>
                    <w:top w:val="none" w:sz="0" w:space="0" w:color="auto"/>
                    <w:left w:val="none" w:sz="0" w:space="0" w:color="auto"/>
                    <w:bottom w:val="none" w:sz="0" w:space="0" w:color="auto"/>
                    <w:right w:val="none" w:sz="0" w:space="0" w:color="auto"/>
                  </w:divBdr>
                  <w:divsChild>
                    <w:div w:id="1593314124">
                      <w:marLeft w:val="0"/>
                      <w:marRight w:val="0"/>
                      <w:marTop w:val="0"/>
                      <w:marBottom w:val="0"/>
                      <w:divBdr>
                        <w:top w:val="none" w:sz="0" w:space="0" w:color="auto"/>
                        <w:left w:val="none" w:sz="0" w:space="0" w:color="auto"/>
                        <w:bottom w:val="none" w:sz="0" w:space="0" w:color="auto"/>
                        <w:right w:val="none" w:sz="0" w:space="0" w:color="auto"/>
                      </w:divBdr>
                      <w:divsChild>
                        <w:div w:id="1072119531">
                          <w:marLeft w:val="0"/>
                          <w:marRight w:val="0"/>
                          <w:marTop w:val="0"/>
                          <w:marBottom w:val="0"/>
                          <w:divBdr>
                            <w:top w:val="none" w:sz="0" w:space="0" w:color="auto"/>
                            <w:left w:val="none" w:sz="0" w:space="0" w:color="auto"/>
                            <w:bottom w:val="none" w:sz="0" w:space="0" w:color="auto"/>
                            <w:right w:val="none" w:sz="0" w:space="0" w:color="auto"/>
                          </w:divBdr>
                          <w:divsChild>
                            <w:div w:id="11060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528253">
      <w:bodyDiv w:val="1"/>
      <w:marLeft w:val="0"/>
      <w:marRight w:val="0"/>
      <w:marTop w:val="0"/>
      <w:marBottom w:val="0"/>
      <w:divBdr>
        <w:top w:val="none" w:sz="0" w:space="0" w:color="auto"/>
        <w:left w:val="none" w:sz="0" w:space="0" w:color="auto"/>
        <w:bottom w:val="none" w:sz="0" w:space="0" w:color="auto"/>
        <w:right w:val="none" w:sz="0" w:space="0" w:color="auto"/>
      </w:divBdr>
      <w:divsChild>
        <w:div w:id="1886064809">
          <w:marLeft w:val="0"/>
          <w:marRight w:val="0"/>
          <w:marTop w:val="0"/>
          <w:marBottom w:val="0"/>
          <w:divBdr>
            <w:top w:val="none" w:sz="0" w:space="0" w:color="auto"/>
            <w:left w:val="none" w:sz="0" w:space="0" w:color="auto"/>
            <w:bottom w:val="none" w:sz="0" w:space="0" w:color="auto"/>
            <w:right w:val="none" w:sz="0" w:space="0" w:color="auto"/>
          </w:divBdr>
          <w:divsChild>
            <w:div w:id="927885686">
              <w:marLeft w:val="0"/>
              <w:marRight w:val="0"/>
              <w:marTop w:val="0"/>
              <w:marBottom w:val="0"/>
              <w:divBdr>
                <w:top w:val="none" w:sz="0" w:space="0" w:color="auto"/>
                <w:left w:val="none" w:sz="0" w:space="0" w:color="auto"/>
                <w:bottom w:val="none" w:sz="0" w:space="0" w:color="auto"/>
                <w:right w:val="none" w:sz="0" w:space="0" w:color="auto"/>
              </w:divBdr>
              <w:divsChild>
                <w:div w:id="995646879">
                  <w:marLeft w:val="0"/>
                  <w:marRight w:val="0"/>
                  <w:marTop w:val="0"/>
                  <w:marBottom w:val="0"/>
                  <w:divBdr>
                    <w:top w:val="none" w:sz="0" w:space="0" w:color="auto"/>
                    <w:left w:val="none" w:sz="0" w:space="0" w:color="auto"/>
                    <w:bottom w:val="none" w:sz="0" w:space="0" w:color="auto"/>
                    <w:right w:val="none" w:sz="0" w:space="0" w:color="auto"/>
                  </w:divBdr>
                  <w:divsChild>
                    <w:div w:id="1285308462">
                      <w:marLeft w:val="0"/>
                      <w:marRight w:val="0"/>
                      <w:marTop w:val="0"/>
                      <w:marBottom w:val="0"/>
                      <w:divBdr>
                        <w:top w:val="none" w:sz="0" w:space="0" w:color="auto"/>
                        <w:left w:val="none" w:sz="0" w:space="0" w:color="auto"/>
                        <w:bottom w:val="none" w:sz="0" w:space="0" w:color="auto"/>
                        <w:right w:val="none" w:sz="0" w:space="0" w:color="auto"/>
                      </w:divBdr>
                      <w:divsChild>
                        <w:div w:id="14714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150527">
      <w:bodyDiv w:val="1"/>
      <w:marLeft w:val="0"/>
      <w:marRight w:val="0"/>
      <w:marTop w:val="0"/>
      <w:marBottom w:val="0"/>
      <w:divBdr>
        <w:top w:val="none" w:sz="0" w:space="0" w:color="auto"/>
        <w:left w:val="none" w:sz="0" w:space="0" w:color="auto"/>
        <w:bottom w:val="none" w:sz="0" w:space="0" w:color="auto"/>
        <w:right w:val="none" w:sz="0" w:space="0" w:color="auto"/>
      </w:divBdr>
    </w:div>
    <w:div w:id="821893020">
      <w:bodyDiv w:val="1"/>
      <w:marLeft w:val="0"/>
      <w:marRight w:val="0"/>
      <w:marTop w:val="0"/>
      <w:marBottom w:val="0"/>
      <w:divBdr>
        <w:top w:val="none" w:sz="0" w:space="0" w:color="auto"/>
        <w:left w:val="none" w:sz="0" w:space="0" w:color="auto"/>
        <w:bottom w:val="none" w:sz="0" w:space="0" w:color="auto"/>
        <w:right w:val="none" w:sz="0" w:space="0" w:color="auto"/>
      </w:divBdr>
      <w:divsChild>
        <w:div w:id="165243112">
          <w:marLeft w:val="0"/>
          <w:marRight w:val="0"/>
          <w:marTop w:val="0"/>
          <w:marBottom w:val="0"/>
          <w:divBdr>
            <w:top w:val="none" w:sz="0" w:space="0" w:color="auto"/>
            <w:left w:val="none" w:sz="0" w:space="0" w:color="auto"/>
            <w:bottom w:val="none" w:sz="0" w:space="0" w:color="auto"/>
            <w:right w:val="none" w:sz="0" w:space="0" w:color="auto"/>
          </w:divBdr>
          <w:divsChild>
            <w:div w:id="734859175">
              <w:marLeft w:val="0"/>
              <w:marRight w:val="0"/>
              <w:marTop w:val="0"/>
              <w:marBottom w:val="0"/>
              <w:divBdr>
                <w:top w:val="none" w:sz="0" w:space="0" w:color="auto"/>
                <w:left w:val="none" w:sz="0" w:space="0" w:color="auto"/>
                <w:bottom w:val="none" w:sz="0" w:space="0" w:color="auto"/>
                <w:right w:val="none" w:sz="0" w:space="0" w:color="auto"/>
              </w:divBdr>
              <w:divsChild>
                <w:div w:id="122041669">
                  <w:marLeft w:val="0"/>
                  <w:marRight w:val="0"/>
                  <w:marTop w:val="0"/>
                  <w:marBottom w:val="0"/>
                  <w:divBdr>
                    <w:top w:val="none" w:sz="0" w:space="0" w:color="auto"/>
                    <w:left w:val="none" w:sz="0" w:space="0" w:color="auto"/>
                    <w:bottom w:val="none" w:sz="0" w:space="0" w:color="auto"/>
                    <w:right w:val="none" w:sz="0" w:space="0" w:color="auto"/>
                  </w:divBdr>
                  <w:divsChild>
                    <w:div w:id="486242523">
                      <w:marLeft w:val="0"/>
                      <w:marRight w:val="0"/>
                      <w:marTop w:val="0"/>
                      <w:marBottom w:val="0"/>
                      <w:divBdr>
                        <w:top w:val="none" w:sz="0" w:space="0" w:color="auto"/>
                        <w:left w:val="none" w:sz="0" w:space="0" w:color="auto"/>
                        <w:bottom w:val="none" w:sz="0" w:space="0" w:color="auto"/>
                        <w:right w:val="none" w:sz="0" w:space="0" w:color="auto"/>
                      </w:divBdr>
                      <w:divsChild>
                        <w:div w:id="16889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766361">
      <w:bodyDiv w:val="1"/>
      <w:marLeft w:val="0"/>
      <w:marRight w:val="0"/>
      <w:marTop w:val="0"/>
      <w:marBottom w:val="0"/>
      <w:divBdr>
        <w:top w:val="none" w:sz="0" w:space="0" w:color="auto"/>
        <w:left w:val="none" w:sz="0" w:space="0" w:color="auto"/>
        <w:bottom w:val="none" w:sz="0" w:space="0" w:color="auto"/>
        <w:right w:val="none" w:sz="0" w:space="0" w:color="auto"/>
      </w:divBdr>
    </w:div>
    <w:div w:id="85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11828316">
          <w:marLeft w:val="0"/>
          <w:marRight w:val="0"/>
          <w:marTop w:val="0"/>
          <w:marBottom w:val="0"/>
          <w:divBdr>
            <w:top w:val="none" w:sz="0" w:space="0" w:color="auto"/>
            <w:left w:val="none" w:sz="0" w:space="0" w:color="auto"/>
            <w:bottom w:val="none" w:sz="0" w:space="0" w:color="auto"/>
            <w:right w:val="none" w:sz="0" w:space="0" w:color="auto"/>
          </w:divBdr>
          <w:divsChild>
            <w:div w:id="753166553">
              <w:marLeft w:val="0"/>
              <w:marRight w:val="0"/>
              <w:marTop w:val="0"/>
              <w:marBottom w:val="0"/>
              <w:divBdr>
                <w:top w:val="none" w:sz="0" w:space="0" w:color="auto"/>
                <w:left w:val="none" w:sz="0" w:space="0" w:color="auto"/>
                <w:bottom w:val="none" w:sz="0" w:space="0" w:color="auto"/>
                <w:right w:val="none" w:sz="0" w:space="0" w:color="auto"/>
              </w:divBdr>
              <w:divsChild>
                <w:div w:id="100615818">
                  <w:marLeft w:val="0"/>
                  <w:marRight w:val="0"/>
                  <w:marTop w:val="0"/>
                  <w:marBottom w:val="0"/>
                  <w:divBdr>
                    <w:top w:val="none" w:sz="0" w:space="0" w:color="auto"/>
                    <w:left w:val="none" w:sz="0" w:space="0" w:color="auto"/>
                    <w:bottom w:val="none" w:sz="0" w:space="0" w:color="auto"/>
                    <w:right w:val="none" w:sz="0" w:space="0" w:color="auto"/>
                  </w:divBdr>
                  <w:divsChild>
                    <w:div w:id="119985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458228">
      <w:bodyDiv w:val="1"/>
      <w:marLeft w:val="0"/>
      <w:marRight w:val="0"/>
      <w:marTop w:val="0"/>
      <w:marBottom w:val="0"/>
      <w:divBdr>
        <w:top w:val="none" w:sz="0" w:space="0" w:color="auto"/>
        <w:left w:val="none" w:sz="0" w:space="0" w:color="auto"/>
        <w:bottom w:val="none" w:sz="0" w:space="0" w:color="auto"/>
        <w:right w:val="none" w:sz="0" w:space="0" w:color="auto"/>
      </w:divBdr>
      <w:divsChild>
        <w:div w:id="1106265881">
          <w:marLeft w:val="0"/>
          <w:marRight w:val="0"/>
          <w:marTop w:val="0"/>
          <w:marBottom w:val="0"/>
          <w:divBdr>
            <w:top w:val="none" w:sz="0" w:space="0" w:color="auto"/>
            <w:left w:val="none" w:sz="0" w:space="0" w:color="auto"/>
            <w:bottom w:val="none" w:sz="0" w:space="0" w:color="auto"/>
            <w:right w:val="none" w:sz="0" w:space="0" w:color="auto"/>
          </w:divBdr>
          <w:divsChild>
            <w:div w:id="1265461681">
              <w:marLeft w:val="0"/>
              <w:marRight w:val="0"/>
              <w:marTop w:val="0"/>
              <w:marBottom w:val="0"/>
              <w:divBdr>
                <w:top w:val="none" w:sz="0" w:space="0" w:color="auto"/>
                <w:left w:val="none" w:sz="0" w:space="0" w:color="auto"/>
                <w:bottom w:val="none" w:sz="0" w:space="0" w:color="auto"/>
                <w:right w:val="none" w:sz="0" w:space="0" w:color="auto"/>
              </w:divBdr>
              <w:divsChild>
                <w:div w:id="907420176">
                  <w:marLeft w:val="0"/>
                  <w:marRight w:val="0"/>
                  <w:marTop w:val="0"/>
                  <w:marBottom w:val="0"/>
                  <w:divBdr>
                    <w:top w:val="none" w:sz="0" w:space="0" w:color="auto"/>
                    <w:left w:val="none" w:sz="0" w:space="0" w:color="auto"/>
                    <w:bottom w:val="none" w:sz="0" w:space="0" w:color="auto"/>
                    <w:right w:val="none" w:sz="0" w:space="0" w:color="auto"/>
                  </w:divBdr>
                  <w:divsChild>
                    <w:div w:id="1959289234">
                      <w:marLeft w:val="0"/>
                      <w:marRight w:val="0"/>
                      <w:marTop w:val="0"/>
                      <w:marBottom w:val="0"/>
                      <w:divBdr>
                        <w:top w:val="none" w:sz="0" w:space="0" w:color="auto"/>
                        <w:left w:val="none" w:sz="0" w:space="0" w:color="auto"/>
                        <w:bottom w:val="none" w:sz="0" w:space="0" w:color="auto"/>
                        <w:right w:val="none" w:sz="0" w:space="0" w:color="auto"/>
                      </w:divBdr>
                      <w:divsChild>
                        <w:div w:id="188418058">
                          <w:marLeft w:val="0"/>
                          <w:marRight w:val="0"/>
                          <w:marTop w:val="0"/>
                          <w:marBottom w:val="0"/>
                          <w:divBdr>
                            <w:top w:val="none" w:sz="0" w:space="0" w:color="auto"/>
                            <w:left w:val="none" w:sz="0" w:space="0" w:color="auto"/>
                            <w:bottom w:val="none" w:sz="0" w:space="0" w:color="auto"/>
                            <w:right w:val="none" w:sz="0" w:space="0" w:color="auto"/>
                          </w:divBdr>
                          <w:divsChild>
                            <w:div w:id="5235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6552">
      <w:bodyDiv w:val="1"/>
      <w:marLeft w:val="0"/>
      <w:marRight w:val="0"/>
      <w:marTop w:val="0"/>
      <w:marBottom w:val="0"/>
      <w:divBdr>
        <w:top w:val="none" w:sz="0" w:space="0" w:color="auto"/>
        <w:left w:val="none" w:sz="0" w:space="0" w:color="auto"/>
        <w:bottom w:val="none" w:sz="0" w:space="0" w:color="auto"/>
        <w:right w:val="none" w:sz="0" w:space="0" w:color="auto"/>
      </w:divBdr>
      <w:divsChild>
        <w:div w:id="496965678">
          <w:marLeft w:val="0"/>
          <w:marRight w:val="0"/>
          <w:marTop w:val="0"/>
          <w:marBottom w:val="0"/>
          <w:divBdr>
            <w:top w:val="none" w:sz="0" w:space="0" w:color="auto"/>
            <w:left w:val="none" w:sz="0" w:space="0" w:color="auto"/>
            <w:bottom w:val="none" w:sz="0" w:space="0" w:color="auto"/>
            <w:right w:val="none" w:sz="0" w:space="0" w:color="auto"/>
          </w:divBdr>
          <w:divsChild>
            <w:div w:id="685861269">
              <w:marLeft w:val="0"/>
              <w:marRight w:val="0"/>
              <w:marTop w:val="0"/>
              <w:marBottom w:val="0"/>
              <w:divBdr>
                <w:top w:val="none" w:sz="0" w:space="0" w:color="auto"/>
                <w:left w:val="none" w:sz="0" w:space="0" w:color="auto"/>
                <w:bottom w:val="none" w:sz="0" w:space="0" w:color="auto"/>
                <w:right w:val="none" w:sz="0" w:space="0" w:color="auto"/>
              </w:divBdr>
              <w:divsChild>
                <w:div w:id="517618530">
                  <w:marLeft w:val="0"/>
                  <w:marRight w:val="0"/>
                  <w:marTop w:val="0"/>
                  <w:marBottom w:val="0"/>
                  <w:divBdr>
                    <w:top w:val="none" w:sz="0" w:space="0" w:color="auto"/>
                    <w:left w:val="none" w:sz="0" w:space="0" w:color="auto"/>
                    <w:bottom w:val="none" w:sz="0" w:space="0" w:color="auto"/>
                    <w:right w:val="none" w:sz="0" w:space="0" w:color="auto"/>
                  </w:divBdr>
                  <w:divsChild>
                    <w:div w:id="700400949">
                      <w:marLeft w:val="0"/>
                      <w:marRight w:val="0"/>
                      <w:marTop w:val="0"/>
                      <w:marBottom w:val="0"/>
                      <w:divBdr>
                        <w:top w:val="none" w:sz="0" w:space="0" w:color="auto"/>
                        <w:left w:val="none" w:sz="0" w:space="0" w:color="auto"/>
                        <w:bottom w:val="none" w:sz="0" w:space="0" w:color="auto"/>
                        <w:right w:val="none" w:sz="0" w:space="0" w:color="auto"/>
                      </w:divBdr>
                      <w:divsChild>
                        <w:div w:id="12184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776923">
      <w:bodyDiv w:val="1"/>
      <w:marLeft w:val="0"/>
      <w:marRight w:val="0"/>
      <w:marTop w:val="0"/>
      <w:marBottom w:val="0"/>
      <w:divBdr>
        <w:top w:val="none" w:sz="0" w:space="0" w:color="auto"/>
        <w:left w:val="none" w:sz="0" w:space="0" w:color="auto"/>
        <w:bottom w:val="none" w:sz="0" w:space="0" w:color="auto"/>
        <w:right w:val="none" w:sz="0" w:space="0" w:color="auto"/>
      </w:divBdr>
    </w:div>
    <w:div w:id="1447429343">
      <w:bodyDiv w:val="1"/>
      <w:marLeft w:val="0"/>
      <w:marRight w:val="0"/>
      <w:marTop w:val="0"/>
      <w:marBottom w:val="0"/>
      <w:divBdr>
        <w:top w:val="none" w:sz="0" w:space="0" w:color="auto"/>
        <w:left w:val="none" w:sz="0" w:space="0" w:color="auto"/>
        <w:bottom w:val="none" w:sz="0" w:space="0" w:color="auto"/>
        <w:right w:val="none" w:sz="0" w:space="0" w:color="auto"/>
      </w:divBdr>
    </w:div>
    <w:div w:id="1525094225">
      <w:bodyDiv w:val="1"/>
      <w:marLeft w:val="0"/>
      <w:marRight w:val="0"/>
      <w:marTop w:val="0"/>
      <w:marBottom w:val="0"/>
      <w:divBdr>
        <w:top w:val="none" w:sz="0" w:space="0" w:color="auto"/>
        <w:left w:val="none" w:sz="0" w:space="0" w:color="auto"/>
        <w:bottom w:val="none" w:sz="0" w:space="0" w:color="auto"/>
        <w:right w:val="none" w:sz="0" w:space="0" w:color="auto"/>
      </w:divBdr>
    </w:div>
    <w:div w:id="1549686735">
      <w:bodyDiv w:val="1"/>
      <w:marLeft w:val="0"/>
      <w:marRight w:val="0"/>
      <w:marTop w:val="0"/>
      <w:marBottom w:val="0"/>
      <w:divBdr>
        <w:top w:val="none" w:sz="0" w:space="0" w:color="auto"/>
        <w:left w:val="none" w:sz="0" w:space="0" w:color="auto"/>
        <w:bottom w:val="none" w:sz="0" w:space="0" w:color="auto"/>
        <w:right w:val="none" w:sz="0" w:space="0" w:color="auto"/>
      </w:divBdr>
      <w:divsChild>
        <w:div w:id="1068303830">
          <w:marLeft w:val="0"/>
          <w:marRight w:val="0"/>
          <w:marTop w:val="0"/>
          <w:marBottom w:val="0"/>
          <w:divBdr>
            <w:top w:val="none" w:sz="0" w:space="0" w:color="auto"/>
            <w:left w:val="none" w:sz="0" w:space="0" w:color="auto"/>
            <w:bottom w:val="none" w:sz="0" w:space="0" w:color="auto"/>
            <w:right w:val="none" w:sz="0" w:space="0" w:color="auto"/>
          </w:divBdr>
          <w:divsChild>
            <w:div w:id="824248983">
              <w:marLeft w:val="0"/>
              <w:marRight w:val="0"/>
              <w:marTop w:val="0"/>
              <w:marBottom w:val="0"/>
              <w:divBdr>
                <w:top w:val="none" w:sz="0" w:space="0" w:color="auto"/>
                <w:left w:val="none" w:sz="0" w:space="0" w:color="auto"/>
                <w:bottom w:val="none" w:sz="0" w:space="0" w:color="auto"/>
                <w:right w:val="none" w:sz="0" w:space="0" w:color="auto"/>
              </w:divBdr>
              <w:divsChild>
                <w:div w:id="1958635228">
                  <w:marLeft w:val="0"/>
                  <w:marRight w:val="0"/>
                  <w:marTop w:val="0"/>
                  <w:marBottom w:val="376"/>
                  <w:divBdr>
                    <w:top w:val="none" w:sz="0" w:space="0" w:color="auto"/>
                    <w:left w:val="none" w:sz="0" w:space="0" w:color="auto"/>
                    <w:bottom w:val="none" w:sz="0" w:space="0" w:color="auto"/>
                    <w:right w:val="none" w:sz="0" w:space="0" w:color="auto"/>
                  </w:divBdr>
                  <w:divsChild>
                    <w:div w:id="1812600506">
                      <w:marLeft w:val="0"/>
                      <w:marRight w:val="0"/>
                      <w:marTop w:val="0"/>
                      <w:marBottom w:val="0"/>
                      <w:divBdr>
                        <w:top w:val="none" w:sz="0" w:space="0" w:color="auto"/>
                        <w:left w:val="none" w:sz="0" w:space="0" w:color="auto"/>
                        <w:bottom w:val="none" w:sz="0" w:space="0" w:color="auto"/>
                        <w:right w:val="none" w:sz="0" w:space="0" w:color="auto"/>
                      </w:divBdr>
                      <w:divsChild>
                        <w:div w:id="1828128761">
                          <w:marLeft w:val="0"/>
                          <w:marRight w:val="0"/>
                          <w:marTop w:val="0"/>
                          <w:marBottom w:val="125"/>
                          <w:divBdr>
                            <w:top w:val="single" w:sz="4" w:space="0" w:color="DDDDDD"/>
                            <w:left w:val="single" w:sz="4" w:space="0" w:color="DDDDDD"/>
                            <w:bottom w:val="single" w:sz="4" w:space="0" w:color="DDDDDD"/>
                            <w:right w:val="single" w:sz="4" w:space="0" w:color="DDDDDD"/>
                          </w:divBdr>
                          <w:divsChild>
                            <w:div w:id="1820611482">
                              <w:marLeft w:val="0"/>
                              <w:marRight w:val="0"/>
                              <w:marTop w:val="0"/>
                              <w:marBottom w:val="0"/>
                              <w:divBdr>
                                <w:top w:val="none" w:sz="0" w:space="0" w:color="auto"/>
                                <w:left w:val="none" w:sz="0" w:space="0" w:color="auto"/>
                                <w:bottom w:val="single" w:sz="4" w:space="0" w:color="D7D7D7"/>
                                <w:right w:val="none" w:sz="0" w:space="0" w:color="auto"/>
                              </w:divBdr>
                              <w:divsChild>
                                <w:div w:id="19707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374329">
      <w:bodyDiv w:val="1"/>
      <w:marLeft w:val="0"/>
      <w:marRight w:val="0"/>
      <w:marTop w:val="0"/>
      <w:marBottom w:val="0"/>
      <w:divBdr>
        <w:top w:val="none" w:sz="0" w:space="0" w:color="auto"/>
        <w:left w:val="none" w:sz="0" w:space="0" w:color="auto"/>
        <w:bottom w:val="none" w:sz="0" w:space="0" w:color="auto"/>
        <w:right w:val="none" w:sz="0" w:space="0" w:color="auto"/>
      </w:divBdr>
      <w:divsChild>
        <w:div w:id="1985233550">
          <w:marLeft w:val="0"/>
          <w:marRight w:val="0"/>
          <w:marTop w:val="0"/>
          <w:marBottom w:val="0"/>
          <w:divBdr>
            <w:top w:val="none" w:sz="0" w:space="0" w:color="auto"/>
            <w:left w:val="none" w:sz="0" w:space="0" w:color="auto"/>
            <w:bottom w:val="none" w:sz="0" w:space="0" w:color="auto"/>
            <w:right w:val="none" w:sz="0" w:space="0" w:color="auto"/>
          </w:divBdr>
          <w:divsChild>
            <w:div w:id="1709720303">
              <w:marLeft w:val="0"/>
              <w:marRight w:val="0"/>
              <w:marTop w:val="0"/>
              <w:marBottom w:val="0"/>
              <w:divBdr>
                <w:top w:val="none" w:sz="0" w:space="0" w:color="auto"/>
                <w:left w:val="none" w:sz="0" w:space="0" w:color="auto"/>
                <w:bottom w:val="none" w:sz="0" w:space="0" w:color="auto"/>
                <w:right w:val="none" w:sz="0" w:space="0" w:color="auto"/>
              </w:divBdr>
              <w:divsChild>
                <w:div w:id="408188722">
                  <w:marLeft w:val="0"/>
                  <w:marRight w:val="0"/>
                  <w:marTop w:val="0"/>
                  <w:marBottom w:val="376"/>
                  <w:divBdr>
                    <w:top w:val="none" w:sz="0" w:space="0" w:color="auto"/>
                    <w:left w:val="none" w:sz="0" w:space="0" w:color="auto"/>
                    <w:bottom w:val="none" w:sz="0" w:space="0" w:color="auto"/>
                    <w:right w:val="none" w:sz="0" w:space="0" w:color="auto"/>
                  </w:divBdr>
                  <w:divsChild>
                    <w:div w:id="1057127386">
                      <w:marLeft w:val="0"/>
                      <w:marRight w:val="0"/>
                      <w:marTop w:val="0"/>
                      <w:marBottom w:val="0"/>
                      <w:divBdr>
                        <w:top w:val="none" w:sz="0" w:space="0" w:color="auto"/>
                        <w:left w:val="none" w:sz="0" w:space="0" w:color="auto"/>
                        <w:bottom w:val="none" w:sz="0" w:space="0" w:color="auto"/>
                        <w:right w:val="none" w:sz="0" w:space="0" w:color="auto"/>
                      </w:divBdr>
                      <w:divsChild>
                        <w:div w:id="2066181002">
                          <w:marLeft w:val="0"/>
                          <w:marRight w:val="0"/>
                          <w:marTop w:val="0"/>
                          <w:marBottom w:val="125"/>
                          <w:divBdr>
                            <w:top w:val="single" w:sz="4" w:space="0" w:color="DDDDDD"/>
                            <w:left w:val="single" w:sz="4" w:space="0" w:color="DDDDDD"/>
                            <w:bottom w:val="single" w:sz="4" w:space="0" w:color="DDDDDD"/>
                            <w:right w:val="single" w:sz="4" w:space="0" w:color="DDDDDD"/>
                          </w:divBdr>
                          <w:divsChild>
                            <w:div w:id="1287084251">
                              <w:marLeft w:val="0"/>
                              <w:marRight w:val="0"/>
                              <w:marTop w:val="0"/>
                              <w:marBottom w:val="0"/>
                              <w:divBdr>
                                <w:top w:val="none" w:sz="0" w:space="0" w:color="auto"/>
                                <w:left w:val="none" w:sz="0" w:space="0" w:color="auto"/>
                                <w:bottom w:val="single" w:sz="4" w:space="0" w:color="D7D7D7"/>
                                <w:right w:val="none" w:sz="0" w:space="0" w:color="auto"/>
                              </w:divBdr>
                              <w:divsChild>
                                <w:div w:id="12886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71290">
      <w:bodyDiv w:val="1"/>
      <w:marLeft w:val="0"/>
      <w:marRight w:val="0"/>
      <w:marTop w:val="0"/>
      <w:marBottom w:val="0"/>
      <w:divBdr>
        <w:top w:val="none" w:sz="0" w:space="0" w:color="auto"/>
        <w:left w:val="none" w:sz="0" w:space="0" w:color="auto"/>
        <w:bottom w:val="none" w:sz="0" w:space="0" w:color="auto"/>
        <w:right w:val="none" w:sz="0" w:space="0" w:color="auto"/>
      </w:divBdr>
      <w:divsChild>
        <w:div w:id="926310266">
          <w:marLeft w:val="0"/>
          <w:marRight w:val="0"/>
          <w:marTop w:val="0"/>
          <w:marBottom w:val="0"/>
          <w:divBdr>
            <w:top w:val="none" w:sz="0" w:space="0" w:color="auto"/>
            <w:left w:val="none" w:sz="0" w:space="0" w:color="auto"/>
            <w:bottom w:val="none" w:sz="0" w:space="0" w:color="auto"/>
            <w:right w:val="none" w:sz="0" w:space="0" w:color="auto"/>
          </w:divBdr>
          <w:divsChild>
            <w:div w:id="1887141168">
              <w:marLeft w:val="0"/>
              <w:marRight w:val="0"/>
              <w:marTop w:val="0"/>
              <w:marBottom w:val="0"/>
              <w:divBdr>
                <w:top w:val="none" w:sz="0" w:space="0" w:color="auto"/>
                <w:left w:val="none" w:sz="0" w:space="0" w:color="auto"/>
                <w:bottom w:val="none" w:sz="0" w:space="0" w:color="auto"/>
                <w:right w:val="none" w:sz="0" w:space="0" w:color="auto"/>
              </w:divBdr>
              <w:divsChild>
                <w:div w:id="1072505361">
                  <w:marLeft w:val="0"/>
                  <w:marRight w:val="0"/>
                  <w:marTop w:val="0"/>
                  <w:marBottom w:val="376"/>
                  <w:divBdr>
                    <w:top w:val="none" w:sz="0" w:space="0" w:color="auto"/>
                    <w:left w:val="none" w:sz="0" w:space="0" w:color="auto"/>
                    <w:bottom w:val="none" w:sz="0" w:space="0" w:color="auto"/>
                    <w:right w:val="none" w:sz="0" w:space="0" w:color="auto"/>
                  </w:divBdr>
                  <w:divsChild>
                    <w:div w:id="383870501">
                      <w:marLeft w:val="0"/>
                      <w:marRight w:val="0"/>
                      <w:marTop w:val="0"/>
                      <w:marBottom w:val="0"/>
                      <w:divBdr>
                        <w:top w:val="none" w:sz="0" w:space="0" w:color="auto"/>
                        <w:left w:val="none" w:sz="0" w:space="0" w:color="auto"/>
                        <w:bottom w:val="none" w:sz="0" w:space="0" w:color="auto"/>
                        <w:right w:val="none" w:sz="0" w:space="0" w:color="auto"/>
                      </w:divBdr>
                      <w:divsChild>
                        <w:div w:id="700546604">
                          <w:marLeft w:val="0"/>
                          <w:marRight w:val="0"/>
                          <w:marTop w:val="0"/>
                          <w:marBottom w:val="125"/>
                          <w:divBdr>
                            <w:top w:val="single" w:sz="4" w:space="0" w:color="DDDDDD"/>
                            <w:left w:val="single" w:sz="4" w:space="0" w:color="DDDDDD"/>
                            <w:bottom w:val="single" w:sz="4" w:space="0" w:color="DDDDDD"/>
                            <w:right w:val="single" w:sz="4" w:space="0" w:color="DDDDDD"/>
                          </w:divBdr>
                          <w:divsChild>
                            <w:div w:id="1835682589">
                              <w:marLeft w:val="0"/>
                              <w:marRight w:val="0"/>
                              <w:marTop w:val="0"/>
                              <w:marBottom w:val="0"/>
                              <w:divBdr>
                                <w:top w:val="none" w:sz="0" w:space="0" w:color="auto"/>
                                <w:left w:val="none" w:sz="0" w:space="0" w:color="auto"/>
                                <w:bottom w:val="single" w:sz="4" w:space="0" w:color="D7D7D7"/>
                                <w:right w:val="none" w:sz="0" w:space="0" w:color="auto"/>
                              </w:divBdr>
                              <w:divsChild>
                                <w:div w:id="10883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304239">
      <w:bodyDiv w:val="1"/>
      <w:marLeft w:val="0"/>
      <w:marRight w:val="0"/>
      <w:marTop w:val="0"/>
      <w:marBottom w:val="0"/>
      <w:divBdr>
        <w:top w:val="none" w:sz="0" w:space="0" w:color="auto"/>
        <w:left w:val="none" w:sz="0" w:space="0" w:color="auto"/>
        <w:bottom w:val="none" w:sz="0" w:space="0" w:color="auto"/>
        <w:right w:val="none" w:sz="0" w:space="0" w:color="auto"/>
      </w:divBdr>
      <w:divsChild>
        <w:div w:id="1841264428">
          <w:marLeft w:val="0"/>
          <w:marRight w:val="0"/>
          <w:marTop w:val="0"/>
          <w:marBottom w:val="0"/>
          <w:divBdr>
            <w:top w:val="none" w:sz="0" w:space="0" w:color="auto"/>
            <w:left w:val="none" w:sz="0" w:space="0" w:color="auto"/>
            <w:bottom w:val="none" w:sz="0" w:space="0" w:color="auto"/>
            <w:right w:val="none" w:sz="0" w:space="0" w:color="auto"/>
          </w:divBdr>
          <w:divsChild>
            <w:div w:id="150099700">
              <w:marLeft w:val="0"/>
              <w:marRight w:val="0"/>
              <w:marTop w:val="0"/>
              <w:marBottom w:val="0"/>
              <w:divBdr>
                <w:top w:val="none" w:sz="0" w:space="0" w:color="auto"/>
                <w:left w:val="none" w:sz="0" w:space="0" w:color="auto"/>
                <w:bottom w:val="none" w:sz="0" w:space="0" w:color="auto"/>
                <w:right w:val="none" w:sz="0" w:space="0" w:color="auto"/>
              </w:divBdr>
              <w:divsChild>
                <w:div w:id="719286116">
                  <w:marLeft w:val="0"/>
                  <w:marRight w:val="0"/>
                  <w:marTop w:val="0"/>
                  <w:marBottom w:val="0"/>
                  <w:divBdr>
                    <w:top w:val="none" w:sz="0" w:space="0" w:color="auto"/>
                    <w:left w:val="none" w:sz="0" w:space="0" w:color="auto"/>
                    <w:bottom w:val="none" w:sz="0" w:space="0" w:color="auto"/>
                    <w:right w:val="none" w:sz="0" w:space="0" w:color="auto"/>
                  </w:divBdr>
                  <w:divsChild>
                    <w:div w:id="1538157677">
                      <w:marLeft w:val="0"/>
                      <w:marRight w:val="0"/>
                      <w:marTop w:val="0"/>
                      <w:marBottom w:val="0"/>
                      <w:divBdr>
                        <w:top w:val="none" w:sz="0" w:space="0" w:color="auto"/>
                        <w:left w:val="none" w:sz="0" w:space="0" w:color="auto"/>
                        <w:bottom w:val="none" w:sz="0" w:space="0" w:color="auto"/>
                        <w:right w:val="none" w:sz="0" w:space="0" w:color="auto"/>
                      </w:divBdr>
                      <w:divsChild>
                        <w:div w:id="311982985">
                          <w:marLeft w:val="0"/>
                          <w:marRight w:val="0"/>
                          <w:marTop w:val="0"/>
                          <w:marBottom w:val="0"/>
                          <w:divBdr>
                            <w:top w:val="none" w:sz="0" w:space="0" w:color="auto"/>
                            <w:left w:val="none" w:sz="0" w:space="0" w:color="auto"/>
                            <w:bottom w:val="none" w:sz="0" w:space="0" w:color="auto"/>
                            <w:right w:val="none" w:sz="0" w:space="0" w:color="auto"/>
                          </w:divBdr>
                          <w:divsChild>
                            <w:div w:id="17129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138907">
      <w:bodyDiv w:val="1"/>
      <w:marLeft w:val="0"/>
      <w:marRight w:val="0"/>
      <w:marTop w:val="0"/>
      <w:marBottom w:val="0"/>
      <w:divBdr>
        <w:top w:val="none" w:sz="0" w:space="0" w:color="auto"/>
        <w:left w:val="none" w:sz="0" w:space="0" w:color="auto"/>
        <w:bottom w:val="none" w:sz="0" w:space="0" w:color="auto"/>
        <w:right w:val="none" w:sz="0" w:space="0" w:color="auto"/>
      </w:divBdr>
      <w:divsChild>
        <w:div w:id="586229782">
          <w:marLeft w:val="0"/>
          <w:marRight w:val="0"/>
          <w:marTop w:val="0"/>
          <w:marBottom w:val="0"/>
          <w:divBdr>
            <w:top w:val="none" w:sz="0" w:space="0" w:color="auto"/>
            <w:left w:val="none" w:sz="0" w:space="0" w:color="auto"/>
            <w:bottom w:val="none" w:sz="0" w:space="0" w:color="auto"/>
            <w:right w:val="none" w:sz="0" w:space="0" w:color="auto"/>
          </w:divBdr>
          <w:divsChild>
            <w:div w:id="2042396175">
              <w:marLeft w:val="0"/>
              <w:marRight w:val="0"/>
              <w:marTop w:val="0"/>
              <w:marBottom w:val="0"/>
              <w:divBdr>
                <w:top w:val="none" w:sz="0" w:space="0" w:color="auto"/>
                <w:left w:val="none" w:sz="0" w:space="0" w:color="auto"/>
                <w:bottom w:val="none" w:sz="0" w:space="0" w:color="auto"/>
                <w:right w:val="none" w:sz="0" w:space="0" w:color="auto"/>
              </w:divBdr>
              <w:divsChild>
                <w:div w:id="1204101115">
                  <w:marLeft w:val="0"/>
                  <w:marRight w:val="0"/>
                  <w:marTop w:val="0"/>
                  <w:marBottom w:val="0"/>
                  <w:divBdr>
                    <w:top w:val="none" w:sz="0" w:space="0" w:color="auto"/>
                    <w:left w:val="none" w:sz="0" w:space="0" w:color="auto"/>
                    <w:bottom w:val="none" w:sz="0" w:space="0" w:color="auto"/>
                    <w:right w:val="none" w:sz="0" w:space="0" w:color="auto"/>
                  </w:divBdr>
                  <w:divsChild>
                    <w:div w:id="1219711127">
                      <w:marLeft w:val="0"/>
                      <w:marRight w:val="0"/>
                      <w:marTop w:val="0"/>
                      <w:marBottom w:val="0"/>
                      <w:divBdr>
                        <w:top w:val="none" w:sz="0" w:space="0" w:color="auto"/>
                        <w:left w:val="none" w:sz="0" w:space="0" w:color="auto"/>
                        <w:bottom w:val="none" w:sz="0" w:space="0" w:color="auto"/>
                        <w:right w:val="none" w:sz="0" w:space="0" w:color="auto"/>
                      </w:divBdr>
                      <w:divsChild>
                        <w:div w:id="1652055348">
                          <w:marLeft w:val="0"/>
                          <w:marRight w:val="0"/>
                          <w:marTop w:val="0"/>
                          <w:marBottom w:val="0"/>
                          <w:divBdr>
                            <w:top w:val="none" w:sz="0" w:space="0" w:color="auto"/>
                            <w:left w:val="none" w:sz="0" w:space="0" w:color="auto"/>
                            <w:bottom w:val="none" w:sz="0" w:space="0" w:color="auto"/>
                            <w:right w:val="none" w:sz="0" w:space="0" w:color="auto"/>
                          </w:divBdr>
                          <w:divsChild>
                            <w:div w:id="5374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98316">
      <w:bodyDiv w:val="1"/>
      <w:marLeft w:val="0"/>
      <w:marRight w:val="0"/>
      <w:marTop w:val="0"/>
      <w:marBottom w:val="0"/>
      <w:divBdr>
        <w:top w:val="none" w:sz="0" w:space="0" w:color="auto"/>
        <w:left w:val="none" w:sz="0" w:space="0" w:color="auto"/>
        <w:bottom w:val="none" w:sz="0" w:space="0" w:color="auto"/>
        <w:right w:val="none" w:sz="0" w:space="0" w:color="auto"/>
      </w:divBdr>
      <w:divsChild>
        <w:div w:id="2132742045">
          <w:marLeft w:val="0"/>
          <w:marRight w:val="0"/>
          <w:marTop w:val="0"/>
          <w:marBottom w:val="0"/>
          <w:divBdr>
            <w:top w:val="none" w:sz="0" w:space="0" w:color="auto"/>
            <w:left w:val="none" w:sz="0" w:space="0" w:color="auto"/>
            <w:bottom w:val="none" w:sz="0" w:space="0" w:color="auto"/>
            <w:right w:val="none" w:sz="0" w:space="0" w:color="auto"/>
          </w:divBdr>
          <w:divsChild>
            <w:div w:id="863635583">
              <w:marLeft w:val="0"/>
              <w:marRight w:val="0"/>
              <w:marTop w:val="0"/>
              <w:marBottom w:val="0"/>
              <w:divBdr>
                <w:top w:val="none" w:sz="0" w:space="0" w:color="auto"/>
                <w:left w:val="none" w:sz="0" w:space="0" w:color="auto"/>
                <w:bottom w:val="none" w:sz="0" w:space="0" w:color="auto"/>
                <w:right w:val="none" w:sz="0" w:space="0" w:color="auto"/>
              </w:divBdr>
              <w:divsChild>
                <w:div w:id="1918978775">
                  <w:marLeft w:val="0"/>
                  <w:marRight w:val="0"/>
                  <w:marTop w:val="0"/>
                  <w:marBottom w:val="0"/>
                  <w:divBdr>
                    <w:top w:val="none" w:sz="0" w:space="0" w:color="auto"/>
                    <w:left w:val="none" w:sz="0" w:space="0" w:color="auto"/>
                    <w:bottom w:val="none" w:sz="0" w:space="0" w:color="auto"/>
                    <w:right w:val="none" w:sz="0" w:space="0" w:color="auto"/>
                  </w:divBdr>
                  <w:divsChild>
                    <w:div w:id="1609040979">
                      <w:marLeft w:val="0"/>
                      <w:marRight w:val="0"/>
                      <w:marTop w:val="0"/>
                      <w:marBottom w:val="0"/>
                      <w:divBdr>
                        <w:top w:val="none" w:sz="0" w:space="0" w:color="auto"/>
                        <w:left w:val="none" w:sz="0" w:space="0" w:color="auto"/>
                        <w:bottom w:val="none" w:sz="0" w:space="0" w:color="auto"/>
                        <w:right w:val="none" w:sz="0" w:space="0" w:color="auto"/>
                      </w:divBdr>
                      <w:divsChild>
                        <w:div w:id="1664966939">
                          <w:marLeft w:val="0"/>
                          <w:marRight w:val="0"/>
                          <w:marTop w:val="0"/>
                          <w:marBottom w:val="0"/>
                          <w:divBdr>
                            <w:top w:val="none" w:sz="0" w:space="0" w:color="auto"/>
                            <w:left w:val="none" w:sz="0" w:space="0" w:color="auto"/>
                            <w:bottom w:val="none" w:sz="0" w:space="0" w:color="auto"/>
                            <w:right w:val="none" w:sz="0" w:space="0" w:color="auto"/>
                          </w:divBdr>
                          <w:divsChild>
                            <w:div w:id="114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078006">
      <w:bodyDiv w:val="1"/>
      <w:marLeft w:val="0"/>
      <w:marRight w:val="0"/>
      <w:marTop w:val="0"/>
      <w:marBottom w:val="0"/>
      <w:divBdr>
        <w:top w:val="none" w:sz="0" w:space="0" w:color="auto"/>
        <w:left w:val="none" w:sz="0" w:space="0" w:color="auto"/>
        <w:bottom w:val="none" w:sz="0" w:space="0" w:color="auto"/>
        <w:right w:val="none" w:sz="0" w:space="0" w:color="auto"/>
      </w:divBdr>
      <w:divsChild>
        <w:div w:id="1193374738">
          <w:marLeft w:val="0"/>
          <w:marRight w:val="0"/>
          <w:marTop w:val="0"/>
          <w:marBottom w:val="0"/>
          <w:divBdr>
            <w:top w:val="none" w:sz="0" w:space="0" w:color="auto"/>
            <w:left w:val="none" w:sz="0" w:space="0" w:color="auto"/>
            <w:bottom w:val="none" w:sz="0" w:space="0" w:color="auto"/>
            <w:right w:val="none" w:sz="0" w:space="0" w:color="auto"/>
          </w:divBdr>
          <w:divsChild>
            <w:div w:id="1457412498">
              <w:marLeft w:val="0"/>
              <w:marRight w:val="0"/>
              <w:marTop w:val="0"/>
              <w:marBottom w:val="0"/>
              <w:divBdr>
                <w:top w:val="none" w:sz="0" w:space="0" w:color="auto"/>
                <w:left w:val="none" w:sz="0" w:space="0" w:color="auto"/>
                <w:bottom w:val="none" w:sz="0" w:space="0" w:color="auto"/>
                <w:right w:val="none" w:sz="0" w:space="0" w:color="auto"/>
              </w:divBdr>
              <w:divsChild>
                <w:div w:id="1689942620">
                  <w:marLeft w:val="0"/>
                  <w:marRight w:val="0"/>
                  <w:marTop w:val="0"/>
                  <w:marBottom w:val="0"/>
                  <w:divBdr>
                    <w:top w:val="none" w:sz="0" w:space="0" w:color="auto"/>
                    <w:left w:val="none" w:sz="0" w:space="0" w:color="auto"/>
                    <w:bottom w:val="none" w:sz="0" w:space="0" w:color="auto"/>
                    <w:right w:val="none" w:sz="0" w:space="0" w:color="auto"/>
                  </w:divBdr>
                  <w:divsChild>
                    <w:div w:id="5544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91487">
      <w:bodyDiv w:val="1"/>
      <w:marLeft w:val="0"/>
      <w:marRight w:val="0"/>
      <w:marTop w:val="0"/>
      <w:marBottom w:val="0"/>
      <w:divBdr>
        <w:top w:val="none" w:sz="0" w:space="0" w:color="auto"/>
        <w:left w:val="none" w:sz="0" w:space="0" w:color="auto"/>
        <w:bottom w:val="none" w:sz="0" w:space="0" w:color="auto"/>
        <w:right w:val="none" w:sz="0" w:space="0" w:color="auto"/>
      </w:divBdr>
      <w:divsChild>
        <w:div w:id="2084717899">
          <w:marLeft w:val="0"/>
          <w:marRight w:val="0"/>
          <w:marTop w:val="0"/>
          <w:marBottom w:val="0"/>
          <w:divBdr>
            <w:top w:val="none" w:sz="0" w:space="0" w:color="auto"/>
            <w:left w:val="none" w:sz="0" w:space="0" w:color="auto"/>
            <w:bottom w:val="none" w:sz="0" w:space="0" w:color="auto"/>
            <w:right w:val="none" w:sz="0" w:space="0" w:color="auto"/>
          </w:divBdr>
          <w:divsChild>
            <w:div w:id="241064592">
              <w:marLeft w:val="0"/>
              <w:marRight w:val="0"/>
              <w:marTop w:val="0"/>
              <w:marBottom w:val="0"/>
              <w:divBdr>
                <w:top w:val="none" w:sz="0" w:space="0" w:color="auto"/>
                <w:left w:val="none" w:sz="0" w:space="0" w:color="auto"/>
                <w:bottom w:val="none" w:sz="0" w:space="0" w:color="auto"/>
                <w:right w:val="none" w:sz="0" w:space="0" w:color="auto"/>
              </w:divBdr>
              <w:divsChild>
                <w:div w:id="1863787219">
                  <w:marLeft w:val="0"/>
                  <w:marRight w:val="0"/>
                  <w:marTop w:val="0"/>
                  <w:marBottom w:val="0"/>
                  <w:divBdr>
                    <w:top w:val="none" w:sz="0" w:space="0" w:color="auto"/>
                    <w:left w:val="none" w:sz="0" w:space="0" w:color="auto"/>
                    <w:bottom w:val="none" w:sz="0" w:space="0" w:color="auto"/>
                    <w:right w:val="none" w:sz="0" w:space="0" w:color="auto"/>
                  </w:divBdr>
                  <w:divsChild>
                    <w:div w:id="1636793669">
                      <w:marLeft w:val="0"/>
                      <w:marRight w:val="0"/>
                      <w:marTop w:val="0"/>
                      <w:marBottom w:val="0"/>
                      <w:divBdr>
                        <w:top w:val="none" w:sz="0" w:space="0" w:color="auto"/>
                        <w:left w:val="none" w:sz="0" w:space="0" w:color="auto"/>
                        <w:bottom w:val="none" w:sz="0" w:space="0" w:color="auto"/>
                        <w:right w:val="none" w:sz="0" w:space="0" w:color="auto"/>
                      </w:divBdr>
                      <w:divsChild>
                        <w:div w:id="2022581660">
                          <w:marLeft w:val="0"/>
                          <w:marRight w:val="0"/>
                          <w:marTop w:val="0"/>
                          <w:marBottom w:val="0"/>
                          <w:divBdr>
                            <w:top w:val="none" w:sz="0" w:space="0" w:color="auto"/>
                            <w:left w:val="none" w:sz="0" w:space="0" w:color="auto"/>
                            <w:bottom w:val="none" w:sz="0" w:space="0" w:color="auto"/>
                            <w:right w:val="none" w:sz="0" w:space="0" w:color="auto"/>
                          </w:divBdr>
                          <w:divsChild>
                            <w:div w:id="3786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ipa.moj.gov.tw/"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mers.org.tw/" TargetMode="External"/><Relationship Id="rId17" Type="http://schemas.openxmlformats.org/officeDocument/2006/relationships/image" Target="file:///D:\&#22869;&#22025;&#27284;&#26696;\03.&#20154;&#20107;&#31777;&#35338;\97&#24180;\lady.gif" TargetMode="External"/><Relationship Id="rId2" Type="http://schemas.openxmlformats.org/officeDocument/2006/relationships/numbering" Target="numbering.xml"/><Relationship Id="rId16" Type="http://schemas.openxmlformats.org/officeDocument/2006/relationships/image" Target="file:///D:\&#22869;&#22025;&#27284;&#26696;\03.&#20154;&#20107;&#31777;&#35338;\97&#24180;\gentle.gi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png"/><Relationship Id="rId5" Type="http://schemas.openxmlformats.org/officeDocument/2006/relationships/settings" Target="settings.xml"/><Relationship Id="rId15" Type="http://schemas.openxmlformats.org/officeDocument/2006/relationships/hyperlink" Target="http://www.etmh.org/" TargetMode="External"/><Relationship Id="rId10" Type="http://schemas.openxmlformats.org/officeDocument/2006/relationships/hyperlink" Target="http://www.ncyu.edu.tw/personnel/itemize_list.aspx?site_content_sn=962" TargetMode="External"/><Relationship Id="rId19" Type="http://schemas.openxmlformats.org/officeDocument/2006/relationships/image" Target="file:///D:\&#22869;&#22025;&#27284;&#26696;\03.&#20154;&#20107;&#31777;&#35338;\97&#24180;\cake.gif" TargetMode="External"/><Relationship Id="rId4" Type="http://schemas.microsoft.com/office/2007/relationships/stylesWithEffects" Target="stylesWithEffects.xml"/><Relationship Id="rId9" Type="http://schemas.openxmlformats.org/officeDocument/2006/relationships/image" Target="media/image6.jpeg"/><Relationship Id="rId14" Type="http://schemas.openxmlformats.org/officeDocument/2006/relationships/hyperlink" Target="http://www.tipo.gov.tw/"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gif"/><Relationship Id="rId4" Type="http://schemas.openxmlformats.org/officeDocument/2006/relationships/image" Target="media/image4.png"/></Relationships>
</file>

<file path=word/theme/theme1.xml><?xml version="1.0" encoding="utf-8"?>
<a:theme xmlns:a="http://schemas.openxmlformats.org/drawingml/2006/main" name="Office 佈景主題">
  <a:themeElements>
    <a:clrScheme name="科技">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鋒芒">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C6211-5D3B-436A-B9AA-E4902682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8</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服務簡訊103年8月</dc:title>
  <dc:creator>user</dc:creator>
  <cp:lastModifiedBy>user</cp:lastModifiedBy>
  <cp:revision>415</cp:revision>
  <cp:lastPrinted>2015-11-03T01:48:00Z</cp:lastPrinted>
  <dcterms:created xsi:type="dcterms:W3CDTF">2015-07-25T21:05:00Z</dcterms:created>
  <dcterms:modified xsi:type="dcterms:W3CDTF">2015-11-03T01:57:00Z</dcterms:modified>
</cp:coreProperties>
</file>