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B6" w:rsidRPr="004510D7" w:rsidRDefault="00976FF4" w:rsidP="00B07889">
      <w:pPr>
        <w:pStyle w:val="2"/>
        <w:spacing w:line="400" w:lineRule="exact"/>
        <w:rPr>
          <w:rFonts w:ascii="Times New Roman" w:hAnsi="Times New Roman" w:cs="Times New Roman"/>
          <w:color w:val="000000" w:themeColor="text1"/>
          <w:lang w:eastAsia="zh-TW"/>
        </w:rPr>
      </w:pPr>
      <w:bookmarkStart w:id="0" w:name="_Toc22227672"/>
      <w:bookmarkStart w:id="1" w:name="_Toc22253505"/>
      <w:r w:rsidRPr="004510D7">
        <w:rPr>
          <w:rFonts w:ascii="Times New Roman" w:hAnsi="Times New Roman" w:cs="Times New Roman"/>
          <w:color w:val="000000" w:themeColor="text1"/>
          <w:lang w:eastAsia="zh-TW"/>
        </w:rPr>
        <w:t>幼兒園</w:t>
      </w:r>
      <w:r w:rsidR="00E85D19" w:rsidRPr="004510D7">
        <w:rPr>
          <w:rFonts w:ascii="Times New Roman" w:hAnsi="Times New Roman" w:cs="Times New Roman"/>
          <w:color w:val="000000" w:themeColor="text1"/>
          <w:lang w:eastAsia="zh-TW"/>
        </w:rPr>
        <w:t>師資類科評鑑指標內涵</w:t>
      </w:r>
      <w:bookmarkEnd w:id="0"/>
      <w:bookmarkEnd w:id="1"/>
    </w:p>
    <w:p w:rsidR="00A54367" w:rsidRPr="004510D7" w:rsidRDefault="00A54367" w:rsidP="00B07889">
      <w:pPr>
        <w:pStyle w:val="af7"/>
        <w:spacing w:line="400" w:lineRule="exact"/>
        <w:rPr>
          <w:color w:val="000000" w:themeColor="text1"/>
        </w:rPr>
      </w:pPr>
      <w:bookmarkStart w:id="2" w:name="_GoBack"/>
      <w:bookmarkEnd w:id="2"/>
    </w:p>
    <w:p w:rsidR="00F10A15" w:rsidRPr="004510D7" w:rsidRDefault="00E617F4" w:rsidP="00B07889">
      <w:pPr>
        <w:pStyle w:val="2"/>
        <w:spacing w:line="400" w:lineRule="exact"/>
        <w:rPr>
          <w:rFonts w:ascii="Times New Roman" w:hAnsi="Times New Roman" w:cs="Times New Roman"/>
          <w:color w:val="000000" w:themeColor="text1"/>
          <w:lang w:eastAsia="zh-TW"/>
        </w:rPr>
      </w:pPr>
      <w:bookmarkStart w:id="3" w:name="_Toc22227673"/>
      <w:bookmarkStart w:id="4" w:name="_Toc22253506"/>
      <w:r w:rsidRPr="004510D7">
        <w:rPr>
          <w:rFonts w:ascii="Times New Roman" w:hAnsi="Times New Roman" w:cs="Times New Roman"/>
          <w:color w:val="000000" w:themeColor="text1"/>
          <w:lang w:eastAsia="zh-TW"/>
        </w:rPr>
        <w:t>項目一、教育目標及師資職前教育階段教師專業素養</w:t>
      </w:r>
      <w:bookmarkEnd w:id="3"/>
      <w:bookmarkEnd w:id="4"/>
    </w:p>
    <w:p w:rsidR="00A54367" w:rsidRPr="004510D7" w:rsidRDefault="00A54367" w:rsidP="00B07889">
      <w:pPr>
        <w:spacing w:line="400" w:lineRule="exact"/>
        <w:rPr>
          <w:rFonts w:ascii="Times New Roman" w:hAnsi="Times New Roman" w:cs="Times New Roman"/>
          <w:color w:val="000000" w:themeColor="text1"/>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66"/>
        <w:gridCol w:w="2866"/>
      </w:tblGrid>
      <w:tr w:rsidR="009A46DA" w:rsidRPr="004510D7" w:rsidTr="00FB552F">
        <w:trPr>
          <w:trHeight w:val="429"/>
          <w:jc w:val="center"/>
        </w:trPr>
        <w:tc>
          <w:tcPr>
            <w:tcW w:w="1666" w:type="pct"/>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1667" w:type="pct"/>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1667" w:type="pct"/>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FB552F">
        <w:trPr>
          <w:trHeight w:val="429"/>
          <w:jc w:val="center"/>
        </w:trPr>
        <w:tc>
          <w:tcPr>
            <w:tcW w:w="166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1-1.</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師資培育單位之教育目標及所對師資生學科教學知能（</w:t>
            </w:r>
            <w:r w:rsidRPr="004510D7">
              <w:rPr>
                <w:rFonts w:ascii="Times New Roman" w:eastAsia="標楷體" w:hAnsi="Times New Roman" w:cs="Times New Roman"/>
                <w:color w:val="000000" w:themeColor="text1"/>
                <w:sz w:val="24"/>
                <w:szCs w:val="24"/>
                <w:lang w:eastAsia="zh-TW"/>
              </w:rPr>
              <w:t>PCK</w:t>
            </w:r>
            <w:r w:rsidRPr="004510D7">
              <w:rPr>
                <w:rFonts w:ascii="Times New Roman" w:eastAsia="標楷體" w:hAnsi="Times New Roman" w:cs="Times New Roman"/>
                <w:color w:val="000000" w:themeColor="text1"/>
                <w:sz w:val="24"/>
                <w:szCs w:val="24"/>
                <w:lang w:eastAsia="zh-TW"/>
              </w:rPr>
              <w:t>）與專業知能之期望</w:t>
            </w:r>
          </w:p>
        </w:tc>
        <w:tc>
          <w:tcPr>
            <w:tcW w:w="1667" w:type="pct"/>
            <w:vAlign w:val="center"/>
          </w:tcPr>
          <w:p w:rsidR="009E4B24" w:rsidRPr="004510D7" w:rsidRDefault="009E4B24" w:rsidP="00B07889">
            <w:pPr>
              <w:spacing w:before="8" w:line="400" w:lineRule="exact"/>
              <w:ind w:leftChars="-42" w:left="590" w:hangingChars="284" w:hanging="682"/>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1-1-1</w:t>
            </w:r>
            <w:r w:rsidR="007D4569"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師資培育單位之教育目標</w:t>
            </w:r>
            <w:r w:rsidR="007D4569"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Chars="-42" w:left="388"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1-1-2</w:t>
            </w:r>
            <w:r w:rsidR="007D4569"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對師資生在包班教學知能學習成效之期望</w:t>
            </w:r>
            <w:r w:rsidR="007D4569"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Chars="-42" w:left="628"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1-1-3.</w:t>
            </w:r>
            <w:r w:rsidRPr="004510D7">
              <w:rPr>
                <w:rFonts w:ascii="Times New Roman" w:eastAsia="標楷體" w:hAnsi="Times New Roman" w:cs="Times New Roman"/>
                <w:color w:val="000000" w:themeColor="text1"/>
                <w:sz w:val="24"/>
                <w:szCs w:val="24"/>
                <w:lang w:eastAsia="zh-TW"/>
              </w:rPr>
              <w:t>對師資生在教育專業知能學習成效之期望</w:t>
            </w:r>
            <w:r w:rsidR="007D4569" w:rsidRPr="004510D7">
              <w:rPr>
                <w:rFonts w:ascii="Times New Roman" w:eastAsia="標楷體" w:hAnsi="Times New Roman" w:cs="Times New Roman"/>
                <w:color w:val="000000" w:themeColor="text1"/>
                <w:sz w:val="24"/>
                <w:szCs w:val="24"/>
                <w:lang w:eastAsia="zh-TW"/>
              </w:rPr>
              <w:t>。</w:t>
            </w:r>
          </w:p>
        </w:tc>
        <w:tc>
          <w:tcPr>
            <w:tcW w:w="1667" w:type="pct"/>
            <w:vAlign w:val="center"/>
          </w:tcPr>
          <w:p w:rsidR="009E4B24" w:rsidRPr="004510D7" w:rsidRDefault="005B364F" w:rsidP="00356A51">
            <w:pPr>
              <w:pStyle w:val="a8"/>
              <w:numPr>
                <w:ilvl w:val="0"/>
                <w:numId w:val="20"/>
              </w:numPr>
              <w:spacing w:line="400" w:lineRule="exact"/>
              <w:ind w:left="482" w:hanging="482"/>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檢視教育目標對師資生教學表現之期望。</w:t>
            </w:r>
          </w:p>
          <w:p w:rsidR="005B364F" w:rsidRPr="004510D7" w:rsidRDefault="005B364F" w:rsidP="00356A51">
            <w:pPr>
              <w:pStyle w:val="a8"/>
              <w:numPr>
                <w:ilvl w:val="0"/>
                <w:numId w:val="20"/>
              </w:numPr>
              <w:spacing w:line="400" w:lineRule="exact"/>
              <w:ind w:left="482" w:hanging="482"/>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檢視教</w:t>
            </w:r>
            <w:r w:rsidR="005402D8" w:rsidRPr="004510D7">
              <w:rPr>
                <w:rFonts w:ascii="Times New Roman" w:eastAsia="標楷體" w:hAnsi="Times New Roman" w:cs="Times New Roman"/>
                <w:color w:val="000000" w:themeColor="text1"/>
                <w:sz w:val="24"/>
                <w:szCs w:val="24"/>
                <w:lang w:eastAsia="zh-TW"/>
              </w:rPr>
              <w:t>育</w:t>
            </w:r>
            <w:r w:rsidRPr="004510D7">
              <w:rPr>
                <w:rFonts w:ascii="Times New Roman" w:eastAsia="標楷體" w:hAnsi="Times New Roman" w:cs="Times New Roman"/>
                <w:color w:val="000000" w:themeColor="text1"/>
                <w:sz w:val="24"/>
                <w:szCs w:val="24"/>
                <w:lang w:eastAsia="zh-TW"/>
              </w:rPr>
              <w:t>目標對師資生專業知能之期望。</w:t>
            </w:r>
          </w:p>
        </w:tc>
      </w:tr>
      <w:tr w:rsidR="009A46DA" w:rsidRPr="004510D7" w:rsidTr="00FB552F">
        <w:trPr>
          <w:trHeight w:val="417"/>
          <w:jc w:val="center"/>
        </w:trPr>
        <w:tc>
          <w:tcPr>
            <w:tcW w:w="166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1-2.</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師資培育單位之教育目標與師資職前教育階段教師專業素養及其指標之聯結</w:t>
            </w:r>
          </w:p>
        </w:tc>
        <w:tc>
          <w:tcPr>
            <w:tcW w:w="1667" w:type="pct"/>
          </w:tcPr>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1-2-1.</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師資培育單位之職前教育階段教師專業素養及其指標</w:t>
            </w:r>
            <w:r w:rsidR="007D4569"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1-2-2</w:t>
            </w:r>
            <w:r w:rsidR="007D4569"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師資培育單位呈現教育目標與師資職前教育階段教師專業素養及其指標之關聯性</w:t>
            </w:r>
            <w:r w:rsidR="007D4569"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1-2-3</w:t>
            </w:r>
            <w:r w:rsidR="007D4569"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師資培育單位協助師生了解教育目標與師資職前教育階段教師專業素養及其指標之作法</w:t>
            </w:r>
            <w:r w:rsidR="007D4569" w:rsidRPr="004510D7">
              <w:rPr>
                <w:rFonts w:ascii="Times New Roman" w:eastAsia="標楷體" w:hAnsi="Times New Roman" w:cs="Times New Roman"/>
                <w:color w:val="000000" w:themeColor="text1"/>
                <w:sz w:val="24"/>
                <w:szCs w:val="24"/>
                <w:lang w:eastAsia="zh-TW"/>
              </w:rPr>
              <w:t>。</w:t>
            </w:r>
          </w:p>
        </w:tc>
        <w:tc>
          <w:tcPr>
            <w:tcW w:w="1667" w:type="pct"/>
          </w:tcPr>
          <w:p w:rsidR="00C52B4F" w:rsidRPr="004510D7" w:rsidRDefault="009E4B24" w:rsidP="00356A51">
            <w:pPr>
              <w:pStyle w:val="a8"/>
              <w:numPr>
                <w:ilvl w:val="0"/>
                <w:numId w:val="6"/>
              </w:numPr>
              <w:spacing w:line="400" w:lineRule="exact"/>
              <w:ind w:left="530" w:hanging="530"/>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w:t>
            </w:r>
            <w:r w:rsidR="00C52B4F" w:rsidRPr="004510D7">
              <w:rPr>
                <w:rFonts w:ascii="Times New Roman" w:eastAsia="標楷體" w:hAnsi="Times New Roman" w:cs="Times New Roman"/>
                <w:color w:val="000000" w:themeColor="text1"/>
                <w:sz w:val="24"/>
                <w:szCs w:val="24"/>
                <w:lang w:eastAsia="zh-TW"/>
              </w:rPr>
              <w:t>課程對應之教師專業素養</w:t>
            </w:r>
            <w:r w:rsidR="00F22FBF" w:rsidRPr="004510D7">
              <w:rPr>
                <w:rFonts w:ascii="Times New Roman" w:eastAsia="標楷體" w:hAnsi="Times New Roman" w:cs="Times New Roman"/>
                <w:color w:val="000000" w:themeColor="text1"/>
                <w:sz w:val="24"/>
                <w:szCs w:val="24"/>
                <w:lang w:eastAsia="zh-TW"/>
              </w:rPr>
              <w:t>及其</w:t>
            </w:r>
            <w:r w:rsidR="00C52B4F" w:rsidRPr="004510D7">
              <w:rPr>
                <w:rFonts w:ascii="Times New Roman" w:eastAsia="標楷體" w:hAnsi="Times New Roman" w:cs="Times New Roman"/>
                <w:color w:val="000000" w:themeColor="text1"/>
                <w:sz w:val="24"/>
                <w:szCs w:val="24"/>
                <w:lang w:eastAsia="zh-TW"/>
              </w:rPr>
              <w:t>指標列表。</w:t>
            </w:r>
          </w:p>
          <w:p w:rsidR="00C52B4F" w:rsidRPr="004510D7" w:rsidRDefault="00C52B4F" w:rsidP="00356A51">
            <w:pPr>
              <w:pStyle w:val="a8"/>
              <w:numPr>
                <w:ilvl w:val="0"/>
                <w:numId w:val="6"/>
              </w:numPr>
              <w:spacing w:line="400" w:lineRule="exact"/>
              <w:ind w:left="530" w:hanging="530"/>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w:t>
            </w:r>
            <w:r w:rsidR="009E4B24" w:rsidRPr="004510D7">
              <w:rPr>
                <w:rFonts w:ascii="Times New Roman" w:eastAsia="標楷體" w:hAnsi="Times New Roman" w:cs="Times New Roman"/>
                <w:color w:val="000000" w:themeColor="text1"/>
                <w:sz w:val="24"/>
                <w:szCs w:val="24"/>
                <w:lang w:eastAsia="zh-TW"/>
              </w:rPr>
              <w:t>教育目標</w:t>
            </w:r>
            <w:r w:rsidRPr="004510D7">
              <w:rPr>
                <w:rFonts w:ascii="Times New Roman" w:eastAsia="標楷體" w:hAnsi="Times New Roman" w:cs="Times New Roman"/>
                <w:color w:val="000000" w:themeColor="text1"/>
                <w:sz w:val="24"/>
                <w:szCs w:val="24"/>
                <w:lang w:eastAsia="zh-TW"/>
              </w:rPr>
              <w:t>、</w:t>
            </w:r>
            <w:r w:rsidR="009E4B24" w:rsidRPr="004510D7">
              <w:rPr>
                <w:rFonts w:ascii="Times New Roman" w:eastAsia="標楷體" w:hAnsi="Times New Roman" w:cs="Times New Roman"/>
                <w:color w:val="000000" w:themeColor="text1"/>
                <w:sz w:val="24"/>
                <w:szCs w:val="24"/>
                <w:lang w:eastAsia="zh-TW"/>
              </w:rPr>
              <w:t>核心能力</w:t>
            </w:r>
            <w:r w:rsidRPr="004510D7">
              <w:rPr>
                <w:rFonts w:ascii="Times New Roman" w:eastAsia="標楷體" w:hAnsi="Times New Roman" w:cs="Times New Roman"/>
                <w:color w:val="000000" w:themeColor="text1"/>
                <w:sz w:val="24"/>
                <w:szCs w:val="24"/>
                <w:lang w:eastAsia="zh-TW"/>
              </w:rPr>
              <w:t>與教師專業素養</w:t>
            </w:r>
            <w:r w:rsidR="00F22FBF" w:rsidRPr="004510D7">
              <w:rPr>
                <w:rFonts w:ascii="Times New Roman" w:eastAsia="標楷體" w:hAnsi="Times New Roman" w:cs="Times New Roman"/>
                <w:color w:val="000000" w:themeColor="text1"/>
                <w:sz w:val="24"/>
                <w:szCs w:val="24"/>
                <w:lang w:eastAsia="zh-TW"/>
              </w:rPr>
              <w:t>及其</w:t>
            </w:r>
            <w:r w:rsidRPr="004510D7">
              <w:rPr>
                <w:rFonts w:ascii="Times New Roman" w:eastAsia="標楷體" w:hAnsi="Times New Roman" w:cs="Times New Roman"/>
                <w:color w:val="000000" w:themeColor="text1"/>
                <w:sz w:val="24"/>
                <w:szCs w:val="24"/>
                <w:lang w:eastAsia="zh-TW"/>
              </w:rPr>
              <w:t>指標之對應。</w:t>
            </w:r>
          </w:p>
          <w:p w:rsidR="009E4B24" w:rsidRPr="004510D7" w:rsidRDefault="00C52B4F" w:rsidP="00356A51">
            <w:pPr>
              <w:pStyle w:val="a8"/>
              <w:numPr>
                <w:ilvl w:val="0"/>
                <w:numId w:val="6"/>
              </w:numPr>
              <w:spacing w:line="400" w:lineRule="exact"/>
              <w:ind w:left="530" w:hanging="530"/>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檢視教育目標、核心能力與教師專業素養</w:t>
            </w:r>
            <w:r w:rsidR="00F22FBF" w:rsidRPr="004510D7">
              <w:rPr>
                <w:rFonts w:ascii="Times New Roman" w:eastAsia="標楷體" w:hAnsi="Times New Roman" w:cs="Times New Roman"/>
                <w:color w:val="000000" w:themeColor="text1"/>
                <w:sz w:val="24"/>
                <w:szCs w:val="24"/>
                <w:lang w:eastAsia="zh-TW"/>
              </w:rPr>
              <w:t>及其</w:t>
            </w:r>
            <w:r w:rsidRPr="004510D7">
              <w:rPr>
                <w:rFonts w:ascii="Times New Roman" w:eastAsia="標楷體" w:hAnsi="Times New Roman" w:cs="Times New Roman"/>
                <w:color w:val="000000" w:themeColor="text1"/>
                <w:sz w:val="24"/>
                <w:szCs w:val="24"/>
                <w:lang w:eastAsia="zh-TW"/>
              </w:rPr>
              <w:t>指標</w:t>
            </w:r>
            <w:r w:rsidR="009E4B24" w:rsidRPr="004510D7">
              <w:rPr>
                <w:rFonts w:ascii="Times New Roman" w:eastAsia="標楷體" w:hAnsi="Times New Roman" w:cs="Times New Roman"/>
                <w:color w:val="000000" w:themeColor="text1"/>
                <w:sz w:val="24"/>
                <w:szCs w:val="24"/>
                <w:lang w:eastAsia="zh-TW"/>
              </w:rPr>
              <w:t>修訂過程之相關文件。</w:t>
            </w:r>
          </w:p>
          <w:p w:rsidR="009E4B24" w:rsidRPr="004510D7" w:rsidRDefault="009E4B24" w:rsidP="00356A51">
            <w:pPr>
              <w:pStyle w:val="a8"/>
              <w:numPr>
                <w:ilvl w:val="0"/>
                <w:numId w:val="6"/>
              </w:numPr>
              <w:spacing w:line="400" w:lineRule="exact"/>
              <w:ind w:left="530" w:hanging="530"/>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w:t>
            </w:r>
            <w:r w:rsidR="00FC7B15" w:rsidRPr="004510D7">
              <w:rPr>
                <w:rFonts w:ascii="Times New Roman" w:eastAsia="標楷體" w:hAnsi="Times New Roman" w:cs="Times New Roman"/>
                <w:color w:val="000000" w:themeColor="text1"/>
                <w:sz w:val="24"/>
                <w:szCs w:val="24"/>
                <w:lang w:eastAsia="zh-TW"/>
              </w:rPr>
              <w:t>教師專業素養</w:t>
            </w:r>
            <w:r w:rsidRPr="004510D7">
              <w:rPr>
                <w:rFonts w:ascii="Times New Roman" w:eastAsia="標楷體" w:hAnsi="Times New Roman" w:cs="Times New Roman"/>
                <w:color w:val="000000" w:themeColor="text1"/>
                <w:sz w:val="24"/>
                <w:szCs w:val="24"/>
                <w:lang w:eastAsia="zh-TW"/>
              </w:rPr>
              <w:t>與整體課程架構之適切性。</w:t>
            </w:r>
          </w:p>
          <w:p w:rsidR="009E4B24" w:rsidRPr="004510D7" w:rsidRDefault="009E4B24" w:rsidP="00356A51">
            <w:pPr>
              <w:pStyle w:val="a8"/>
              <w:numPr>
                <w:ilvl w:val="0"/>
                <w:numId w:val="6"/>
              </w:numPr>
              <w:spacing w:line="400" w:lineRule="exact"/>
              <w:ind w:left="530" w:hanging="530"/>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w:t>
            </w:r>
            <w:r w:rsidR="00FC7B15" w:rsidRPr="004510D7">
              <w:rPr>
                <w:rFonts w:ascii="Times New Roman" w:eastAsia="標楷體" w:hAnsi="Times New Roman" w:cs="Times New Roman"/>
                <w:color w:val="000000" w:themeColor="text1"/>
                <w:sz w:val="24"/>
                <w:szCs w:val="24"/>
                <w:lang w:eastAsia="zh-TW"/>
              </w:rPr>
              <w:t>展現教育目標、核心能力、教師專業素養的展現與布達情形</w:t>
            </w:r>
            <w:r w:rsidRPr="004510D7">
              <w:rPr>
                <w:rFonts w:ascii="Times New Roman" w:eastAsia="標楷體" w:hAnsi="Times New Roman" w:cs="Times New Roman"/>
                <w:color w:val="000000" w:themeColor="text1"/>
                <w:sz w:val="24"/>
                <w:szCs w:val="24"/>
                <w:lang w:eastAsia="zh-TW"/>
              </w:rPr>
              <w:t>。</w:t>
            </w:r>
          </w:p>
        </w:tc>
      </w:tr>
      <w:tr w:rsidR="009A46DA" w:rsidRPr="004510D7" w:rsidTr="00FB552F">
        <w:trPr>
          <w:trHeight w:val="417"/>
          <w:jc w:val="center"/>
        </w:trPr>
        <w:tc>
          <w:tcPr>
            <w:tcW w:w="166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1-3.</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師資培育單位依教育目標與師資職前教育階段教師專業素</w:t>
            </w:r>
            <w:r w:rsidRPr="004510D7">
              <w:rPr>
                <w:rFonts w:ascii="Times New Roman" w:eastAsia="標楷體" w:hAnsi="Times New Roman" w:cs="Times New Roman"/>
                <w:color w:val="000000" w:themeColor="text1"/>
                <w:sz w:val="24"/>
                <w:szCs w:val="24"/>
                <w:lang w:eastAsia="zh-TW"/>
              </w:rPr>
              <w:lastRenderedPageBreak/>
              <w:t>養及其指標培育師資生之具體作法</w:t>
            </w:r>
          </w:p>
        </w:tc>
        <w:tc>
          <w:tcPr>
            <w:tcW w:w="1667" w:type="pct"/>
            <w:vAlign w:val="center"/>
          </w:tcPr>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1-3-1.</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師資培育單位依教育目標與師資職前教育階段教師</w:t>
            </w:r>
            <w:r w:rsidRPr="004510D7">
              <w:rPr>
                <w:rFonts w:ascii="Times New Roman" w:eastAsia="標楷體" w:hAnsi="Times New Roman" w:cs="Times New Roman"/>
                <w:color w:val="000000" w:themeColor="text1"/>
                <w:sz w:val="24"/>
                <w:szCs w:val="24"/>
                <w:lang w:eastAsia="zh-TW"/>
              </w:rPr>
              <w:lastRenderedPageBreak/>
              <w:t>專業素養及其指標培育師資生之具體規劃與策略</w:t>
            </w:r>
            <w:r w:rsidR="00C52B4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1-3-2.</w:t>
            </w:r>
            <w:r w:rsidRPr="004510D7">
              <w:rPr>
                <w:rFonts w:ascii="Times New Roman" w:eastAsia="標楷體" w:hAnsi="Times New Roman" w:cs="Times New Roman"/>
                <w:color w:val="000000" w:themeColor="text1"/>
                <w:sz w:val="24"/>
                <w:szCs w:val="24"/>
                <w:lang w:eastAsia="zh-TW"/>
              </w:rPr>
              <w:t>學系</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師資培育單位檢視教育目標、師資職前教育階段教師專業素養及其指標與具體作法之機制</w:t>
            </w:r>
            <w:r w:rsidR="00C52B4F" w:rsidRPr="004510D7">
              <w:rPr>
                <w:rFonts w:ascii="Times New Roman" w:eastAsia="標楷體" w:hAnsi="Times New Roman" w:cs="Times New Roman"/>
                <w:color w:val="000000" w:themeColor="text1"/>
                <w:sz w:val="24"/>
                <w:szCs w:val="24"/>
                <w:lang w:eastAsia="zh-TW"/>
              </w:rPr>
              <w:t>。</w:t>
            </w:r>
          </w:p>
        </w:tc>
        <w:tc>
          <w:tcPr>
            <w:tcW w:w="1667" w:type="pct"/>
            <w:vAlign w:val="center"/>
          </w:tcPr>
          <w:p w:rsidR="009E4B24" w:rsidRPr="004510D7" w:rsidRDefault="009E4B24" w:rsidP="00356A51">
            <w:pPr>
              <w:pStyle w:val="a8"/>
              <w:numPr>
                <w:ilvl w:val="0"/>
                <w:numId w:val="31"/>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lastRenderedPageBreak/>
              <w:t>檢視</w:t>
            </w:r>
            <w:r w:rsidR="00FC7B15" w:rsidRPr="004510D7">
              <w:rPr>
                <w:rFonts w:ascii="Times New Roman" w:eastAsia="標楷體" w:hAnsi="Times New Roman" w:cs="Times New Roman"/>
                <w:color w:val="000000" w:themeColor="text1"/>
                <w:kern w:val="2"/>
                <w:sz w:val="24"/>
                <w:szCs w:val="24"/>
                <w:lang w:eastAsia="zh-TW"/>
              </w:rPr>
              <w:t>正式課程、非正式</w:t>
            </w:r>
            <w:r w:rsidR="005B364F" w:rsidRPr="004510D7">
              <w:rPr>
                <w:rFonts w:ascii="Times New Roman" w:eastAsia="標楷體" w:hAnsi="Times New Roman" w:cs="Times New Roman"/>
                <w:color w:val="000000" w:themeColor="text1"/>
                <w:kern w:val="2"/>
                <w:sz w:val="24"/>
                <w:szCs w:val="24"/>
                <w:lang w:eastAsia="zh-TW"/>
              </w:rPr>
              <w:t>課程</w:t>
            </w:r>
            <w:r w:rsidR="00FC7B15" w:rsidRPr="004510D7">
              <w:rPr>
                <w:rFonts w:ascii="Times New Roman" w:eastAsia="標楷體" w:hAnsi="Times New Roman" w:cs="Times New Roman"/>
                <w:color w:val="000000" w:themeColor="text1"/>
                <w:kern w:val="2"/>
                <w:sz w:val="24"/>
                <w:szCs w:val="24"/>
                <w:lang w:eastAsia="zh-TW"/>
              </w:rPr>
              <w:t>、潛在課程等面向</w:t>
            </w:r>
            <w:r w:rsidRPr="004510D7">
              <w:rPr>
                <w:rFonts w:ascii="Times New Roman" w:eastAsia="標楷體" w:hAnsi="Times New Roman" w:cs="Times New Roman"/>
                <w:color w:val="000000" w:themeColor="text1"/>
                <w:kern w:val="2"/>
                <w:sz w:val="24"/>
                <w:szCs w:val="24"/>
                <w:lang w:eastAsia="zh-TW"/>
              </w:rPr>
              <w:t>與</w:t>
            </w:r>
            <w:r w:rsidR="00FC7B15" w:rsidRPr="004510D7">
              <w:rPr>
                <w:rFonts w:ascii="Times New Roman" w:eastAsia="標楷體" w:hAnsi="Times New Roman" w:cs="Times New Roman"/>
                <w:color w:val="000000" w:themeColor="text1"/>
                <w:kern w:val="2"/>
                <w:sz w:val="24"/>
                <w:szCs w:val="24"/>
                <w:lang w:eastAsia="zh-TW"/>
              </w:rPr>
              <w:t>教育目標、核</w:t>
            </w:r>
            <w:r w:rsidR="00FC7B15" w:rsidRPr="004510D7">
              <w:rPr>
                <w:rFonts w:ascii="Times New Roman" w:eastAsia="標楷體" w:hAnsi="Times New Roman" w:cs="Times New Roman"/>
                <w:color w:val="000000" w:themeColor="text1"/>
                <w:kern w:val="2"/>
                <w:sz w:val="24"/>
                <w:szCs w:val="24"/>
                <w:lang w:eastAsia="zh-TW"/>
              </w:rPr>
              <w:lastRenderedPageBreak/>
              <w:t>心能力、教師</w:t>
            </w:r>
            <w:r w:rsidRPr="004510D7">
              <w:rPr>
                <w:rFonts w:ascii="Times New Roman" w:eastAsia="標楷體" w:hAnsi="Times New Roman" w:cs="Times New Roman"/>
                <w:color w:val="000000" w:themeColor="text1"/>
                <w:kern w:val="2"/>
                <w:sz w:val="24"/>
                <w:szCs w:val="24"/>
                <w:lang w:eastAsia="zh-TW"/>
              </w:rPr>
              <w:t>專業素養</w:t>
            </w:r>
            <w:r w:rsidR="00F22FBF" w:rsidRPr="004510D7">
              <w:rPr>
                <w:rFonts w:ascii="Times New Roman" w:eastAsia="標楷體" w:hAnsi="Times New Roman" w:cs="Times New Roman"/>
                <w:color w:val="000000" w:themeColor="text1"/>
                <w:kern w:val="2"/>
                <w:sz w:val="24"/>
                <w:szCs w:val="24"/>
                <w:lang w:eastAsia="zh-TW"/>
              </w:rPr>
              <w:t>及其</w:t>
            </w:r>
            <w:r w:rsidRPr="004510D7">
              <w:rPr>
                <w:rFonts w:ascii="Times New Roman" w:eastAsia="標楷體" w:hAnsi="Times New Roman" w:cs="Times New Roman"/>
                <w:color w:val="000000" w:themeColor="text1"/>
                <w:kern w:val="2"/>
                <w:sz w:val="24"/>
                <w:szCs w:val="24"/>
                <w:lang w:eastAsia="zh-TW"/>
              </w:rPr>
              <w:t>指標等對應關係</w:t>
            </w:r>
            <w:r w:rsidR="00FC7B15" w:rsidRPr="004510D7">
              <w:rPr>
                <w:rFonts w:ascii="Times New Roman" w:eastAsia="標楷體" w:hAnsi="Times New Roman" w:cs="Times New Roman"/>
                <w:color w:val="000000" w:themeColor="text1"/>
                <w:kern w:val="2"/>
                <w:sz w:val="24"/>
                <w:szCs w:val="24"/>
                <w:lang w:eastAsia="zh-TW"/>
              </w:rPr>
              <w:t>之規劃情形</w:t>
            </w:r>
            <w:r w:rsidRPr="004510D7">
              <w:rPr>
                <w:rFonts w:ascii="Times New Roman" w:eastAsia="標楷體" w:hAnsi="Times New Roman" w:cs="Times New Roman"/>
                <w:color w:val="000000" w:themeColor="text1"/>
                <w:kern w:val="2"/>
                <w:sz w:val="24"/>
                <w:szCs w:val="24"/>
                <w:lang w:eastAsia="zh-TW"/>
              </w:rPr>
              <w:t>。</w:t>
            </w:r>
          </w:p>
          <w:p w:rsidR="009E4B24" w:rsidRPr="004510D7" w:rsidRDefault="00FC7B15" w:rsidP="00356A51">
            <w:pPr>
              <w:pStyle w:val="a8"/>
              <w:numPr>
                <w:ilvl w:val="0"/>
                <w:numId w:val="31"/>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檢視正式課程、非正式課程、潛在課程等面向與教育目標、核心能力、教師專業素養</w:t>
            </w:r>
            <w:r w:rsidR="00F22FBF" w:rsidRPr="004510D7">
              <w:rPr>
                <w:rFonts w:ascii="Times New Roman" w:eastAsia="標楷體" w:hAnsi="Times New Roman" w:cs="Times New Roman"/>
                <w:color w:val="000000" w:themeColor="text1"/>
                <w:kern w:val="2"/>
                <w:sz w:val="24"/>
                <w:szCs w:val="24"/>
                <w:lang w:eastAsia="zh-TW"/>
              </w:rPr>
              <w:t>及其</w:t>
            </w:r>
            <w:r w:rsidRPr="004510D7">
              <w:rPr>
                <w:rFonts w:ascii="Times New Roman" w:eastAsia="標楷體" w:hAnsi="Times New Roman" w:cs="Times New Roman"/>
                <w:color w:val="000000" w:themeColor="text1"/>
                <w:kern w:val="2"/>
                <w:sz w:val="24"/>
                <w:szCs w:val="24"/>
                <w:lang w:eastAsia="zh-TW"/>
              </w:rPr>
              <w:t>指標等對應關係之實施情形，以及實施成果。</w:t>
            </w:r>
          </w:p>
        </w:tc>
      </w:tr>
      <w:tr w:rsidR="009A46DA" w:rsidRPr="004510D7" w:rsidTr="00FB552F">
        <w:trPr>
          <w:trHeight w:val="417"/>
          <w:jc w:val="center"/>
        </w:trPr>
        <w:tc>
          <w:tcPr>
            <w:tcW w:w="1666" w:type="pct"/>
            <w:vAlign w:val="center"/>
          </w:tcPr>
          <w:p w:rsidR="0065320D" w:rsidRPr="004510D7" w:rsidRDefault="0065320D"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1-4.</w:t>
            </w:r>
            <w:r w:rsidRPr="004510D7">
              <w:rPr>
                <w:rFonts w:ascii="Times New Roman" w:eastAsia="標楷體" w:hAnsi="Times New Roman" w:cs="Times New Roman"/>
                <w:color w:val="000000" w:themeColor="text1"/>
                <w:sz w:val="24"/>
                <w:szCs w:val="24"/>
                <w:lang w:eastAsia="zh-TW"/>
              </w:rPr>
              <w:t>學制、班級數、核定招生數與班級學生數（保</w:t>
            </w:r>
            <w:r w:rsidRPr="004510D7">
              <w:rPr>
                <w:rFonts w:ascii="Times New Roman" w:eastAsia="標楷體" w:hAnsi="Times New Roman" w:cs="Times New Roman"/>
                <w:color w:val="000000" w:themeColor="text1"/>
                <w:sz w:val="24"/>
                <w:szCs w:val="24"/>
                <w:lang w:eastAsia="zh-TW"/>
              </w:rPr>
              <w:t>1-1*</w:t>
            </w:r>
            <w:r w:rsidRPr="004510D7">
              <w:rPr>
                <w:rFonts w:ascii="Times New Roman" w:eastAsia="標楷體" w:hAnsi="Times New Roman" w:cs="Times New Roman"/>
                <w:color w:val="000000" w:themeColor="text1"/>
                <w:sz w:val="24"/>
                <w:szCs w:val="24"/>
                <w:lang w:eastAsia="zh-TW"/>
              </w:rPr>
              <w:t>）</w:t>
            </w:r>
          </w:p>
        </w:tc>
        <w:tc>
          <w:tcPr>
            <w:tcW w:w="1667" w:type="pct"/>
            <w:vAlign w:val="center"/>
          </w:tcPr>
          <w:p w:rsidR="0065320D" w:rsidRPr="004510D7" w:rsidRDefault="0065320D"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1-4-1.</w:t>
            </w:r>
            <w:r w:rsidRPr="004510D7">
              <w:rPr>
                <w:rFonts w:ascii="Times New Roman" w:eastAsia="標楷體" w:hAnsi="Times New Roman" w:cs="Times New Roman"/>
                <w:color w:val="000000" w:themeColor="text1"/>
                <w:sz w:val="24"/>
                <w:szCs w:val="24"/>
                <w:lang w:eastAsia="zh-TW"/>
              </w:rPr>
              <w:t>培育幼兒園教保員之招生學制、班級數、在學學生數（含外加名額）符合報部核定計畫書。（保</w:t>
            </w:r>
            <w:r w:rsidRPr="004510D7">
              <w:rPr>
                <w:rFonts w:ascii="Times New Roman" w:eastAsia="標楷體" w:hAnsi="Times New Roman" w:cs="Times New Roman"/>
                <w:color w:val="000000" w:themeColor="text1"/>
                <w:sz w:val="24"/>
                <w:szCs w:val="24"/>
                <w:lang w:eastAsia="zh-TW"/>
              </w:rPr>
              <w:t>1-1-1</w:t>
            </w:r>
            <w:r w:rsidRPr="004510D7">
              <w:rPr>
                <w:rFonts w:ascii="Times New Roman" w:eastAsia="標楷體" w:hAnsi="Times New Roman" w:cs="Times New Roman"/>
                <w:color w:val="000000" w:themeColor="text1"/>
                <w:sz w:val="24"/>
                <w:szCs w:val="24"/>
                <w:lang w:eastAsia="zh-TW"/>
              </w:rPr>
              <w:t>）</w:t>
            </w:r>
          </w:p>
          <w:p w:rsidR="0065320D" w:rsidRPr="004510D7" w:rsidRDefault="0065320D"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1-4-2.</w:t>
            </w:r>
            <w:r w:rsidRPr="004510D7">
              <w:rPr>
                <w:rFonts w:ascii="Times New Roman" w:eastAsia="標楷體" w:hAnsi="Times New Roman" w:cs="Times New Roman"/>
                <w:color w:val="000000" w:themeColor="text1"/>
                <w:sz w:val="24"/>
                <w:szCs w:val="24"/>
                <w:lang w:eastAsia="zh-TW"/>
              </w:rPr>
              <w:t>教保專業知能科目之班級學生數（含隨班附讀人數、外加名額）符合報部核定計畫書。（保</w:t>
            </w:r>
            <w:r w:rsidRPr="004510D7">
              <w:rPr>
                <w:rFonts w:ascii="Times New Roman" w:eastAsia="標楷體" w:hAnsi="Times New Roman" w:cs="Times New Roman"/>
                <w:color w:val="000000" w:themeColor="text1"/>
                <w:sz w:val="24"/>
                <w:szCs w:val="24"/>
                <w:lang w:eastAsia="zh-TW"/>
              </w:rPr>
              <w:t>1-1-2</w:t>
            </w:r>
            <w:r w:rsidRPr="004510D7">
              <w:rPr>
                <w:rFonts w:ascii="Times New Roman" w:eastAsia="標楷體" w:hAnsi="Times New Roman" w:cs="Times New Roman"/>
                <w:color w:val="000000" w:themeColor="text1"/>
                <w:sz w:val="24"/>
                <w:szCs w:val="24"/>
                <w:lang w:eastAsia="zh-TW"/>
              </w:rPr>
              <w:t>）</w:t>
            </w:r>
          </w:p>
        </w:tc>
        <w:tc>
          <w:tcPr>
            <w:tcW w:w="1667" w:type="pct"/>
            <w:vAlign w:val="center"/>
          </w:tcPr>
          <w:p w:rsidR="0065320D" w:rsidRPr="004510D7" w:rsidRDefault="00521C21" w:rsidP="00356A51">
            <w:pPr>
              <w:pStyle w:val="a8"/>
              <w:numPr>
                <w:ilvl w:val="0"/>
                <w:numId w:val="34"/>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檢視教保員報部核定計畫書中招生學制、班級數、在學學生數等資料與實際情形，是否相符。</w:t>
            </w:r>
          </w:p>
          <w:p w:rsidR="00442800" w:rsidRPr="004510D7" w:rsidRDefault="00442800" w:rsidP="00356A51">
            <w:pPr>
              <w:pStyle w:val="a8"/>
              <w:numPr>
                <w:ilvl w:val="0"/>
                <w:numId w:val="34"/>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檢視教保員報部核定計畫書中各規劃科目之班級學生數等資料與實際情形，是否相符。</w:t>
            </w:r>
          </w:p>
          <w:p w:rsidR="00521C21" w:rsidRPr="004510D7" w:rsidRDefault="00521C21" w:rsidP="00B07889">
            <w:pPr>
              <w:pStyle w:val="a8"/>
              <w:spacing w:line="400" w:lineRule="exact"/>
              <w:ind w:left="482"/>
              <w:rPr>
                <w:rFonts w:ascii="Times New Roman" w:eastAsia="標楷體" w:hAnsi="Times New Roman" w:cs="Times New Roman"/>
                <w:color w:val="000000" w:themeColor="text1"/>
                <w:kern w:val="2"/>
                <w:sz w:val="24"/>
                <w:szCs w:val="24"/>
                <w:highlight w:val="yellow"/>
                <w:lang w:eastAsia="zh-TW"/>
              </w:rPr>
            </w:pPr>
          </w:p>
        </w:tc>
      </w:tr>
    </w:tbl>
    <w:p w:rsidR="00A54367" w:rsidRPr="004510D7" w:rsidRDefault="00A54367" w:rsidP="00B07889">
      <w:pPr>
        <w:spacing w:line="400" w:lineRule="exact"/>
        <w:rPr>
          <w:rFonts w:ascii="Times New Roman" w:hAnsi="Times New Roman" w:cs="Times New Roman"/>
          <w:color w:val="000000" w:themeColor="text1"/>
          <w:lang w:eastAsia="zh-TW"/>
        </w:rPr>
      </w:pPr>
    </w:p>
    <w:p w:rsidR="00F10A15" w:rsidRPr="004510D7" w:rsidRDefault="00A46DE8" w:rsidP="00B07889">
      <w:pPr>
        <w:pStyle w:val="2"/>
        <w:spacing w:before="147" w:line="400" w:lineRule="exact"/>
        <w:ind w:left="138"/>
        <w:rPr>
          <w:rFonts w:ascii="Times New Roman" w:hAnsi="Times New Roman" w:cs="Times New Roman"/>
          <w:color w:val="000000" w:themeColor="text1"/>
          <w:spacing w:val="-1"/>
          <w:lang w:eastAsia="zh-TW"/>
        </w:rPr>
      </w:pPr>
      <w:bookmarkStart w:id="5" w:name="_Toc22227674"/>
      <w:bookmarkStart w:id="6" w:name="_Toc22253507"/>
      <w:r w:rsidRPr="004510D7">
        <w:rPr>
          <w:rFonts w:ascii="Times New Roman" w:hAnsi="Times New Roman" w:cs="Times New Roman"/>
          <w:color w:val="000000" w:themeColor="text1"/>
          <w:spacing w:val="-1"/>
          <w:lang w:eastAsia="zh-TW"/>
        </w:rPr>
        <w:t>項目二、行政運作及自我改善</w:t>
      </w:r>
      <w:bookmarkEnd w:id="5"/>
      <w:bookmarkEnd w:id="6"/>
    </w:p>
    <w:p w:rsidR="00A54367" w:rsidRPr="004510D7" w:rsidRDefault="00A54367" w:rsidP="00B07889">
      <w:pPr>
        <w:spacing w:line="400" w:lineRule="exact"/>
        <w:rPr>
          <w:rFonts w:ascii="Times New Roman" w:hAnsi="Times New Roman" w:cs="Times New Roman"/>
          <w:color w:val="000000" w:themeColor="text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51"/>
        <w:gridCol w:w="2549"/>
      </w:tblGrid>
      <w:tr w:rsidR="009A46DA" w:rsidRPr="004510D7" w:rsidTr="00FB552F">
        <w:trPr>
          <w:jc w:val="center"/>
        </w:trPr>
        <w:tc>
          <w:tcPr>
            <w:tcW w:w="3433" w:type="dxa"/>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3387" w:type="dxa"/>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2822" w:type="dxa"/>
          </w:tcPr>
          <w:p w:rsidR="009E4B24" w:rsidRPr="004510D7" w:rsidRDefault="007D4569"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FB552F">
        <w:trPr>
          <w:jc w:val="center"/>
        </w:trPr>
        <w:tc>
          <w:tcPr>
            <w:tcW w:w="3433" w:type="dxa"/>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2-1.</w:t>
            </w:r>
            <w:r w:rsidRPr="004510D7">
              <w:rPr>
                <w:rFonts w:ascii="Times New Roman" w:eastAsia="標楷體" w:hAnsi="Times New Roman" w:cs="Times New Roman"/>
                <w:color w:val="000000" w:themeColor="text1"/>
                <w:sz w:val="24"/>
                <w:szCs w:val="24"/>
                <w:lang w:eastAsia="zh-TW"/>
              </w:rPr>
              <w:t>師資培育在校務發展計畫與學校組織中之定位</w:t>
            </w:r>
          </w:p>
        </w:tc>
        <w:tc>
          <w:tcPr>
            <w:tcW w:w="3387" w:type="dxa"/>
            <w:vAlign w:val="center"/>
          </w:tcPr>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2-1-1.</w:t>
            </w:r>
            <w:r w:rsidRPr="004510D7">
              <w:rPr>
                <w:rFonts w:ascii="Times New Roman" w:eastAsia="標楷體" w:hAnsi="Times New Roman" w:cs="Times New Roman"/>
                <w:color w:val="000000" w:themeColor="text1"/>
                <w:sz w:val="24"/>
                <w:szCs w:val="24"/>
                <w:lang w:eastAsia="zh-TW"/>
              </w:rPr>
              <w:t>校務發展計畫中將師資培育列為校務發展重要方針</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2-1-2.</w:t>
            </w:r>
            <w:r w:rsidRPr="004510D7">
              <w:rPr>
                <w:rFonts w:ascii="Times New Roman" w:eastAsia="標楷體" w:hAnsi="Times New Roman" w:cs="Times New Roman"/>
                <w:color w:val="000000" w:themeColor="text1"/>
                <w:sz w:val="24"/>
                <w:szCs w:val="24"/>
                <w:lang w:eastAsia="zh-TW"/>
              </w:rPr>
              <w:t>校務發展計畫中對培育符應教學現場需求優質師資之策略</w:t>
            </w:r>
            <w:r w:rsidR="0065320D" w:rsidRPr="004510D7">
              <w:rPr>
                <w:rFonts w:ascii="Times New Roman" w:eastAsia="標楷體" w:hAnsi="Times New Roman" w:cs="Times New Roman"/>
                <w:color w:val="000000" w:themeColor="text1"/>
                <w:sz w:val="24"/>
                <w:szCs w:val="24"/>
                <w:lang w:eastAsia="zh-TW"/>
              </w:rPr>
              <w:t>與</w:t>
            </w:r>
            <w:r w:rsidRPr="004510D7">
              <w:rPr>
                <w:rFonts w:ascii="Times New Roman" w:eastAsia="標楷體" w:hAnsi="Times New Roman" w:cs="Times New Roman"/>
                <w:color w:val="000000" w:themeColor="text1"/>
                <w:sz w:val="24"/>
                <w:szCs w:val="24"/>
                <w:lang w:eastAsia="zh-TW"/>
              </w:rPr>
              <w:t>行動</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2-1-3.</w:t>
            </w:r>
            <w:r w:rsidRPr="004510D7">
              <w:rPr>
                <w:rFonts w:ascii="Times New Roman" w:eastAsia="標楷體" w:hAnsi="Times New Roman" w:cs="Times New Roman"/>
                <w:color w:val="000000" w:themeColor="text1"/>
                <w:sz w:val="24"/>
                <w:szCs w:val="24"/>
                <w:lang w:eastAsia="zh-TW"/>
              </w:rPr>
              <w:t>學校組織規程中明訂</w:t>
            </w:r>
            <w:r w:rsidRPr="004510D7">
              <w:rPr>
                <w:rFonts w:ascii="Times New Roman" w:eastAsia="標楷體" w:hAnsi="Times New Roman" w:cs="Times New Roman"/>
                <w:color w:val="000000" w:themeColor="text1"/>
                <w:sz w:val="24"/>
                <w:szCs w:val="24"/>
                <w:lang w:eastAsia="zh-TW"/>
              </w:rPr>
              <w:lastRenderedPageBreak/>
              <w:t>師資培育單位之組織定位與人力配置（未設師資培育專責單位者免填）</w:t>
            </w:r>
            <w:r w:rsidR="00197883" w:rsidRPr="004510D7">
              <w:rPr>
                <w:rFonts w:ascii="Times New Roman" w:eastAsia="標楷體" w:hAnsi="Times New Roman" w:cs="Times New Roman"/>
                <w:color w:val="000000" w:themeColor="text1"/>
                <w:sz w:val="24"/>
                <w:szCs w:val="24"/>
                <w:lang w:eastAsia="zh-TW"/>
              </w:rPr>
              <w:t>。</w:t>
            </w:r>
          </w:p>
        </w:tc>
        <w:tc>
          <w:tcPr>
            <w:tcW w:w="2822" w:type="dxa"/>
            <w:vAlign w:val="center"/>
          </w:tcPr>
          <w:p w:rsidR="005B364F" w:rsidRPr="004510D7" w:rsidRDefault="009E4B24" w:rsidP="00356A51">
            <w:pPr>
              <w:pStyle w:val="a8"/>
              <w:numPr>
                <w:ilvl w:val="0"/>
                <w:numId w:val="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檢視本校</w:t>
            </w:r>
            <w:r w:rsidRPr="004510D7">
              <w:rPr>
                <w:rFonts w:ascii="Times New Roman" w:eastAsia="標楷體" w:hAnsi="Times New Roman" w:cs="Times New Roman"/>
                <w:color w:val="000000" w:themeColor="text1"/>
                <w:sz w:val="24"/>
                <w:szCs w:val="24"/>
                <w:lang w:eastAsia="zh-TW"/>
              </w:rPr>
              <w:t>105-109</w:t>
            </w:r>
            <w:r w:rsidRPr="004510D7">
              <w:rPr>
                <w:rFonts w:ascii="Times New Roman" w:eastAsia="標楷體" w:hAnsi="Times New Roman" w:cs="Times New Roman"/>
                <w:color w:val="000000" w:themeColor="text1"/>
                <w:sz w:val="24"/>
                <w:szCs w:val="24"/>
                <w:lang w:eastAsia="zh-TW"/>
              </w:rPr>
              <w:t>學年度</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創新轉型階段</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中程校務發展計畫中培育優良師資之策略與計畫。</w:t>
            </w:r>
          </w:p>
          <w:p w:rsidR="009E4B24" w:rsidRPr="004510D7" w:rsidRDefault="009E4B24" w:rsidP="00356A51">
            <w:pPr>
              <w:pStyle w:val="a8"/>
              <w:numPr>
                <w:ilvl w:val="0"/>
                <w:numId w:val="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檢視本校組織</w:t>
            </w:r>
            <w:r w:rsidRPr="004510D7">
              <w:rPr>
                <w:rFonts w:ascii="Times New Roman" w:eastAsia="標楷體" w:hAnsi="Times New Roman" w:cs="Times New Roman"/>
                <w:color w:val="000000" w:themeColor="text1"/>
                <w:sz w:val="24"/>
                <w:szCs w:val="24"/>
                <w:lang w:eastAsia="zh-TW"/>
              </w:rPr>
              <w:lastRenderedPageBreak/>
              <w:t>規程及師資培育中心與</w:t>
            </w:r>
            <w:r w:rsidR="00E02623" w:rsidRPr="004510D7">
              <w:rPr>
                <w:rFonts w:ascii="Times New Roman" w:eastAsia="標楷體" w:hAnsi="Times New Roman" w:cs="Times New Roman"/>
                <w:color w:val="000000" w:themeColor="text1"/>
                <w:sz w:val="24"/>
                <w:szCs w:val="24"/>
                <w:lang w:eastAsia="zh-TW"/>
              </w:rPr>
              <w:t>幼兒園</w:t>
            </w:r>
            <w:r w:rsidRPr="004510D7">
              <w:rPr>
                <w:rFonts w:ascii="Times New Roman" w:eastAsia="標楷體" w:hAnsi="Times New Roman" w:cs="Times New Roman"/>
                <w:color w:val="000000" w:themeColor="text1"/>
                <w:sz w:val="24"/>
                <w:szCs w:val="24"/>
                <w:lang w:eastAsia="zh-TW"/>
              </w:rPr>
              <w:t>師資類科組織編制、定位、功能與人力配置。</w:t>
            </w:r>
          </w:p>
        </w:tc>
      </w:tr>
      <w:tr w:rsidR="009A46DA" w:rsidRPr="004510D7" w:rsidTr="00FB552F">
        <w:trPr>
          <w:jc w:val="center"/>
        </w:trPr>
        <w:tc>
          <w:tcPr>
            <w:tcW w:w="3433" w:type="dxa"/>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2-2.</w:t>
            </w:r>
            <w:r w:rsidRPr="004510D7">
              <w:rPr>
                <w:rFonts w:ascii="Times New Roman" w:eastAsia="標楷體" w:hAnsi="Times New Roman" w:cs="Times New Roman"/>
                <w:color w:val="000000" w:themeColor="text1"/>
                <w:sz w:val="24"/>
                <w:szCs w:val="24"/>
                <w:lang w:eastAsia="zh-TW"/>
              </w:rPr>
              <w:t>行政運作質量與持續改善機制</w:t>
            </w:r>
            <w:r w:rsidR="00A54367" w:rsidRPr="004510D7">
              <w:rPr>
                <w:rFonts w:ascii="Times New Roman" w:eastAsia="標楷體" w:hAnsi="Times New Roman" w:cs="Times New Roman"/>
                <w:color w:val="000000" w:themeColor="text1"/>
                <w:sz w:val="24"/>
                <w:szCs w:val="24"/>
                <w:lang w:eastAsia="zh-TW"/>
              </w:rPr>
              <w:t>/</w:t>
            </w:r>
            <w:r w:rsidR="0065320D" w:rsidRPr="004510D7">
              <w:rPr>
                <w:rFonts w:ascii="Times New Roman" w:eastAsia="標楷體" w:hAnsi="Times New Roman" w:cs="Times New Roman"/>
                <w:color w:val="000000" w:themeColor="text1"/>
                <w:sz w:val="24"/>
                <w:szCs w:val="24"/>
                <w:lang w:eastAsia="zh-TW"/>
              </w:rPr>
              <w:t>系科定位、自我評鑑機制、評鑑結果與改善情形（保</w:t>
            </w:r>
            <w:r w:rsidR="0065320D" w:rsidRPr="004510D7">
              <w:rPr>
                <w:rFonts w:ascii="Times New Roman" w:eastAsia="標楷體" w:hAnsi="Times New Roman" w:cs="Times New Roman"/>
                <w:color w:val="000000" w:themeColor="text1"/>
                <w:sz w:val="24"/>
                <w:szCs w:val="24"/>
                <w:lang w:eastAsia="zh-TW"/>
              </w:rPr>
              <w:t>1-2</w:t>
            </w:r>
            <w:r w:rsidR="0065320D" w:rsidRPr="004510D7">
              <w:rPr>
                <w:rFonts w:ascii="Times New Roman" w:eastAsia="標楷體" w:hAnsi="Times New Roman" w:cs="Times New Roman"/>
                <w:color w:val="000000" w:themeColor="text1"/>
                <w:sz w:val="24"/>
                <w:szCs w:val="24"/>
                <w:lang w:eastAsia="zh-TW"/>
              </w:rPr>
              <w:t>）</w:t>
            </w:r>
          </w:p>
        </w:tc>
        <w:tc>
          <w:tcPr>
            <w:tcW w:w="3387" w:type="dxa"/>
            <w:vAlign w:val="center"/>
          </w:tcPr>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2-2-1.</w:t>
            </w:r>
            <w:r w:rsidRPr="004510D7">
              <w:rPr>
                <w:rFonts w:ascii="Times New Roman" w:eastAsia="標楷體" w:hAnsi="Times New Roman" w:cs="Times New Roman"/>
                <w:color w:val="000000" w:themeColor="text1"/>
                <w:sz w:val="24"/>
                <w:szCs w:val="24"/>
                <w:lang w:eastAsia="zh-TW"/>
              </w:rPr>
              <w:t>師資培育單位設有符應其組織定位之行政運作機制</w:t>
            </w:r>
            <w:r w:rsidR="00A54367" w:rsidRPr="004510D7">
              <w:rPr>
                <w:rFonts w:ascii="Times New Roman" w:eastAsia="標楷體" w:hAnsi="Times New Roman" w:cs="Times New Roman"/>
                <w:color w:val="000000" w:themeColor="text1"/>
                <w:sz w:val="24"/>
                <w:szCs w:val="24"/>
                <w:lang w:eastAsia="zh-TW"/>
              </w:rPr>
              <w:t>/</w:t>
            </w:r>
            <w:r w:rsidR="0065320D" w:rsidRPr="004510D7">
              <w:rPr>
                <w:rFonts w:ascii="Times New Roman" w:eastAsia="標楷體" w:hAnsi="Times New Roman" w:cs="Times New Roman"/>
                <w:color w:val="000000" w:themeColor="text1"/>
                <w:sz w:val="24"/>
                <w:szCs w:val="24"/>
                <w:lang w:eastAsia="zh-TW"/>
              </w:rPr>
              <w:t>培育幼兒園教保員在系科發展中有清楚定位。（保</w:t>
            </w:r>
            <w:r w:rsidR="0065320D" w:rsidRPr="004510D7">
              <w:rPr>
                <w:rFonts w:ascii="Times New Roman" w:eastAsia="標楷體" w:hAnsi="Times New Roman" w:cs="Times New Roman"/>
                <w:color w:val="000000" w:themeColor="text1"/>
                <w:sz w:val="24"/>
                <w:szCs w:val="24"/>
                <w:lang w:eastAsia="zh-TW"/>
              </w:rPr>
              <w:t>1-2-1</w:t>
            </w:r>
            <w:r w:rsidR="0065320D"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2-2-2.</w:t>
            </w:r>
            <w:r w:rsidRPr="004510D7">
              <w:rPr>
                <w:rFonts w:ascii="Times New Roman" w:eastAsia="標楷體" w:hAnsi="Times New Roman" w:cs="Times New Roman"/>
                <w:color w:val="000000" w:themeColor="text1"/>
                <w:sz w:val="24"/>
                <w:szCs w:val="24"/>
                <w:lang w:eastAsia="zh-TW"/>
              </w:rPr>
              <w:t>師資培育單位各項行政運作機制能依規定運作並建立完善紀錄</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2-2-3.</w:t>
            </w:r>
            <w:r w:rsidRPr="004510D7">
              <w:rPr>
                <w:rFonts w:ascii="Times New Roman" w:eastAsia="標楷體" w:hAnsi="Times New Roman" w:cs="Times New Roman"/>
                <w:color w:val="000000" w:themeColor="text1"/>
                <w:sz w:val="24"/>
                <w:szCs w:val="24"/>
                <w:lang w:eastAsia="zh-TW"/>
              </w:rPr>
              <w:t>師資培育單位能與師資培育學系和學校行政單位密切合作，培育符應教學現場需求優質師資</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2-2-4.</w:t>
            </w:r>
            <w:r w:rsidRPr="004510D7">
              <w:rPr>
                <w:rFonts w:ascii="Times New Roman" w:eastAsia="標楷體" w:hAnsi="Times New Roman" w:cs="Times New Roman"/>
                <w:color w:val="000000" w:themeColor="text1"/>
                <w:sz w:val="24"/>
                <w:szCs w:val="24"/>
                <w:lang w:eastAsia="zh-TW"/>
              </w:rPr>
              <w:t>師資培育單位能建立持續品質改善機制，落實師資培育之品質保證與提升</w:t>
            </w:r>
            <w:r w:rsidR="0065320D" w:rsidRPr="004510D7">
              <w:rPr>
                <w:rFonts w:ascii="Times New Roman" w:eastAsia="標楷體" w:hAnsi="Times New Roman" w:cs="Times New Roman"/>
                <w:color w:val="000000" w:themeColor="text1"/>
                <w:sz w:val="24"/>
                <w:szCs w:val="24"/>
                <w:lang w:eastAsia="zh-TW"/>
              </w:rPr>
              <w:t>。</w:t>
            </w:r>
            <w:r w:rsidR="00A54367" w:rsidRPr="004510D7">
              <w:rPr>
                <w:rFonts w:ascii="Times New Roman" w:eastAsia="標楷體" w:hAnsi="Times New Roman" w:cs="Times New Roman"/>
                <w:color w:val="000000" w:themeColor="text1"/>
                <w:sz w:val="24"/>
                <w:szCs w:val="24"/>
                <w:lang w:eastAsia="zh-TW"/>
              </w:rPr>
              <w:t>/</w:t>
            </w:r>
            <w:r w:rsidR="0065320D" w:rsidRPr="004510D7">
              <w:rPr>
                <w:rFonts w:ascii="Times New Roman" w:eastAsia="標楷體" w:hAnsi="Times New Roman" w:cs="Times New Roman"/>
                <w:color w:val="000000" w:themeColor="text1"/>
                <w:sz w:val="24"/>
                <w:szCs w:val="24"/>
                <w:lang w:eastAsia="zh-TW"/>
              </w:rPr>
              <w:t>近年相關之外部訪視結果的具體改善情況。（保</w:t>
            </w:r>
            <w:r w:rsidR="0065320D" w:rsidRPr="004510D7">
              <w:rPr>
                <w:rFonts w:ascii="Times New Roman" w:eastAsia="標楷體" w:hAnsi="Times New Roman" w:cs="Times New Roman"/>
                <w:color w:val="000000" w:themeColor="text1"/>
                <w:sz w:val="24"/>
                <w:szCs w:val="24"/>
                <w:lang w:eastAsia="zh-TW"/>
              </w:rPr>
              <w:t>1-2-2</w:t>
            </w:r>
            <w:r w:rsidR="0065320D" w:rsidRPr="004510D7">
              <w:rPr>
                <w:rFonts w:ascii="Times New Roman" w:eastAsia="標楷體" w:hAnsi="Times New Roman" w:cs="Times New Roman"/>
                <w:color w:val="000000" w:themeColor="text1"/>
                <w:sz w:val="24"/>
                <w:szCs w:val="24"/>
                <w:lang w:eastAsia="zh-TW"/>
              </w:rPr>
              <w:t>）</w:t>
            </w:r>
            <w:r w:rsidR="00A54367" w:rsidRPr="004510D7">
              <w:rPr>
                <w:rFonts w:ascii="Times New Roman" w:eastAsia="標楷體" w:hAnsi="Times New Roman" w:cs="Times New Roman"/>
                <w:color w:val="000000" w:themeColor="text1"/>
                <w:sz w:val="24"/>
                <w:szCs w:val="24"/>
                <w:lang w:eastAsia="zh-TW"/>
              </w:rPr>
              <w:t>/</w:t>
            </w:r>
            <w:r w:rsidR="0065320D" w:rsidRPr="004510D7">
              <w:rPr>
                <w:rFonts w:ascii="Times New Roman" w:eastAsia="標楷體" w:hAnsi="Times New Roman" w:cs="Times New Roman"/>
                <w:color w:val="000000" w:themeColor="text1"/>
                <w:sz w:val="24"/>
                <w:szCs w:val="24"/>
                <w:lang w:eastAsia="zh-TW"/>
              </w:rPr>
              <w:t>建置並落實自我評鑑與改善機制。（保</w:t>
            </w:r>
            <w:r w:rsidR="0065320D" w:rsidRPr="004510D7">
              <w:rPr>
                <w:rFonts w:ascii="Times New Roman" w:eastAsia="標楷體" w:hAnsi="Times New Roman" w:cs="Times New Roman"/>
                <w:color w:val="000000" w:themeColor="text1"/>
                <w:sz w:val="24"/>
                <w:szCs w:val="24"/>
                <w:lang w:eastAsia="zh-TW"/>
              </w:rPr>
              <w:t>1-2-3</w:t>
            </w:r>
            <w:r w:rsidR="0065320D" w:rsidRPr="004510D7">
              <w:rPr>
                <w:rFonts w:ascii="Times New Roman" w:eastAsia="標楷體" w:hAnsi="Times New Roman" w:cs="Times New Roman"/>
                <w:color w:val="000000" w:themeColor="text1"/>
                <w:sz w:val="24"/>
                <w:szCs w:val="24"/>
                <w:lang w:eastAsia="zh-TW"/>
              </w:rPr>
              <w:t>）</w:t>
            </w:r>
          </w:p>
        </w:tc>
        <w:tc>
          <w:tcPr>
            <w:tcW w:w="2822" w:type="dxa"/>
            <w:vAlign w:val="center"/>
          </w:tcPr>
          <w:p w:rsidR="009E4B24" w:rsidRPr="004510D7" w:rsidRDefault="009E4B24" w:rsidP="00356A51">
            <w:pPr>
              <w:numPr>
                <w:ilvl w:val="0"/>
                <w:numId w:val="8"/>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檢視本校師資培育</w:t>
            </w:r>
            <w:r w:rsidR="00197883" w:rsidRPr="004510D7">
              <w:rPr>
                <w:rFonts w:ascii="Times New Roman" w:eastAsia="標楷體" w:hAnsi="Times New Roman" w:cs="Times New Roman"/>
                <w:color w:val="000000" w:themeColor="text1"/>
                <w:kern w:val="2"/>
                <w:sz w:val="24"/>
                <w:szCs w:val="24"/>
                <w:lang w:eastAsia="zh-TW"/>
              </w:rPr>
              <w:t>單位</w:t>
            </w:r>
            <w:r w:rsidRPr="004510D7">
              <w:rPr>
                <w:rFonts w:ascii="Times New Roman" w:eastAsia="標楷體" w:hAnsi="Times New Roman" w:cs="Times New Roman"/>
                <w:color w:val="000000" w:themeColor="text1"/>
                <w:kern w:val="2"/>
                <w:sz w:val="24"/>
                <w:szCs w:val="24"/>
                <w:lang w:eastAsia="zh-TW"/>
              </w:rPr>
              <w:t>組織圖。</w:t>
            </w:r>
          </w:p>
          <w:p w:rsidR="009E4B24" w:rsidRPr="004510D7" w:rsidRDefault="009E4B24" w:rsidP="00356A51">
            <w:pPr>
              <w:numPr>
                <w:ilvl w:val="0"/>
                <w:numId w:val="8"/>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檢視師資培育單位相關法規之訂定與執行情形。</w:t>
            </w:r>
          </w:p>
          <w:p w:rsidR="005B364F" w:rsidRPr="004510D7" w:rsidRDefault="009E4B24" w:rsidP="00356A51">
            <w:pPr>
              <w:numPr>
                <w:ilvl w:val="0"/>
                <w:numId w:val="8"/>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檢視幼</w:t>
            </w:r>
            <w:r w:rsidR="00BE164D" w:rsidRPr="004510D7">
              <w:rPr>
                <w:rFonts w:ascii="Times New Roman" w:eastAsia="標楷體" w:hAnsi="Times New Roman" w:cs="Times New Roman"/>
                <w:color w:val="000000" w:themeColor="text1"/>
                <w:kern w:val="2"/>
                <w:sz w:val="24"/>
                <w:szCs w:val="24"/>
                <w:lang w:eastAsia="zh-TW"/>
              </w:rPr>
              <w:t>兒園</w:t>
            </w:r>
            <w:r w:rsidRPr="004510D7">
              <w:rPr>
                <w:rFonts w:ascii="Times New Roman" w:eastAsia="標楷體" w:hAnsi="Times New Roman" w:cs="Times New Roman"/>
                <w:color w:val="000000" w:themeColor="text1"/>
                <w:kern w:val="2"/>
                <w:sz w:val="24"/>
                <w:szCs w:val="24"/>
                <w:lang w:eastAsia="zh-TW"/>
              </w:rPr>
              <w:t>師資</w:t>
            </w:r>
            <w:r w:rsidR="00BE164D" w:rsidRPr="004510D7">
              <w:rPr>
                <w:rFonts w:ascii="Times New Roman" w:eastAsia="標楷體" w:hAnsi="Times New Roman" w:cs="Times New Roman"/>
                <w:color w:val="000000" w:themeColor="text1"/>
                <w:kern w:val="2"/>
                <w:sz w:val="24"/>
                <w:szCs w:val="24"/>
                <w:lang w:eastAsia="zh-TW"/>
              </w:rPr>
              <w:t>類科之</w:t>
            </w:r>
            <w:r w:rsidRPr="004510D7">
              <w:rPr>
                <w:rFonts w:ascii="Times New Roman" w:eastAsia="標楷體" w:hAnsi="Times New Roman" w:cs="Times New Roman"/>
                <w:color w:val="000000" w:themeColor="text1"/>
                <w:kern w:val="2"/>
                <w:sz w:val="24"/>
                <w:szCs w:val="24"/>
                <w:lang w:eastAsia="zh-TW"/>
              </w:rPr>
              <w:t>培育流程與</w:t>
            </w:r>
            <w:r w:rsidR="00BE164D" w:rsidRPr="004510D7">
              <w:rPr>
                <w:rFonts w:ascii="Times New Roman" w:eastAsia="標楷體" w:hAnsi="Times New Roman" w:cs="Times New Roman"/>
                <w:color w:val="000000" w:themeColor="text1"/>
                <w:kern w:val="2"/>
                <w:sz w:val="24"/>
                <w:szCs w:val="24"/>
                <w:lang w:eastAsia="zh-TW"/>
              </w:rPr>
              <w:t>師資培育單位、校內其他行政單位或其他學</w:t>
            </w:r>
            <w:r w:rsidRPr="004510D7">
              <w:rPr>
                <w:rFonts w:ascii="Times New Roman" w:eastAsia="標楷體" w:hAnsi="Times New Roman" w:cs="Times New Roman"/>
                <w:color w:val="000000" w:themeColor="text1"/>
                <w:kern w:val="2"/>
                <w:sz w:val="24"/>
                <w:szCs w:val="24"/>
                <w:lang w:eastAsia="zh-TW"/>
              </w:rPr>
              <w:t>系相互支援</w:t>
            </w:r>
            <w:r w:rsidR="00BE164D" w:rsidRPr="004510D7">
              <w:rPr>
                <w:rFonts w:ascii="Times New Roman" w:eastAsia="標楷體" w:hAnsi="Times New Roman" w:cs="Times New Roman"/>
                <w:color w:val="000000" w:themeColor="text1"/>
                <w:kern w:val="2"/>
                <w:sz w:val="24"/>
                <w:szCs w:val="24"/>
                <w:lang w:eastAsia="zh-TW"/>
              </w:rPr>
              <w:t>、合作</w:t>
            </w:r>
            <w:r w:rsidRPr="004510D7">
              <w:rPr>
                <w:rFonts w:ascii="Times New Roman" w:eastAsia="標楷體" w:hAnsi="Times New Roman" w:cs="Times New Roman"/>
                <w:color w:val="000000" w:themeColor="text1"/>
                <w:kern w:val="2"/>
                <w:sz w:val="24"/>
                <w:szCs w:val="24"/>
                <w:lang w:eastAsia="zh-TW"/>
              </w:rPr>
              <w:t>情形。</w:t>
            </w:r>
          </w:p>
          <w:p w:rsidR="009E4B24" w:rsidRPr="004510D7" w:rsidRDefault="006419EE" w:rsidP="00356A51">
            <w:pPr>
              <w:numPr>
                <w:ilvl w:val="0"/>
                <w:numId w:val="8"/>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BE164D" w:rsidRPr="004510D7">
              <w:rPr>
                <w:rFonts w:ascii="Times New Roman" w:eastAsia="標楷體" w:hAnsi="Times New Roman" w:cs="Times New Roman"/>
                <w:color w:val="000000" w:themeColor="text1"/>
                <w:kern w:val="2"/>
                <w:sz w:val="24"/>
                <w:szCs w:val="24"/>
                <w:lang w:eastAsia="zh-TW"/>
              </w:rPr>
              <w:t>幼兒園師資</w:t>
            </w:r>
            <w:r w:rsidR="009E4B24" w:rsidRPr="004510D7">
              <w:rPr>
                <w:rFonts w:ascii="Times New Roman" w:eastAsia="標楷體" w:hAnsi="Times New Roman" w:cs="Times New Roman"/>
                <w:color w:val="000000" w:themeColor="text1"/>
                <w:kern w:val="2"/>
                <w:sz w:val="24"/>
                <w:szCs w:val="24"/>
                <w:lang w:eastAsia="zh-TW"/>
              </w:rPr>
              <w:t>類科相關法規</w:t>
            </w:r>
            <w:r w:rsidRPr="004510D7">
              <w:rPr>
                <w:rFonts w:ascii="Times New Roman" w:eastAsia="標楷體" w:hAnsi="Times New Roman" w:cs="Times New Roman"/>
                <w:color w:val="000000" w:themeColor="text1"/>
                <w:kern w:val="2"/>
                <w:sz w:val="24"/>
                <w:szCs w:val="24"/>
                <w:lang w:eastAsia="zh-TW"/>
              </w:rPr>
              <w:t>之訂定、執行</w:t>
            </w:r>
            <w:r w:rsidR="009E4B24" w:rsidRPr="004510D7">
              <w:rPr>
                <w:rFonts w:ascii="Times New Roman" w:eastAsia="標楷體" w:hAnsi="Times New Roman" w:cs="Times New Roman"/>
                <w:color w:val="000000" w:themeColor="text1"/>
                <w:kern w:val="2"/>
                <w:sz w:val="24"/>
                <w:szCs w:val="24"/>
                <w:lang w:eastAsia="zh-TW"/>
              </w:rPr>
              <w:t>及管考情形。</w:t>
            </w:r>
          </w:p>
          <w:p w:rsidR="006419EE" w:rsidRPr="004510D7" w:rsidRDefault="006419EE" w:rsidP="00356A51">
            <w:pPr>
              <w:numPr>
                <w:ilvl w:val="0"/>
                <w:numId w:val="8"/>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檢視幼兒園師資類科前次相關評鑑之追蹤及改善情形。</w:t>
            </w:r>
          </w:p>
        </w:tc>
      </w:tr>
      <w:tr w:rsidR="009A46DA" w:rsidRPr="004510D7" w:rsidTr="00FB552F">
        <w:trPr>
          <w:jc w:val="center"/>
        </w:trPr>
        <w:tc>
          <w:tcPr>
            <w:tcW w:w="3433" w:type="dxa"/>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2-3.</w:t>
            </w:r>
            <w:r w:rsidRPr="004510D7">
              <w:rPr>
                <w:rFonts w:ascii="Times New Roman" w:eastAsia="標楷體" w:hAnsi="Times New Roman" w:cs="Times New Roman"/>
                <w:color w:val="000000" w:themeColor="text1"/>
                <w:sz w:val="24"/>
                <w:szCs w:val="24"/>
                <w:lang w:eastAsia="zh-TW"/>
              </w:rPr>
              <w:t>運用客觀證據支持品質改善與提升之策略與</w:t>
            </w:r>
            <w:r w:rsidRPr="004510D7">
              <w:rPr>
                <w:rFonts w:ascii="Times New Roman" w:eastAsia="標楷體" w:hAnsi="Times New Roman" w:cs="Times New Roman"/>
                <w:color w:val="000000" w:themeColor="text1"/>
                <w:sz w:val="24"/>
                <w:szCs w:val="24"/>
                <w:lang w:eastAsia="zh-TW"/>
              </w:rPr>
              <w:lastRenderedPageBreak/>
              <w:t>機制</w:t>
            </w:r>
          </w:p>
        </w:tc>
        <w:tc>
          <w:tcPr>
            <w:tcW w:w="3387" w:type="dxa"/>
            <w:vAlign w:val="center"/>
          </w:tcPr>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2-3-1.</w:t>
            </w:r>
            <w:r w:rsidRPr="004510D7">
              <w:rPr>
                <w:rFonts w:ascii="Times New Roman" w:eastAsia="標楷體" w:hAnsi="Times New Roman" w:cs="Times New Roman"/>
                <w:color w:val="000000" w:themeColor="text1"/>
                <w:sz w:val="24"/>
                <w:szCs w:val="24"/>
                <w:lang w:eastAsia="zh-TW"/>
              </w:rPr>
              <w:t>師資培育單位能建立完善之師資生學習</w:t>
            </w:r>
            <w:r w:rsidRPr="004510D7">
              <w:rPr>
                <w:rFonts w:ascii="Times New Roman" w:eastAsia="標楷體" w:hAnsi="Times New Roman" w:cs="Times New Roman"/>
                <w:color w:val="000000" w:themeColor="text1"/>
                <w:sz w:val="24"/>
                <w:szCs w:val="24"/>
                <w:lang w:eastAsia="zh-TW"/>
              </w:rPr>
              <w:lastRenderedPageBreak/>
              <w:t>成效評估之數據</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2-3-2.</w:t>
            </w:r>
            <w:r w:rsidRPr="004510D7">
              <w:rPr>
                <w:rFonts w:ascii="Times New Roman" w:eastAsia="標楷體" w:hAnsi="Times New Roman" w:cs="Times New Roman"/>
                <w:color w:val="000000" w:themeColor="text1"/>
                <w:sz w:val="24"/>
                <w:szCs w:val="24"/>
                <w:lang w:eastAsia="zh-TW"/>
              </w:rPr>
              <w:t>師資培育單位能運用師資生學習成效數據，做為研擬教師教學與學生學習品質改善與提升之策略與行動</w:t>
            </w:r>
            <w:r w:rsidR="00197883" w:rsidRPr="004510D7">
              <w:rPr>
                <w:rFonts w:ascii="Times New Roman" w:eastAsia="標楷體" w:hAnsi="Times New Roman" w:cs="Times New Roman"/>
                <w:color w:val="000000" w:themeColor="text1"/>
                <w:sz w:val="24"/>
                <w:szCs w:val="24"/>
                <w:lang w:eastAsia="zh-TW"/>
              </w:rPr>
              <w:t>。</w:t>
            </w:r>
          </w:p>
        </w:tc>
        <w:tc>
          <w:tcPr>
            <w:tcW w:w="2822" w:type="dxa"/>
            <w:vAlign w:val="center"/>
          </w:tcPr>
          <w:p w:rsidR="005B364F" w:rsidRPr="004510D7" w:rsidRDefault="009E4B24" w:rsidP="00356A51">
            <w:pPr>
              <w:numPr>
                <w:ilvl w:val="0"/>
                <w:numId w:val="9"/>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lastRenderedPageBreak/>
              <w:t>檢視實習課程、終端課</w:t>
            </w:r>
            <w:r w:rsidRPr="004510D7">
              <w:rPr>
                <w:rFonts w:ascii="Times New Roman" w:eastAsia="標楷體" w:hAnsi="Times New Roman" w:cs="Times New Roman"/>
                <w:color w:val="000000" w:themeColor="text1"/>
                <w:kern w:val="2"/>
                <w:sz w:val="24"/>
                <w:szCs w:val="24"/>
                <w:lang w:eastAsia="zh-TW"/>
              </w:rPr>
              <w:lastRenderedPageBreak/>
              <w:t>程、增能課程、畢業生流向調查、雇主滿意度調查、教檢通過率等項目之</w:t>
            </w:r>
            <w:r w:rsidR="006419EE" w:rsidRPr="004510D7">
              <w:rPr>
                <w:rFonts w:ascii="Times New Roman" w:eastAsia="標楷體" w:hAnsi="Times New Roman" w:cs="Times New Roman"/>
                <w:color w:val="000000" w:themeColor="text1"/>
                <w:kern w:val="2"/>
                <w:sz w:val="24"/>
                <w:szCs w:val="24"/>
                <w:lang w:eastAsia="zh-TW"/>
              </w:rPr>
              <w:t>學生意見、</w:t>
            </w:r>
            <w:r w:rsidRPr="004510D7">
              <w:rPr>
                <w:rFonts w:ascii="Times New Roman" w:eastAsia="標楷體" w:hAnsi="Times New Roman" w:cs="Times New Roman"/>
                <w:color w:val="000000" w:themeColor="text1"/>
                <w:kern w:val="2"/>
                <w:sz w:val="24"/>
                <w:szCs w:val="24"/>
                <w:lang w:eastAsia="zh-TW"/>
              </w:rPr>
              <w:t>滿意程度與學習成效。</w:t>
            </w:r>
          </w:p>
          <w:p w:rsidR="009E4B24" w:rsidRPr="004510D7" w:rsidRDefault="009E4B24" w:rsidP="00356A51">
            <w:pPr>
              <w:numPr>
                <w:ilvl w:val="0"/>
                <w:numId w:val="9"/>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6419EE" w:rsidRPr="004510D7">
              <w:rPr>
                <w:rFonts w:ascii="Times New Roman" w:eastAsia="標楷體" w:hAnsi="Times New Roman" w:cs="Times New Roman"/>
                <w:color w:val="000000" w:themeColor="text1"/>
                <w:kern w:val="2"/>
                <w:sz w:val="24"/>
                <w:szCs w:val="24"/>
                <w:lang w:eastAsia="zh-TW"/>
              </w:rPr>
              <w:t>相關學生意見、滿意程度與學習成效資料之整理、追蹤等</w:t>
            </w:r>
            <w:r w:rsidRPr="004510D7">
              <w:rPr>
                <w:rFonts w:ascii="Times New Roman" w:eastAsia="標楷體" w:hAnsi="Times New Roman" w:cs="Times New Roman"/>
                <w:color w:val="000000" w:themeColor="text1"/>
                <w:kern w:val="2"/>
                <w:sz w:val="24"/>
                <w:szCs w:val="24"/>
                <w:lang w:eastAsia="zh-TW"/>
              </w:rPr>
              <w:t>後續改善機制與作為。</w:t>
            </w:r>
          </w:p>
        </w:tc>
      </w:tr>
      <w:tr w:rsidR="009A46DA" w:rsidRPr="004510D7" w:rsidTr="00FB552F">
        <w:trPr>
          <w:jc w:val="center"/>
        </w:trPr>
        <w:tc>
          <w:tcPr>
            <w:tcW w:w="3433" w:type="dxa"/>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2-4.</w:t>
            </w:r>
            <w:r w:rsidRPr="004510D7">
              <w:rPr>
                <w:rFonts w:ascii="Times New Roman" w:eastAsia="標楷體" w:hAnsi="Times New Roman" w:cs="Times New Roman"/>
                <w:color w:val="000000" w:themeColor="text1"/>
                <w:sz w:val="24"/>
                <w:szCs w:val="24"/>
                <w:lang w:eastAsia="zh-TW"/>
              </w:rPr>
              <w:t>社會公民責任之作為</w:t>
            </w:r>
          </w:p>
        </w:tc>
        <w:tc>
          <w:tcPr>
            <w:tcW w:w="3387" w:type="dxa"/>
            <w:vAlign w:val="center"/>
          </w:tcPr>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2-4-1.</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輔導師資生組成多元團隊赴教學現場進行學習服務，從服務中學習教師專業</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2-4-2.</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爭取外部經費，輔導師資生組成多元團隊赴教學現場進行學習服務，從服務中學習教師專業</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2-4-3.</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配合校內其他單位，輔導師資生參與社會服務，從服務中學習教師專業</w:t>
            </w:r>
            <w:r w:rsidR="00197883"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2-4-4.</w:t>
            </w:r>
            <w:r w:rsidRPr="004510D7">
              <w:rPr>
                <w:rFonts w:ascii="Times New Roman" w:eastAsia="標楷體" w:hAnsi="Times New Roman" w:cs="Times New Roman"/>
                <w:color w:val="000000" w:themeColor="text1"/>
                <w:sz w:val="24"/>
                <w:szCs w:val="24"/>
                <w:lang w:eastAsia="zh-TW"/>
              </w:rPr>
              <w:t>師資培育辦學成效之資訊公開</w:t>
            </w:r>
            <w:r w:rsidR="00197883" w:rsidRPr="004510D7">
              <w:rPr>
                <w:rFonts w:ascii="Times New Roman" w:eastAsia="標楷體" w:hAnsi="Times New Roman" w:cs="Times New Roman"/>
                <w:color w:val="000000" w:themeColor="text1"/>
                <w:sz w:val="24"/>
                <w:szCs w:val="24"/>
                <w:lang w:eastAsia="zh-TW"/>
              </w:rPr>
              <w:t>。</w:t>
            </w:r>
          </w:p>
        </w:tc>
        <w:tc>
          <w:tcPr>
            <w:tcW w:w="2822" w:type="dxa"/>
            <w:vAlign w:val="center"/>
          </w:tcPr>
          <w:p w:rsidR="009E4B24" w:rsidRPr="004510D7" w:rsidRDefault="009E4B24" w:rsidP="00356A51">
            <w:pPr>
              <w:pStyle w:val="a8"/>
              <w:numPr>
                <w:ilvl w:val="0"/>
                <w:numId w:val="10"/>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w:t>
            </w:r>
            <w:r w:rsidR="00FD5D85" w:rsidRPr="004510D7">
              <w:rPr>
                <w:rFonts w:ascii="Times New Roman" w:eastAsia="標楷體" w:hAnsi="Times New Roman" w:cs="Times New Roman"/>
                <w:color w:val="000000" w:themeColor="text1"/>
                <w:sz w:val="24"/>
                <w:szCs w:val="24"/>
                <w:lang w:eastAsia="zh-TW"/>
              </w:rPr>
              <w:t>正式課程中學生組成之團隊，及其他</w:t>
            </w:r>
            <w:r w:rsidRPr="004510D7">
              <w:rPr>
                <w:rFonts w:ascii="Times New Roman" w:eastAsia="標楷體" w:hAnsi="Times New Roman" w:cs="Times New Roman"/>
                <w:color w:val="000000" w:themeColor="text1"/>
                <w:sz w:val="24"/>
                <w:szCs w:val="24"/>
                <w:lang w:eastAsia="zh-TW"/>
              </w:rPr>
              <w:t>服務學習、弱勢學生輔導、</w:t>
            </w:r>
            <w:r w:rsidR="006419EE" w:rsidRPr="004510D7">
              <w:rPr>
                <w:rFonts w:ascii="Times New Roman" w:eastAsia="標楷體" w:hAnsi="Times New Roman" w:cs="Times New Roman"/>
                <w:color w:val="000000" w:themeColor="text1"/>
                <w:sz w:val="24"/>
                <w:szCs w:val="24"/>
                <w:lang w:eastAsia="zh-TW"/>
              </w:rPr>
              <w:t>幼兒園師資類科相關社團</w:t>
            </w:r>
            <w:r w:rsidRPr="004510D7">
              <w:rPr>
                <w:rFonts w:ascii="Times New Roman" w:eastAsia="標楷體" w:hAnsi="Times New Roman" w:cs="Times New Roman"/>
                <w:color w:val="000000" w:themeColor="text1"/>
                <w:sz w:val="24"/>
                <w:szCs w:val="24"/>
                <w:lang w:eastAsia="zh-TW"/>
              </w:rPr>
              <w:t>、精特偏鄉計畫、兒童假日營等活動辦理情形。</w:t>
            </w:r>
          </w:p>
          <w:p w:rsidR="009E4B24" w:rsidRPr="004510D7" w:rsidRDefault="009E4B24" w:rsidP="00356A51">
            <w:pPr>
              <w:pStyle w:val="a8"/>
              <w:numPr>
                <w:ilvl w:val="0"/>
                <w:numId w:val="10"/>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檢視特色大學計畫、精特計劃等外部經費內容</w:t>
            </w:r>
            <w:r w:rsidR="00FD5D85" w:rsidRPr="004510D7">
              <w:rPr>
                <w:rFonts w:ascii="Times New Roman" w:eastAsia="標楷體" w:hAnsi="Times New Roman" w:cs="Times New Roman"/>
                <w:color w:val="000000" w:themeColor="text1"/>
                <w:sz w:val="24"/>
                <w:szCs w:val="24"/>
                <w:lang w:eastAsia="zh-TW"/>
              </w:rPr>
              <w:t>及執行情形</w:t>
            </w:r>
            <w:r w:rsidRPr="004510D7">
              <w:rPr>
                <w:rFonts w:ascii="Times New Roman" w:eastAsia="標楷體" w:hAnsi="Times New Roman" w:cs="Times New Roman"/>
                <w:color w:val="000000" w:themeColor="text1"/>
                <w:sz w:val="24"/>
                <w:szCs w:val="24"/>
                <w:lang w:eastAsia="zh-TW"/>
              </w:rPr>
              <w:t>。</w:t>
            </w:r>
          </w:p>
          <w:p w:rsidR="009E4B24" w:rsidRPr="004510D7" w:rsidRDefault="009E4B24" w:rsidP="00356A51">
            <w:pPr>
              <w:pStyle w:val="a8"/>
              <w:numPr>
                <w:ilvl w:val="0"/>
                <w:numId w:val="10"/>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檢視本校服務學習辦法、</w:t>
            </w:r>
            <w:r w:rsidR="00FD5D85" w:rsidRPr="004510D7">
              <w:rPr>
                <w:rFonts w:ascii="Times New Roman" w:eastAsia="標楷體" w:hAnsi="Times New Roman" w:cs="Times New Roman"/>
                <w:color w:val="000000" w:themeColor="text1"/>
                <w:sz w:val="24"/>
                <w:szCs w:val="24"/>
                <w:lang w:eastAsia="zh-TW"/>
              </w:rPr>
              <w:t>社團輔導辦法、活動計劃書、</w:t>
            </w:r>
            <w:r w:rsidRPr="004510D7">
              <w:rPr>
                <w:rFonts w:ascii="Times New Roman" w:eastAsia="標楷體" w:hAnsi="Times New Roman" w:cs="Times New Roman"/>
                <w:color w:val="000000" w:themeColor="text1"/>
                <w:sz w:val="24"/>
                <w:szCs w:val="24"/>
                <w:lang w:eastAsia="zh-TW"/>
              </w:rPr>
              <w:t>卓獎生權利義務</w:t>
            </w:r>
            <w:r w:rsidR="00FD18A5" w:rsidRPr="004510D7">
              <w:rPr>
                <w:rFonts w:ascii="Times New Roman" w:eastAsia="標楷體" w:hAnsi="Times New Roman" w:cs="Times New Roman"/>
                <w:color w:val="000000" w:themeColor="text1"/>
                <w:sz w:val="24"/>
                <w:szCs w:val="24"/>
                <w:lang w:eastAsia="zh-TW"/>
              </w:rPr>
              <w:t>、公費生權利義務</w:t>
            </w:r>
            <w:r w:rsidRPr="004510D7">
              <w:rPr>
                <w:rFonts w:ascii="Times New Roman" w:eastAsia="標楷體" w:hAnsi="Times New Roman" w:cs="Times New Roman"/>
                <w:color w:val="000000" w:themeColor="text1"/>
                <w:sz w:val="24"/>
                <w:szCs w:val="24"/>
                <w:lang w:eastAsia="zh-TW"/>
              </w:rPr>
              <w:t>等規定</w:t>
            </w:r>
            <w:r w:rsidR="00FD18A5" w:rsidRPr="004510D7">
              <w:rPr>
                <w:rFonts w:ascii="Times New Roman" w:eastAsia="標楷體" w:hAnsi="Times New Roman" w:cs="Times New Roman"/>
                <w:color w:val="000000" w:themeColor="text1"/>
                <w:sz w:val="24"/>
                <w:szCs w:val="24"/>
                <w:lang w:eastAsia="zh-TW"/>
              </w:rPr>
              <w:lastRenderedPageBreak/>
              <w:t>與</w:t>
            </w:r>
            <w:r w:rsidRPr="004510D7">
              <w:rPr>
                <w:rFonts w:ascii="Times New Roman" w:eastAsia="標楷體" w:hAnsi="Times New Roman" w:cs="Times New Roman"/>
                <w:color w:val="000000" w:themeColor="text1"/>
                <w:sz w:val="24"/>
                <w:szCs w:val="24"/>
                <w:lang w:eastAsia="zh-TW"/>
              </w:rPr>
              <w:t>內涵。</w:t>
            </w:r>
          </w:p>
          <w:p w:rsidR="009E4B24" w:rsidRPr="004510D7" w:rsidRDefault="009E4B24" w:rsidP="00356A51">
            <w:pPr>
              <w:pStyle w:val="a8"/>
              <w:numPr>
                <w:ilvl w:val="0"/>
                <w:numId w:val="10"/>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檢視各服務或活動計畫網頁</w:t>
            </w:r>
            <w:r w:rsidR="00FD5D85" w:rsidRPr="004510D7">
              <w:rPr>
                <w:rFonts w:ascii="Times New Roman" w:eastAsia="標楷體" w:hAnsi="Times New Roman" w:cs="Times New Roman"/>
                <w:color w:val="000000" w:themeColor="text1"/>
                <w:sz w:val="24"/>
                <w:szCs w:val="24"/>
                <w:lang w:eastAsia="zh-TW"/>
              </w:rPr>
              <w:t>及資訊</w:t>
            </w:r>
            <w:r w:rsidRPr="004510D7">
              <w:rPr>
                <w:rFonts w:ascii="Times New Roman" w:eastAsia="標楷體" w:hAnsi="Times New Roman" w:cs="Times New Roman"/>
                <w:color w:val="000000" w:themeColor="text1"/>
                <w:sz w:val="24"/>
                <w:szCs w:val="24"/>
                <w:lang w:eastAsia="zh-TW"/>
              </w:rPr>
              <w:t>公開情形。</w:t>
            </w:r>
          </w:p>
        </w:tc>
      </w:tr>
    </w:tbl>
    <w:p w:rsidR="00A54367" w:rsidRPr="004510D7" w:rsidRDefault="00A54367" w:rsidP="00B07889">
      <w:pPr>
        <w:spacing w:line="400" w:lineRule="exact"/>
        <w:rPr>
          <w:rFonts w:ascii="Times New Roman" w:hAnsi="Times New Roman" w:cs="Times New Roman"/>
          <w:color w:val="000000" w:themeColor="text1"/>
          <w:lang w:eastAsia="zh-TW"/>
        </w:rPr>
      </w:pPr>
    </w:p>
    <w:p w:rsidR="00F10A15" w:rsidRPr="004510D7" w:rsidRDefault="00A46DE8" w:rsidP="00B07889">
      <w:pPr>
        <w:pStyle w:val="2"/>
        <w:spacing w:before="14" w:line="400" w:lineRule="exact"/>
        <w:ind w:left="138"/>
        <w:rPr>
          <w:rFonts w:ascii="Times New Roman" w:hAnsi="Times New Roman" w:cs="Times New Roman"/>
          <w:color w:val="000000" w:themeColor="text1"/>
          <w:spacing w:val="-1"/>
          <w:lang w:eastAsia="zh-TW"/>
        </w:rPr>
      </w:pPr>
      <w:bookmarkStart w:id="7" w:name="_Toc22227675"/>
      <w:bookmarkStart w:id="8" w:name="_Toc22253508"/>
      <w:r w:rsidRPr="004510D7">
        <w:rPr>
          <w:rFonts w:ascii="Times New Roman" w:hAnsi="Times New Roman" w:cs="Times New Roman"/>
          <w:color w:val="000000" w:themeColor="text1"/>
          <w:spacing w:val="-1"/>
          <w:lang w:eastAsia="zh-TW"/>
        </w:rPr>
        <w:t>項目三、學生遴選及學習支持</w:t>
      </w:r>
      <w:bookmarkEnd w:id="7"/>
      <w:bookmarkEnd w:id="8"/>
    </w:p>
    <w:p w:rsidR="00A54367" w:rsidRPr="004510D7" w:rsidRDefault="00A54367" w:rsidP="00B07889">
      <w:pPr>
        <w:spacing w:line="400" w:lineRule="exact"/>
        <w:rPr>
          <w:rFonts w:ascii="Times New Roman" w:hAnsi="Times New Roman" w:cs="Times New Roman"/>
          <w:color w:val="000000" w:themeColor="text1"/>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49"/>
        <w:gridCol w:w="2849"/>
      </w:tblGrid>
      <w:tr w:rsidR="009A46DA" w:rsidRPr="004510D7" w:rsidTr="00FB552F">
        <w:trPr>
          <w:jc w:val="center"/>
        </w:trPr>
        <w:tc>
          <w:tcPr>
            <w:tcW w:w="1686" w:type="pct"/>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1657" w:type="pct"/>
          </w:tcPr>
          <w:p w:rsidR="009E4B24" w:rsidRPr="004510D7" w:rsidRDefault="009E4B24"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1657" w:type="pct"/>
          </w:tcPr>
          <w:p w:rsidR="009E4B24" w:rsidRPr="004510D7" w:rsidRDefault="005B364F"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FB552F">
        <w:trPr>
          <w:jc w:val="center"/>
        </w:trPr>
        <w:tc>
          <w:tcPr>
            <w:tcW w:w="168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3-1.</w:t>
            </w:r>
            <w:r w:rsidRPr="004510D7">
              <w:rPr>
                <w:rFonts w:ascii="Times New Roman" w:eastAsia="標楷體" w:hAnsi="Times New Roman" w:cs="Times New Roman"/>
                <w:color w:val="000000" w:themeColor="text1"/>
                <w:sz w:val="24"/>
                <w:szCs w:val="24"/>
                <w:lang w:eastAsia="zh-TW"/>
              </w:rPr>
              <w:t>遴選適性與優質師資生之機制與運作</w:t>
            </w:r>
          </w:p>
        </w:tc>
        <w:tc>
          <w:tcPr>
            <w:tcW w:w="1657" w:type="pct"/>
            <w:vAlign w:val="center"/>
          </w:tcPr>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3-1-1.</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遴選適性師資生之規定</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3-1-2.</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遴選優質師資生之規定</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3-1-3.</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建立獎勵機制，吸引適性與優質學生報名師資生遴選</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3-1-4.</w:t>
            </w:r>
            <w:r w:rsidRPr="004510D7">
              <w:rPr>
                <w:rFonts w:ascii="Times New Roman" w:eastAsia="標楷體" w:hAnsi="Times New Roman" w:cs="Times New Roman"/>
                <w:color w:val="000000" w:themeColor="text1"/>
                <w:sz w:val="24"/>
                <w:szCs w:val="24"/>
                <w:lang w:eastAsia="zh-TW"/>
              </w:rPr>
              <w:t>師資生遴選機制之運作</w:t>
            </w:r>
            <w:r w:rsidR="000B618F" w:rsidRPr="004510D7">
              <w:rPr>
                <w:rFonts w:ascii="Times New Roman" w:eastAsia="標楷體" w:hAnsi="Times New Roman" w:cs="Times New Roman"/>
                <w:color w:val="000000" w:themeColor="text1"/>
                <w:sz w:val="24"/>
                <w:szCs w:val="24"/>
                <w:lang w:eastAsia="zh-TW"/>
              </w:rPr>
              <w:t>。</w:t>
            </w:r>
          </w:p>
        </w:tc>
        <w:tc>
          <w:tcPr>
            <w:tcW w:w="1657" w:type="pct"/>
            <w:vAlign w:val="center"/>
          </w:tcPr>
          <w:p w:rsidR="005B364F" w:rsidRPr="004510D7" w:rsidRDefault="009E4B24" w:rsidP="00356A51">
            <w:pPr>
              <w:numPr>
                <w:ilvl w:val="0"/>
                <w:numId w:val="11"/>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檢視師資生遴選</w:t>
            </w:r>
            <w:r w:rsidR="00805387" w:rsidRPr="004510D7">
              <w:rPr>
                <w:rFonts w:ascii="Times New Roman" w:eastAsia="標楷體" w:hAnsi="Times New Roman" w:cs="Times New Roman"/>
                <w:color w:val="000000" w:themeColor="text1"/>
                <w:kern w:val="2"/>
                <w:sz w:val="24"/>
                <w:szCs w:val="24"/>
                <w:lang w:eastAsia="zh-TW"/>
              </w:rPr>
              <w:t>辦法、</w:t>
            </w:r>
            <w:r w:rsidRPr="004510D7">
              <w:rPr>
                <w:rFonts w:ascii="Times New Roman" w:eastAsia="標楷體" w:hAnsi="Times New Roman" w:cs="Times New Roman"/>
                <w:color w:val="000000" w:themeColor="text1"/>
                <w:kern w:val="2"/>
                <w:sz w:val="24"/>
                <w:szCs w:val="24"/>
                <w:lang w:eastAsia="zh-TW"/>
              </w:rPr>
              <w:t>機制與運作情形。</w:t>
            </w:r>
          </w:p>
          <w:p w:rsidR="009E4B24" w:rsidRPr="004510D7" w:rsidRDefault="009E4B24" w:rsidP="00356A51">
            <w:pPr>
              <w:numPr>
                <w:ilvl w:val="0"/>
                <w:numId w:val="11"/>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805387" w:rsidRPr="004510D7">
              <w:rPr>
                <w:rFonts w:ascii="Times New Roman" w:eastAsia="標楷體" w:hAnsi="Times New Roman" w:cs="Times New Roman"/>
                <w:color w:val="000000" w:themeColor="text1"/>
                <w:kern w:val="2"/>
                <w:sz w:val="24"/>
                <w:szCs w:val="24"/>
                <w:lang w:eastAsia="zh-TW"/>
              </w:rPr>
              <w:t>各類身分師資生之</w:t>
            </w:r>
            <w:r w:rsidRPr="004510D7">
              <w:rPr>
                <w:rFonts w:ascii="Times New Roman" w:eastAsia="標楷體" w:hAnsi="Times New Roman" w:cs="Times New Roman"/>
                <w:color w:val="000000" w:themeColor="text1"/>
                <w:kern w:val="2"/>
                <w:sz w:val="24"/>
                <w:szCs w:val="24"/>
                <w:lang w:eastAsia="zh-TW"/>
              </w:rPr>
              <w:t>入學獎勵、卓獎生、公費生相關辦法、遴選、輔導與淘汰情形。</w:t>
            </w:r>
          </w:p>
        </w:tc>
      </w:tr>
      <w:tr w:rsidR="009A46DA" w:rsidRPr="004510D7" w:rsidTr="00FB552F">
        <w:trPr>
          <w:jc w:val="center"/>
        </w:trPr>
        <w:tc>
          <w:tcPr>
            <w:tcW w:w="168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3-2.</w:t>
            </w:r>
            <w:r w:rsidRPr="004510D7">
              <w:rPr>
                <w:rFonts w:ascii="Times New Roman" w:eastAsia="標楷體" w:hAnsi="Times New Roman" w:cs="Times New Roman"/>
                <w:color w:val="000000" w:themeColor="text1"/>
                <w:sz w:val="24"/>
                <w:szCs w:val="24"/>
                <w:lang w:eastAsia="zh-TW"/>
              </w:rPr>
              <w:t>師資生組成反映</w:t>
            </w:r>
            <w:r w:rsidRPr="004510D7">
              <w:rPr>
                <w:rFonts w:ascii="Times New Roman" w:eastAsia="標楷體" w:hAnsi="Times New Roman" w:cs="Times New Roman"/>
                <w:color w:val="000000" w:themeColor="text1"/>
                <w:sz w:val="24"/>
                <w:szCs w:val="24"/>
                <w:lang w:eastAsia="zh-TW"/>
              </w:rPr>
              <w:t>K-12</w:t>
            </w:r>
            <w:r w:rsidRPr="004510D7">
              <w:rPr>
                <w:rFonts w:ascii="Times New Roman" w:eastAsia="標楷體" w:hAnsi="Times New Roman" w:cs="Times New Roman"/>
                <w:color w:val="000000" w:themeColor="text1"/>
                <w:sz w:val="24"/>
                <w:szCs w:val="24"/>
                <w:lang w:eastAsia="zh-TW"/>
              </w:rPr>
              <w:t>師資需求之多元性</w:t>
            </w:r>
          </w:p>
        </w:tc>
        <w:tc>
          <w:tcPr>
            <w:tcW w:w="1657" w:type="pct"/>
            <w:vAlign w:val="center"/>
          </w:tcPr>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3-2-1.</w:t>
            </w:r>
            <w:r w:rsidRPr="004510D7">
              <w:rPr>
                <w:rFonts w:ascii="Times New Roman" w:eastAsia="標楷體" w:hAnsi="Times New Roman" w:cs="Times New Roman"/>
                <w:color w:val="000000" w:themeColor="text1"/>
                <w:sz w:val="24"/>
                <w:szCs w:val="24"/>
                <w:lang w:eastAsia="zh-TW"/>
              </w:rPr>
              <w:t>師資培育</w:t>
            </w:r>
            <w:r w:rsidR="002A5896"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依據學校系所條件並評估市場需求，規劃幼兒園師資生遴選之員額</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3-2-2.</w:t>
            </w:r>
            <w:r w:rsidRPr="004510D7">
              <w:rPr>
                <w:rFonts w:ascii="Times New Roman" w:eastAsia="標楷體" w:hAnsi="Times New Roman" w:cs="Times New Roman"/>
                <w:color w:val="000000" w:themeColor="text1"/>
                <w:sz w:val="24"/>
                <w:szCs w:val="24"/>
                <w:lang w:eastAsia="zh-TW"/>
              </w:rPr>
              <w:t>師資培育機構提供特殊需求之適性與優質學生，選讀師資培育學程</w:t>
            </w:r>
            <w:r w:rsidR="000B618F" w:rsidRPr="004510D7">
              <w:rPr>
                <w:rFonts w:ascii="Times New Roman" w:eastAsia="標楷體" w:hAnsi="Times New Roman" w:cs="Times New Roman"/>
                <w:color w:val="000000" w:themeColor="text1"/>
                <w:sz w:val="24"/>
                <w:szCs w:val="24"/>
                <w:lang w:eastAsia="zh-TW"/>
              </w:rPr>
              <w:t>。</w:t>
            </w:r>
          </w:p>
        </w:tc>
        <w:tc>
          <w:tcPr>
            <w:tcW w:w="1657" w:type="pct"/>
            <w:vAlign w:val="center"/>
          </w:tcPr>
          <w:p w:rsidR="005B364F" w:rsidRPr="004510D7" w:rsidRDefault="009E4B24" w:rsidP="00356A51">
            <w:pPr>
              <w:numPr>
                <w:ilvl w:val="0"/>
                <w:numId w:val="12"/>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BE164D" w:rsidRPr="004510D7">
              <w:rPr>
                <w:rFonts w:ascii="Times New Roman" w:eastAsia="標楷體" w:hAnsi="Times New Roman" w:cs="Times New Roman"/>
                <w:color w:val="000000" w:themeColor="text1"/>
                <w:kern w:val="2"/>
                <w:sz w:val="24"/>
                <w:szCs w:val="24"/>
                <w:lang w:eastAsia="zh-TW"/>
              </w:rPr>
              <w:t>幼兒園師資</w:t>
            </w:r>
            <w:r w:rsidRPr="004510D7">
              <w:rPr>
                <w:rFonts w:ascii="Times New Roman" w:eastAsia="標楷體" w:hAnsi="Times New Roman" w:cs="Times New Roman"/>
                <w:color w:val="000000" w:themeColor="text1"/>
                <w:kern w:val="2"/>
                <w:sz w:val="24"/>
                <w:szCs w:val="24"/>
                <w:lang w:eastAsia="zh-TW"/>
              </w:rPr>
              <w:t>類科師資名額。</w:t>
            </w:r>
          </w:p>
          <w:p w:rsidR="009E4B24" w:rsidRPr="004510D7" w:rsidRDefault="009E4B24" w:rsidP="00356A51">
            <w:pPr>
              <w:numPr>
                <w:ilvl w:val="0"/>
                <w:numId w:val="12"/>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檢視師</w:t>
            </w:r>
            <w:r w:rsidR="00746AA8" w:rsidRPr="004510D7">
              <w:rPr>
                <w:rFonts w:ascii="Times New Roman" w:eastAsia="標楷體" w:hAnsi="Times New Roman" w:cs="Times New Roman"/>
                <w:color w:val="000000" w:themeColor="text1"/>
                <w:kern w:val="2"/>
                <w:sz w:val="24"/>
                <w:szCs w:val="24"/>
                <w:lang w:eastAsia="zh-TW"/>
              </w:rPr>
              <w:t>資培育</w:t>
            </w:r>
            <w:r w:rsidRPr="004510D7">
              <w:rPr>
                <w:rFonts w:ascii="Times New Roman" w:eastAsia="標楷體" w:hAnsi="Times New Roman" w:cs="Times New Roman"/>
                <w:color w:val="000000" w:themeColor="text1"/>
                <w:kern w:val="2"/>
                <w:sz w:val="24"/>
                <w:szCs w:val="24"/>
                <w:lang w:eastAsia="zh-TW"/>
              </w:rPr>
              <w:t>中心適性測驗計畫，優秀學生遴選辦法及流程</w:t>
            </w:r>
            <w:r w:rsidR="00805387" w:rsidRPr="004510D7">
              <w:rPr>
                <w:rFonts w:ascii="Times New Roman" w:eastAsia="標楷體" w:hAnsi="Times New Roman" w:cs="Times New Roman"/>
                <w:color w:val="000000" w:themeColor="text1"/>
                <w:kern w:val="2"/>
                <w:sz w:val="24"/>
                <w:szCs w:val="24"/>
                <w:lang w:eastAsia="zh-TW"/>
              </w:rPr>
              <w:t>，以及相關獎學金等獎勵措施</w:t>
            </w:r>
            <w:r w:rsidRPr="004510D7">
              <w:rPr>
                <w:rFonts w:ascii="Times New Roman" w:eastAsia="標楷體" w:hAnsi="Times New Roman" w:cs="Times New Roman"/>
                <w:color w:val="000000" w:themeColor="text1"/>
                <w:kern w:val="2"/>
                <w:sz w:val="24"/>
                <w:szCs w:val="24"/>
                <w:lang w:eastAsia="zh-TW"/>
              </w:rPr>
              <w:t>。</w:t>
            </w:r>
          </w:p>
        </w:tc>
      </w:tr>
      <w:tr w:rsidR="009A46DA" w:rsidRPr="004510D7" w:rsidTr="00FB552F">
        <w:trPr>
          <w:jc w:val="center"/>
        </w:trPr>
        <w:tc>
          <w:tcPr>
            <w:tcW w:w="168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3-3.</w:t>
            </w:r>
            <w:r w:rsidRPr="004510D7">
              <w:rPr>
                <w:rFonts w:ascii="Times New Roman" w:eastAsia="標楷體" w:hAnsi="Times New Roman" w:cs="Times New Roman"/>
                <w:color w:val="000000" w:themeColor="text1"/>
                <w:sz w:val="24"/>
                <w:szCs w:val="24"/>
                <w:lang w:eastAsia="zh-TW"/>
              </w:rPr>
              <w:t>建置課程地圖做為學習指引之作法</w:t>
            </w:r>
          </w:p>
        </w:tc>
        <w:tc>
          <w:tcPr>
            <w:tcW w:w="1657" w:type="pct"/>
          </w:tcPr>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3-3-1.</w:t>
            </w:r>
            <w:r w:rsidRPr="004510D7">
              <w:rPr>
                <w:rFonts w:ascii="Times New Roman" w:eastAsia="標楷體" w:hAnsi="Times New Roman" w:cs="Times New Roman"/>
                <w:color w:val="000000" w:themeColor="text1"/>
                <w:sz w:val="24"/>
                <w:szCs w:val="24"/>
                <w:lang w:eastAsia="zh-TW"/>
              </w:rPr>
              <w:t>師資培育機構確保師資培育課程間之邏輯性</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3-3-2.</w:t>
            </w:r>
            <w:r w:rsidRPr="004510D7">
              <w:rPr>
                <w:rFonts w:ascii="Times New Roman" w:eastAsia="標楷體" w:hAnsi="Times New Roman" w:cs="Times New Roman"/>
                <w:color w:val="000000" w:themeColor="text1"/>
                <w:sz w:val="24"/>
                <w:szCs w:val="24"/>
                <w:lang w:eastAsia="zh-TW"/>
              </w:rPr>
              <w:t>師資培育機構建置課程地圖做為師資生學習指引</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3-3-3.</w:t>
            </w:r>
            <w:r w:rsidRPr="004510D7">
              <w:rPr>
                <w:rFonts w:ascii="Times New Roman" w:eastAsia="標楷體" w:hAnsi="Times New Roman" w:cs="Times New Roman"/>
                <w:color w:val="000000" w:themeColor="text1"/>
                <w:sz w:val="24"/>
                <w:szCs w:val="24"/>
                <w:lang w:eastAsia="zh-TW"/>
              </w:rPr>
              <w:t>師資生對課程地圖做為學習指引之瞭解</w:t>
            </w:r>
            <w:r w:rsidR="000B618F" w:rsidRPr="004510D7">
              <w:rPr>
                <w:rFonts w:ascii="Times New Roman" w:eastAsia="標楷體" w:hAnsi="Times New Roman" w:cs="Times New Roman"/>
                <w:color w:val="000000" w:themeColor="text1"/>
                <w:sz w:val="24"/>
                <w:szCs w:val="24"/>
                <w:lang w:eastAsia="zh-TW"/>
              </w:rPr>
              <w:t>。</w:t>
            </w:r>
          </w:p>
        </w:tc>
        <w:tc>
          <w:tcPr>
            <w:tcW w:w="1657" w:type="pct"/>
            <w:vAlign w:val="center"/>
          </w:tcPr>
          <w:p w:rsidR="009E4B24" w:rsidRPr="004510D7" w:rsidRDefault="009E4B24" w:rsidP="00356A51">
            <w:pPr>
              <w:numPr>
                <w:ilvl w:val="0"/>
                <w:numId w:val="32"/>
              </w:numPr>
              <w:spacing w:line="400" w:lineRule="exact"/>
              <w:ind w:left="657" w:hanging="657"/>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依據教育部</w:t>
            </w:r>
            <w:r w:rsidR="00805387" w:rsidRPr="004510D7">
              <w:rPr>
                <w:rFonts w:ascii="Times New Roman" w:eastAsia="標楷體" w:hAnsi="Times New Roman" w:cs="Times New Roman"/>
                <w:color w:val="000000" w:themeColor="text1"/>
                <w:sz w:val="24"/>
                <w:szCs w:val="24"/>
                <w:lang w:eastAsia="zh-TW"/>
              </w:rPr>
              <w:t>教師專業素養指引暨師資職前教育課程基準</w:t>
            </w:r>
            <w:r w:rsidR="00805387" w:rsidRPr="004510D7">
              <w:rPr>
                <w:rFonts w:ascii="Times New Roman" w:eastAsia="標楷體" w:hAnsi="Times New Roman" w:cs="Times New Roman"/>
                <w:color w:val="000000" w:themeColor="text1"/>
                <w:sz w:val="24"/>
                <w:szCs w:val="24"/>
                <w:lang w:eastAsia="zh-TW"/>
              </w:rPr>
              <w:lastRenderedPageBreak/>
              <w:t>檢視</w:t>
            </w:r>
            <w:r w:rsidR="00BE164D" w:rsidRPr="004510D7">
              <w:rPr>
                <w:rFonts w:ascii="Times New Roman" w:eastAsia="標楷體" w:hAnsi="Times New Roman" w:cs="Times New Roman"/>
                <w:color w:val="000000" w:themeColor="text1"/>
                <w:sz w:val="24"/>
                <w:szCs w:val="24"/>
                <w:lang w:eastAsia="zh-TW"/>
              </w:rPr>
              <w:t>幼兒園師資類科</w:t>
            </w:r>
            <w:r w:rsidRPr="004510D7">
              <w:rPr>
                <w:rFonts w:ascii="Times New Roman" w:eastAsia="標楷體" w:hAnsi="Times New Roman" w:cs="Times New Roman"/>
                <w:color w:val="000000" w:themeColor="text1"/>
                <w:sz w:val="24"/>
                <w:szCs w:val="24"/>
                <w:lang w:eastAsia="zh-TW"/>
              </w:rPr>
              <w:t>教</w:t>
            </w:r>
            <w:r w:rsidR="00BE164D" w:rsidRPr="004510D7">
              <w:rPr>
                <w:rFonts w:ascii="Times New Roman" w:eastAsia="標楷體" w:hAnsi="Times New Roman" w:cs="Times New Roman"/>
                <w:color w:val="000000" w:themeColor="text1"/>
                <w:sz w:val="24"/>
                <w:szCs w:val="24"/>
                <w:lang w:eastAsia="zh-TW"/>
              </w:rPr>
              <w:t>育</w:t>
            </w:r>
            <w:r w:rsidRPr="004510D7">
              <w:rPr>
                <w:rFonts w:ascii="Times New Roman" w:eastAsia="標楷體" w:hAnsi="Times New Roman" w:cs="Times New Roman"/>
                <w:color w:val="000000" w:themeColor="text1"/>
                <w:sz w:val="24"/>
                <w:szCs w:val="24"/>
                <w:lang w:eastAsia="zh-TW"/>
              </w:rPr>
              <w:t>專業課程</w:t>
            </w:r>
            <w:r w:rsidR="006101CC" w:rsidRPr="004510D7">
              <w:rPr>
                <w:rFonts w:ascii="Times New Roman" w:eastAsia="標楷體" w:hAnsi="Times New Roman" w:cs="Times New Roman"/>
                <w:color w:val="000000" w:themeColor="text1"/>
                <w:sz w:val="24"/>
                <w:szCs w:val="24"/>
                <w:lang w:eastAsia="zh-TW"/>
              </w:rPr>
              <w:t>及專門課程</w:t>
            </w:r>
            <w:r w:rsidRPr="004510D7">
              <w:rPr>
                <w:rFonts w:ascii="Times New Roman" w:eastAsia="標楷體" w:hAnsi="Times New Roman" w:cs="Times New Roman"/>
                <w:color w:val="000000" w:themeColor="text1"/>
                <w:sz w:val="24"/>
                <w:szCs w:val="24"/>
                <w:lang w:eastAsia="zh-TW"/>
              </w:rPr>
              <w:t>科目</w:t>
            </w:r>
            <w:r w:rsidR="00805387" w:rsidRPr="004510D7">
              <w:rPr>
                <w:rFonts w:ascii="Times New Roman" w:eastAsia="標楷體" w:hAnsi="Times New Roman" w:cs="Times New Roman"/>
                <w:color w:val="000000" w:themeColor="text1"/>
                <w:sz w:val="24"/>
                <w:szCs w:val="24"/>
                <w:lang w:eastAsia="zh-TW"/>
              </w:rPr>
              <w:t>、指標、重大議題</w:t>
            </w:r>
            <w:r w:rsidRPr="004510D7">
              <w:rPr>
                <w:rFonts w:ascii="Times New Roman" w:eastAsia="標楷體" w:hAnsi="Times New Roman" w:cs="Times New Roman"/>
                <w:color w:val="000000" w:themeColor="text1"/>
                <w:sz w:val="24"/>
                <w:szCs w:val="24"/>
                <w:lang w:eastAsia="zh-TW"/>
              </w:rPr>
              <w:t>及學分</w:t>
            </w:r>
            <w:r w:rsidR="00805387" w:rsidRPr="004510D7">
              <w:rPr>
                <w:rFonts w:ascii="Times New Roman" w:eastAsia="標楷體" w:hAnsi="Times New Roman" w:cs="Times New Roman"/>
                <w:color w:val="000000" w:themeColor="text1"/>
                <w:sz w:val="24"/>
                <w:szCs w:val="24"/>
                <w:lang w:eastAsia="zh-TW"/>
              </w:rPr>
              <w:t>數等</w:t>
            </w:r>
            <w:r w:rsidRPr="004510D7">
              <w:rPr>
                <w:rFonts w:ascii="Times New Roman" w:eastAsia="標楷體" w:hAnsi="Times New Roman" w:cs="Times New Roman"/>
                <w:color w:val="000000" w:themeColor="text1"/>
                <w:sz w:val="24"/>
                <w:szCs w:val="24"/>
                <w:lang w:eastAsia="zh-TW"/>
              </w:rPr>
              <w:t>，檢視課程規畫。</w:t>
            </w:r>
          </w:p>
          <w:p w:rsidR="009E4B24" w:rsidRPr="004510D7" w:rsidRDefault="009E4B24" w:rsidP="00356A51">
            <w:pPr>
              <w:numPr>
                <w:ilvl w:val="0"/>
                <w:numId w:val="32"/>
              </w:numPr>
              <w:spacing w:line="400" w:lineRule="exact"/>
              <w:ind w:left="657" w:hanging="657"/>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檢視課程地圖之</w:t>
            </w:r>
            <w:r w:rsidR="00805387" w:rsidRPr="004510D7">
              <w:rPr>
                <w:rFonts w:ascii="Times New Roman" w:eastAsia="標楷體" w:hAnsi="Times New Roman" w:cs="Times New Roman"/>
                <w:color w:val="000000" w:themeColor="text1"/>
                <w:sz w:val="24"/>
                <w:szCs w:val="24"/>
                <w:lang w:eastAsia="zh-TW"/>
              </w:rPr>
              <w:t>內容、</w:t>
            </w:r>
            <w:r w:rsidRPr="004510D7">
              <w:rPr>
                <w:rFonts w:ascii="Times New Roman" w:eastAsia="標楷體" w:hAnsi="Times New Roman" w:cs="Times New Roman"/>
                <w:color w:val="000000" w:themeColor="text1"/>
                <w:sz w:val="24"/>
                <w:szCs w:val="24"/>
                <w:lang w:eastAsia="zh-TW"/>
              </w:rPr>
              <w:t>呈現</w:t>
            </w:r>
            <w:r w:rsidR="00805387"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功能</w:t>
            </w:r>
            <w:r w:rsidR="00805387" w:rsidRPr="004510D7">
              <w:rPr>
                <w:rFonts w:ascii="Times New Roman" w:eastAsia="標楷體" w:hAnsi="Times New Roman" w:cs="Times New Roman"/>
                <w:color w:val="000000" w:themeColor="text1"/>
                <w:sz w:val="24"/>
                <w:szCs w:val="24"/>
                <w:lang w:eastAsia="zh-TW"/>
              </w:rPr>
              <w:t>與宣傳、布達等情形</w:t>
            </w:r>
            <w:r w:rsidRPr="004510D7">
              <w:rPr>
                <w:rFonts w:ascii="Times New Roman" w:eastAsia="標楷體" w:hAnsi="Times New Roman" w:cs="Times New Roman"/>
                <w:color w:val="000000" w:themeColor="text1"/>
                <w:sz w:val="24"/>
                <w:szCs w:val="24"/>
                <w:lang w:eastAsia="zh-TW"/>
              </w:rPr>
              <w:t>。</w:t>
            </w:r>
          </w:p>
          <w:p w:rsidR="009E4B24" w:rsidRPr="004510D7" w:rsidRDefault="009E4B24" w:rsidP="00356A51">
            <w:pPr>
              <w:pStyle w:val="a8"/>
              <w:numPr>
                <w:ilvl w:val="0"/>
                <w:numId w:val="32"/>
              </w:numPr>
              <w:spacing w:line="400" w:lineRule="exact"/>
              <w:ind w:left="657" w:hanging="657"/>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評估師資生對於課程地圖之了解與運用。</w:t>
            </w:r>
          </w:p>
        </w:tc>
      </w:tr>
      <w:tr w:rsidR="009A46DA" w:rsidRPr="004510D7" w:rsidTr="00FB552F">
        <w:trPr>
          <w:jc w:val="center"/>
        </w:trPr>
        <w:tc>
          <w:tcPr>
            <w:tcW w:w="1686" w:type="pct"/>
            <w:vAlign w:val="center"/>
          </w:tcPr>
          <w:p w:rsidR="009E4B24" w:rsidRPr="004510D7" w:rsidRDefault="009E4B24"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3-4.</w:t>
            </w:r>
            <w:r w:rsidRPr="004510D7">
              <w:rPr>
                <w:rFonts w:ascii="Times New Roman" w:eastAsia="標楷體" w:hAnsi="Times New Roman" w:cs="Times New Roman"/>
                <w:color w:val="000000" w:themeColor="text1"/>
                <w:sz w:val="24"/>
                <w:szCs w:val="24"/>
                <w:lang w:eastAsia="zh-TW"/>
              </w:rPr>
              <w:t>師資生學習與增能輔導之作法與成效</w:t>
            </w:r>
            <w:r w:rsidR="00A54367" w:rsidRPr="004510D7">
              <w:rPr>
                <w:rFonts w:ascii="Times New Roman" w:eastAsia="標楷體" w:hAnsi="Times New Roman" w:cs="Times New Roman"/>
                <w:color w:val="000000" w:themeColor="text1"/>
                <w:sz w:val="24"/>
                <w:szCs w:val="24"/>
                <w:lang w:eastAsia="zh-TW"/>
              </w:rPr>
              <w:t>/</w:t>
            </w:r>
            <w:r w:rsidR="00CA7BF0" w:rsidRPr="004510D7">
              <w:rPr>
                <w:rFonts w:ascii="Times New Roman" w:eastAsia="標楷體" w:hAnsi="Times New Roman" w:cs="Times New Roman"/>
                <w:color w:val="000000" w:themeColor="text1"/>
                <w:sz w:val="24"/>
                <w:szCs w:val="24"/>
                <w:lang w:eastAsia="zh-TW"/>
              </w:rPr>
              <w:t>學生生涯輔導機制（保</w:t>
            </w:r>
            <w:r w:rsidR="00CA7BF0" w:rsidRPr="004510D7">
              <w:rPr>
                <w:rFonts w:ascii="Times New Roman" w:eastAsia="標楷體" w:hAnsi="Times New Roman" w:cs="Times New Roman"/>
                <w:color w:val="000000" w:themeColor="text1"/>
                <w:sz w:val="24"/>
                <w:szCs w:val="24"/>
                <w:lang w:eastAsia="zh-TW"/>
              </w:rPr>
              <w:t>5-2</w:t>
            </w:r>
            <w:r w:rsidR="00CA7BF0" w:rsidRPr="004510D7">
              <w:rPr>
                <w:rFonts w:ascii="Times New Roman" w:eastAsia="標楷體" w:hAnsi="Times New Roman" w:cs="Times New Roman"/>
                <w:color w:val="000000" w:themeColor="text1"/>
                <w:sz w:val="24"/>
                <w:szCs w:val="24"/>
                <w:lang w:eastAsia="zh-TW"/>
              </w:rPr>
              <w:t>）</w:t>
            </w:r>
          </w:p>
        </w:tc>
        <w:tc>
          <w:tcPr>
            <w:tcW w:w="1657" w:type="pct"/>
            <w:vAlign w:val="center"/>
          </w:tcPr>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3-4-1.</w:t>
            </w:r>
            <w:r w:rsidRPr="004510D7">
              <w:rPr>
                <w:rFonts w:ascii="Times New Roman" w:eastAsia="標楷體" w:hAnsi="Times New Roman" w:cs="Times New Roman"/>
                <w:color w:val="000000" w:themeColor="text1"/>
                <w:sz w:val="24"/>
                <w:szCs w:val="24"/>
                <w:lang w:eastAsia="zh-TW"/>
              </w:rPr>
              <w:t>師資培育</w:t>
            </w:r>
            <w:r w:rsidR="000B618F"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實施導師制度與提供學生學習與生涯輔導</w:t>
            </w:r>
            <w:r w:rsidR="0065320D" w:rsidRPr="004510D7">
              <w:rPr>
                <w:rFonts w:ascii="Times New Roman" w:eastAsia="標楷體" w:hAnsi="Times New Roman" w:cs="Times New Roman"/>
                <w:color w:val="000000" w:themeColor="text1"/>
                <w:sz w:val="24"/>
                <w:szCs w:val="24"/>
                <w:lang w:eastAsia="zh-TW"/>
              </w:rPr>
              <w:t>。</w:t>
            </w:r>
            <w:r w:rsidR="00A54367" w:rsidRPr="004510D7">
              <w:rPr>
                <w:rFonts w:ascii="Times New Roman" w:eastAsia="標楷體" w:hAnsi="Times New Roman" w:cs="Times New Roman"/>
                <w:color w:val="000000" w:themeColor="text1"/>
                <w:sz w:val="24"/>
                <w:szCs w:val="24"/>
                <w:lang w:eastAsia="zh-TW"/>
              </w:rPr>
              <w:t>/</w:t>
            </w:r>
            <w:r w:rsidR="0065320D" w:rsidRPr="004510D7">
              <w:rPr>
                <w:rFonts w:ascii="Times New Roman" w:eastAsia="標楷體" w:hAnsi="Times New Roman" w:cs="Times New Roman"/>
                <w:color w:val="000000" w:themeColor="text1"/>
                <w:sz w:val="24"/>
                <w:szCs w:val="24"/>
                <w:lang w:eastAsia="zh-TW"/>
              </w:rPr>
              <w:t>建置並落實在學學生之生涯輔導機制。（保</w:t>
            </w:r>
            <w:r w:rsidR="0065320D" w:rsidRPr="004510D7">
              <w:rPr>
                <w:rFonts w:ascii="Times New Roman" w:eastAsia="標楷體" w:hAnsi="Times New Roman" w:cs="Times New Roman"/>
                <w:color w:val="000000" w:themeColor="text1"/>
                <w:sz w:val="24"/>
                <w:szCs w:val="24"/>
                <w:lang w:eastAsia="zh-TW"/>
              </w:rPr>
              <w:t>5-2-1</w:t>
            </w:r>
            <w:r w:rsidR="0065320D"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3-4-2.</w:t>
            </w:r>
            <w:r w:rsidRPr="004510D7">
              <w:rPr>
                <w:rFonts w:ascii="Times New Roman" w:eastAsia="標楷體" w:hAnsi="Times New Roman" w:cs="Times New Roman"/>
                <w:color w:val="000000" w:themeColor="text1"/>
                <w:sz w:val="24"/>
                <w:szCs w:val="24"/>
                <w:lang w:eastAsia="zh-TW"/>
              </w:rPr>
              <w:t>師資培育</w:t>
            </w:r>
            <w:r w:rsidR="000B618F"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辦理各種學習和生涯輔導活動</w:t>
            </w:r>
            <w:r w:rsidR="00A54367" w:rsidRPr="004510D7">
              <w:rPr>
                <w:rFonts w:ascii="Times New Roman" w:eastAsia="標楷體" w:hAnsi="Times New Roman" w:cs="Times New Roman"/>
                <w:color w:val="000000" w:themeColor="text1"/>
                <w:sz w:val="24"/>
                <w:szCs w:val="24"/>
                <w:lang w:eastAsia="zh-TW"/>
              </w:rPr>
              <w:t>/</w:t>
            </w:r>
            <w:r w:rsidR="0065320D" w:rsidRPr="004510D7">
              <w:rPr>
                <w:rFonts w:ascii="Times New Roman" w:eastAsia="標楷體" w:hAnsi="Times New Roman" w:cs="Times New Roman"/>
                <w:color w:val="000000" w:themeColor="text1"/>
                <w:sz w:val="24"/>
                <w:szCs w:val="24"/>
                <w:lang w:eastAsia="zh-TW"/>
              </w:rPr>
              <w:t>系科辦理在學學生之幼兒園教保服務相關就業輔導活動。（保</w:t>
            </w:r>
            <w:r w:rsidR="0065320D" w:rsidRPr="004510D7">
              <w:rPr>
                <w:rFonts w:ascii="Times New Roman" w:eastAsia="標楷體" w:hAnsi="Times New Roman" w:cs="Times New Roman"/>
                <w:color w:val="000000" w:themeColor="text1"/>
                <w:sz w:val="24"/>
                <w:szCs w:val="24"/>
                <w:lang w:eastAsia="zh-TW"/>
              </w:rPr>
              <w:t>5-2-2</w:t>
            </w:r>
            <w:r w:rsidR="0065320D"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3-4-3.</w:t>
            </w:r>
            <w:r w:rsidRPr="004510D7">
              <w:rPr>
                <w:rFonts w:ascii="Times New Roman" w:eastAsia="標楷體" w:hAnsi="Times New Roman" w:cs="Times New Roman"/>
                <w:color w:val="000000" w:themeColor="text1"/>
                <w:sz w:val="24"/>
                <w:szCs w:val="24"/>
                <w:lang w:eastAsia="zh-TW"/>
              </w:rPr>
              <w:t>師資培育</w:t>
            </w:r>
            <w:r w:rsidR="000B618F"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強化師資生在語文、資訊、板書或其他教學基本知能之增能</w:t>
            </w:r>
            <w:r w:rsidR="000B618F" w:rsidRPr="004510D7">
              <w:rPr>
                <w:rFonts w:ascii="Times New Roman" w:eastAsia="標楷體" w:hAnsi="Times New Roman" w:cs="Times New Roman"/>
                <w:color w:val="000000" w:themeColor="text1"/>
                <w:sz w:val="24"/>
                <w:szCs w:val="24"/>
                <w:lang w:eastAsia="zh-TW"/>
              </w:rPr>
              <w:t>。</w:t>
            </w:r>
          </w:p>
          <w:p w:rsidR="009E4B24" w:rsidRPr="004510D7" w:rsidRDefault="009E4B24"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3-4-4.</w:t>
            </w:r>
            <w:r w:rsidRPr="004510D7">
              <w:rPr>
                <w:rFonts w:ascii="Times New Roman" w:eastAsia="標楷體" w:hAnsi="Times New Roman" w:cs="Times New Roman"/>
                <w:color w:val="000000" w:themeColor="text1"/>
                <w:sz w:val="24"/>
                <w:szCs w:val="24"/>
                <w:lang w:eastAsia="zh-TW"/>
              </w:rPr>
              <w:t>師資培育</w:t>
            </w:r>
            <w:r w:rsidR="000B618F"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強化師資生對教學現場新興議題專業</w:t>
            </w:r>
            <w:r w:rsidRPr="004510D7">
              <w:rPr>
                <w:rFonts w:ascii="Times New Roman" w:eastAsia="標楷體" w:hAnsi="Times New Roman" w:cs="Times New Roman"/>
                <w:color w:val="000000" w:themeColor="text1"/>
                <w:sz w:val="24"/>
                <w:szCs w:val="24"/>
                <w:lang w:eastAsia="zh-TW"/>
              </w:rPr>
              <w:lastRenderedPageBreak/>
              <w:t>知能之增能</w:t>
            </w:r>
            <w:r w:rsidR="000B618F" w:rsidRPr="004510D7">
              <w:rPr>
                <w:rFonts w:ascii="Times New Roman" w:eastAsia="標楷體" w:hAnsi="Times New Roman" w:cs="Times New Roman"/>
                <w:color w:val="000000" w:themeColor="text1"/>
                <w:sz w:val="24"/>
                <w:szCs w:val="24"/>
                <w:lang w:eastAsia="zh-TW"/>
              </w:rPr>
              <w:t>。</w:t>
            </w:r>
          </w:p>
        </w:tc>
        <w:tc>
          <w:tcPr>
            <w:tcW w:w="1657" w:type="pct"/>
            <w:vAlign w:val="center"/>
          </w:tcPr>
          <w:p w:rsidR="009E4B24" w:rsidRPr="004510D7" w:rsidRDefault="009E4B24" w:rsidP="00356A51">
            <w:pPr>
              <w:numPr>
                <w:ilvl w:val="0"/>
                <w:numId w:val="33"/>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lastRenderedPageBreak/>
              <w:t>檢視</w:t>
            </w:r>
            <w:r w:rsidR="007F1924" w:rsidRPr="004510D7">
              <w:rPr>
                <w:rFonts w:ascii="Times New Roman" w:eastAsia="標楷體" w:hAnsi="Times New Roman" w:cs="Times New Roman"/>
                <w:color w:val="000000" w:themeColor="text1"/>
                <w:kern w:val="2"/>
                <w:sz w:val="24"/>
                <w:szCs w:val="24"/>
                <w:lang w:eastAsia="zh-TW"/>
              </w:rPr>
              <w:t>幼兒園師資類科</w:t>
            </w:r>
            <w:r w:rsidRPr="004510D7">
              <w:rPr>
                <w:rFonts w:ascii="Times New Roman" w:eastAsia="標楷體" w:hAnsi="Times New Roman" w:cs="Times New Roman"/>
                <w:color w:val="000000" w:themeColor="text1"/>
                <w:kern w:val="2"/>
                <w:sz w:val="24"/>
                <w:szCs w:val="24"/>
                <w:lang w:eastAsia="zh-TW"/>
              </w:rPr>
              <w:t>導師制度、</w:t>
            </w:r>
            <w:r w:rsidRPr="004510D7">
              <w:rPr>
                <w:rFonts w:ascii="Times New Roman" w:eastAsia="標楷體" w:hAnsi="Times New Roman" w:cs="Times New Roman"/>
                <w:color w:val="000000" w:themeColor="text1"/>
                <w:kern w:val="2"/>
                <w:sz w:val="24"/>
                <w:szCs w:val="24"/>
                <w:lang w:eastAsia="zh-TW"/>
              </w:rPr>
              <w:t>office hour</w:t>
            </w:r>
            <w:r w:rsidRPr="004510D7">
              <w:rPr>
                <w:rFonts w:ascii="Times New Roman" w:eastAsia="標楷體" w:hAnsi="Times New Roman" w:cs="Times New Roman"/>
                <w:color w:val="000000" w:themeColor="text1"/>
                <w:kern w:val="2"/>
                <w:sz w:val="24"/>
                <w:szCs w:val="24"/>
                <w:lang w:eastAsia="zh-TW"/>
              </w:rPr>
              <w:t>及班會時間等運作情形。</w:t>
            </w:r>
          </w:p>
          <w:p w:rsidR="009E4B24" w:rsidRPr="004510D7" w:rsidRDefault="009E4B24" w:rsidP="00356A51">
            <w:pPr>
              <w:numPr>
                <w:ilvl w:val="0"/>
                <w:numId w:val="33"/>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檢視與各相關單位辦理學習和生涯輔導活動之情形。</w:t>
            </w:r>
          </w:p>
          <w:p w:rsidR="009E4B24" w:rsidRPr="004510D7" w:rsidRDefault="009E4B24" w:rsidP="00356A51">
            <w:pPr>
              <w:numPr>
                <w:ilvl w:val="0"/>
                <w:numId w:val="33"/>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檢視與各相關單位合作辦理基本</w:t>
            </w:r>
            <w:r w:rsidR="00805387" w:rsidRPr="004510D7">
              <w:rPr>
                <w:rFonts w:ascii="Times New Roman" w:eastAsia="標楷體" w:hAnsi="Times New Roman" w:cs="Times New Roman"/>
                <w:color w:val="000000" w:themeColor="text1"/>
                <w:kern w:val="2"/>
                <w:sz w:val="24"/>
                <w:szCs w:val="24"/>
                <w:lang w:eastAsia="zh-TW"/>
              </w:rPr>
              <w:t>知</w:t>
            </w:r>
            <w:r w:rsidRPr="004510D7">
              <w:rPr>
                <w:rFonts w:ascii="Times New Roman" w:eastAsia="標楷體" w:hAnsi="Times New Roman" w:cs="Times New Roman"/>
                <w:color w:val="000000" w:themeColor="text1"/>
                <w:kern w:val="2"/>
                <w:sz w:val="24"/>
                <w:szCs w:val="24"/>
                <w:lang w:eastAsia="zh-TW"/>
              </w:rPr>
              <w:t>能增能活動之情形。</w:t>
            </w:r>
          </w:p>
          <w:p w:rsidR="009E4B24" w:rsidRPr="004510D7" w:rsidRDefault="009E4B24" w:rsidP="00356A51">
            <w:pPr>
              <w:pStyle w:val="a8"/>
              <w:numPr>
                <w:ilvl w:val="0"/>
                <w:numId w:val="33"/>
              </w:numPr>
              <w:spacing w:line="400" w:lineRule="exact"/>
              <w:ind w:left="482" w:hanging="482"/>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檢視系周會演講、業師演講、</w:t>
            </w:r>
            <w:r w:rsidR="00805387" w:rsidRPr="004510D7">
              <w:rPr>
                <w:rFonts w:ascii="Times New Roman" w:eastAsia="標楷體" w:hAnsi="Times New Roman" w:cs="Times New Roman"/>
                <w:color w:val="000000" w:themeColor="text1"/>
                <w:kern w:val="2"/>
                <w:sz w:val="24"/>
                <w:szCs w:val="24"/>
                <w:lang w:eastAsia="zh-TW"/>
              </w:rPr>
              <w:t>校外</w:t>
            </w:r>
            <w:r w:rsidRPr="004510D7">
              <w:rPr>
                <w:rFonts w:ascii="Times New Roman" w:eastAsia="標楷體" w:hAnsi="Times New Roman" w:cs="Times New Roman"/>
                <w:color w:val="000000" w:themeColor="text1"/>
                <w:kern w:val="2"/>
                <w:sz w:val="24"/>
                <w:szCs w:val="24"/>
                <w:lang w:eastAsia="zh-TW"/>
              </w:rPr>
              <w:t>參訪，及研討會</w:t>
            </w:r>
            <w:r w:rsidR="00805387" w:rsidRPr="004510D7">
              <w:rPr>
                <w:rFonts w:ascii="Times New Roman" w:eastAsia="標楷體" w:hAnsi="Times New Roman" w:cs="Times New Roman"/>
                <w:color w:val="000000" w:themeColor="text1"/>
                <w:kern w:val="2"/>
                <w:sz w:val="24"/>
                <w:szCs w:val="24"/>
                <w:lang w:eastAsia="zh-TW"/>
              </w:rPr>
              <w:t>對於</w:t>
            </w:r>
            <w:r w:rsidRPr="004510D7">
              <w:rPr>
                <w:rFonts w:ascii="Times New Roman" w:eastAsia="標楷體" w:hAnsi="Times New Roman" w:cs="Times New Roman"/>
                <w:color w:val="000000" w:themeColor="text1"/>
                <w:kern w:val="2"/>
                <w:sz w:val="24"/>
                <w:szCs w:val="24"/>
                <w:lang w:eastAsia="zh-TW"/>
              </w:rPr>
              <w:t>新興議題</w:t>
            </w:r>
            <w:r w:rsidR="00805387" w:rsidRPr="004510D7">
              <w:rPr>
                <w:rFonts w:ascii="Times New Roman" w:eastAsia="標楷體" w:hAnsi="Times New Roman" w:cs="Times New Roman"/>
                <w:color w:val="000000" w:themeColor="text1"/>
                <w:kern w:val="2"/>
                <w:sz w:val="24"/>
                <w:szCs w:val="24"/>
                <w:lang w:eastAsia="zh-TW"/>
              </w:rPr>
              <w:t>關注及</w:t>
            </w:r>
            <w:r w:rsidRPr="004510D7">
              <w:rPr>
                <w:rFonts w:ascii="Times New Roman" w:eastAsia="標楷體" w:hAnsi="Times New Roman" w:cs="Times New Roman"/>
                <w:color w:val="000000" w:themeColor="text1"/>
                <w:kern w:val="2"/>
                <w:sz w:val="24"/>
                <w:szCs w:val="24"/>
                <w:lang w:eastAsia="zh-TW"/>
              </w:rPr>
              <w:t>辦理情形。</w:t>
            </w:r>
          </w:p>
        </w:tc>
      </w:tr>
    </w:tbl>
    <w:p w:rsidR="00A54367" w:rsidRPr="004510D7" w:rsidRDefault="00A54367" w:rsidP="00B07889">
      <w:pPr>
        <w:spacing w:line="400" w:lineRule="exact"/>
        <w:rPr>
          <w:rFonts w:ascii="Times New Roman" w:hAnsi="Times New Roman" w:cs="Times New Roman"/>
          <w:color w:val="000000" w:themeColor="text1"/>
          <w:lang w:eastAsia="zh-TW"/>
        </w:rPr>
      </w:pPr>
    </w:p>
    <w:p w:rsidR="00F10A15" w:rsidRPr="004510D7" w:rsidRDefault="00A46DE8" w:rsidP="00B07889">
      <w:pPr>
        <w:pStyle w:val="2"/>
        <w:spacing w:before="147" w:line="400" w:lineRule="exact"/>
        <w:ind w:left="138"/>
        <w:rPr>
          <w:rFonts w:ascii="Times New Roman" w:hAnsi="Times New Roman" w:cs="Times New Roman"/>
          <w:color w:val="000000" w:themeColor="text1"/>
          <w:spacing w:val="-1"/>
          <w:lang w:eastAsia="zh-TW"/>
        </w:rPr>
      </w:pPr>
      <w:bookmarkStart w:id="9" w:name="_Toc22227676"/>
      <w:bookmarkStart w:id="10" w:name="_Toc22253509"/>
      <w:r w:rsidRPr="004510D7">
        <w:rPr>
          <w:rFonts w:ascii="Times New Roman" w:hAnsi="Times New Roman" w:cs="Times New Roman"/>
          <w:color w:val="000000" w:themeColor="text1"/>
          <w:spacing w:val="-1"/>
          <w:lang w:eastAsia="zh-TW"/>
        </w:rPr>
        <w:t>項目四、教師質量及課程教學</w:t>
      </w:r>
      <w:bookmarkEnd w:id="9"/>
      <w:bookmarkEnd w:id="10"/>
    </w:p>
    <w:p w:rsidR="00A54367" w:rsidRPr="004510D7" w:rsidRDefault="00A54367" w:rsidP="00B07889">
      <w:pPr>
        <w:spacing w:line="400" w:lineRule="exact"/>
        <w:rPr>
          <w:rFonts w:ascii="Times New Roman" w:hAnsi="Times New Roman" w:cs="Times New Roman"/>
          <w:color w:val="000000" w:themeColor="text1"/>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97"/>
        <w:gridCol w:w="2897"/>
      </w:tblGrid>
      <w:tr w:rsidR="009A46DA" w:rsidRPr="004510D7" w:rsidTr="007D4569">
        <w:trPr>
          <w:jc w:val="center"/>
        </w:trPr>
        <w:tc>
          <w:tcPr>
            <w:tcW w:w="1630" w:type="pct"/>
          </w:tcPr>
          <w:p w:rsidR="005402D8" w:rsidRPr="004510D7" w:rsidRDefault="005402D8"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1685" w:type="pct"/>
          </w:tcPr>
          <w:p w:rsidR="005402D8" w:rsidRPr="004510D7" w:rsidRDefault="005402D8"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1685" w:type="pct"/>
          </w:tcPr>
          <w:p w:rsidR="005402D8" w:rsidRPr="004510D7" w:rsidRDefault="005402D8"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4-1.</w:t>
            </w:r>
            <w:r w:rsidRPr="004510D7">
              <w:rPr>
                <w:rFonts w:ascii="Times New Roman" w:eastAsia="標楷體" w:hAnsi="Times New Roman" w:cs="Times New Roman"/>
                <w:color w:val="000000" w:themeColor="text1"/>
                <w:sz w:val="24"/>
                <w:szCs w:val="24"/>
                <w:lang w:eastAsia="zh-TW"/>
              </w:rPr>
              <w:t>教師質量符合課程規劃需求</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教保專業課程專（兼）任教師員額（保</w:t>
            </w:r>
            <w:r w:rsidRPr="004510D7">
              <w:rPr>
                <w:rFonts w:ascii="Times New Roman" w:eastAsia="標楷體" w:hAnsi="Times New Roman" w:cs="Times New Roman"/>
                <w:color w:val="000000" w:themeColor="text1"/>
                <w:sz w:val="24"/>
                <w:szCs w:val="24"/>
                <w:lang w:eastAsia="zh-TW"/>
              </w:rPr>
              <w:t>2-1*</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教保專業課程之授課師資與專（兼）任教師授課比例（保</w:t>
            </w:r>
            <w:r w:rsidRPr="004510D7">
              <w:rPr>
                <w:rFonts w:ascii="Times New Roman" w:eastAsia="標楷體" w:hAnsi="Times New Roman" w:cs="Times New Roman"/>
                <w:color w:val="000000" w:themeColor="text1"/>
                <w:sz w:val="24"/>
                <w:szCs w:val="24"/>
                <w:lang w:eastAsia="zh-TW"/>
              </w:rPr>
              <w:t>2-2*</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專（兼）任教師任教之教保專業知能科目符合個人學經歷與專長（保</w:t>
            </w:r>
            <w:r w:rsidRPr="004510D7">
              <w:rPr>
                <w:rFonts w:ascii="Times New Roman" w:eastAsia="標楷體" w:hAnsi="Times New Roman" w:cs="Times New Roman"/>
                <w:color w:val="000000" w:themeColor="text1"/>
                <w:sz w:val="24"/>
                <w:szCs w:val="24"/>
                <w:lang w:eastAsia="zh-TW"/>
              </w:rPr>
              <w:t>2-3</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4-1-1.</w:t>
            </w:r>
            <w:r w:rsidRPr="004510D7">
              <w:rPr>
                <w:rFonts w:ascii="Times New Roman" w:eastAsia="標楷體" w:hAnsi="Times New Roman" w:cs="Times New Roman"/>
                <w:color w:val="000000" w:themeColor="text1"/>
                <w:sz w:val="24"/>
                <w:szCs w:val="24"/>
                <w:lang w:eastAsia="zh-TW"/>
              </w:rPr>
              <w:t>專任教師人數符合師資培育相關法規之規定。</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教保專業課程專（兼）任教師員額符合報部核定計畫書。（保</w:t>
            </w:r>
            <w:r w:rsidRPr="004510D7">
              <w:rPr>
                <w:rFonts w:ascii="Times New Roman" w:eastAsia="標楷體" w:hAnsi="Times New Roman" w:cs="Times New Roman"/>
                <w:color w:val="000000" w:themeColor="text1"/>
                <w:sz w:val="24"/>
                <w:szCs w:val="24"/>
                <w:lang w:eastAsia="zh-TW"/>
              </w:rPr>
              <w:t>2-1-1</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教保專業課程授課師資資格符合報部核定計畫書。（保</w:t>
            </w:r>
            <w:r w:rsidRPr="004510D7">
              <w:rPr>
                <w:rFonts w:ascii="Times New Roman" w:eastAsia="標楷體" w:hAnsi="Times New Roman" w:cs="Times New Roman"/>
                <w:color w:val="000000" w:themeColor="text1"/>
                <w:sz w:val="24"/>
                <w:szCs w:val="24"/>
                <w:lang w:eastAsia="zh-TW"/>
              </w:rPr>
              <w:t>2-2-1</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教保專業課程專（兼）任教師授課比例符合報部核定計畫書。（保</w:t>
            </w:r>
            <w:r w:rsidRPr="004510D7">
              <w:rPr>
                <w:rFonts w:ascii="Times New Roman" w:eastAsia="標楷體" w:hAnsi="Times New Roman" w:cs="Times New Roman"/>
                <w:color w:val="000000" w:themeColor="text1"/>
                <w:sz w:val="24"/>
                <w:szCs w:val="24"/>
                <w:lang w:eastAsia="zh-TW"/>
              </w:rPr>
              <w:t>2-2-2</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4-1-2.</w:t>
            </w:r>
            <w:r w:rsidRPr="004510D7">
              <w:rPr>
                <w:rFonts w:ascii="Times New Roman" w:eastAsia="標楷體" w:hAnsi="Times New Roman" w:cs="Times New Roman"/>
                <w:color w:val="000000" w:themeColor="text1"/>
                <w:sz w:val="24"/>
                <w:szCs w:val="24"/>
                <w:lang w:eastAsia="zh-TW"/>
              </w:rPr>
              <w:t>專任教師學術專長或個人學經歷與師資培育課程開設需求相符合。</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教保專業課程之專任授課教師學術專長或個人學經歷符合教保專業課程開設需求。（保</w:t>
            </w:r>
            <w:r w:rsidRPr="004510D7">
              <w:rPr>
                <w:rFonts w:ascii="Times New Roman" w:eastAsia="標楷體" w:hAnsi="Times New Roman" w:cs="Times New Roman"/>
                <w:color w:val="000000" w:themeColor="text1"/>
                <w:sz w:val="24"/>
                <w:szCs w:val="24"/>
                <w:lang w:eastAsia="zh-TW"/>
              </w:rPr>
              <w:t>2-3-1</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4-1-3.</w:t>
            </w:r>
            <w:r w:rsidRPr="004510D7">
              <w:rPr>
                <w:rFonts w:ascii="Times New Roman" w:eastAsia="標楷體" w:hAnsi="Times New Roman" w:cs="Times New Roman"/>
                <w:color w:val="000000" w:themeColor="text1"/>
                <w:sz w:val="24"/>
                <w:szCs w:val="24"/>
                <w:lang w:eastAsia="zh-TW"/>
              </w:rPr>
              <w:t>兼任教師學術專長或個人學經歷與師資培育課程開設需求相符合</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教保專業課程之兼任授課</w:t>
            </w:r>
            <w:r w:rsidRPr="004510D7">
              <w:rPr>
                <w:rFonts w:ascii="Times New Roman" w:eastAsia="標楷體" w:hAnsi="Times New Roman" w:cs="Times New Roman"/>
                <w:color w:val="000000" w:themeColor="text1"/>
                <w:sz w:val="24"/>
                <w:szCs w:val="24"/>
                <w:lang w:eastAsia="zh-TW"/>
              </w:rPr>
              <w:lastRenderedPageBreak/>
              <w:t>教師學術專長或個人學經歷符合教保專業課程開設需求。（保</w:t>
            </w:r>
            <w:r w:rsidRPr="004510D7">
              <w:rPr>
                <w:rFonts w:ascii="Times New Roman" w:eastAsia="標楷體" w:hAnsi="Times New Roman" w:cs="Times New Roman"/>
                <w:color w:val="000000" w:themeColor="text1"/>
                <w:sz w:val="24"/>
                <w:szCs w:val="24"/>
                <w:lang w:eastAsia="zh-TW"/>
              </w:rPr>
              <w:t>2-3-2</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4-1-4.</w:t>
            </w:r>
            <w:r w:rsidRPr="004510D7">
              <w:rPr>
                <w:rFonts w:ascii="Times New Roman" w:eastAsia="標楷體" w:hAnsi="Times New Roman" w:cs="Times New Roman"/>
                <w:color w:val="000000" w:themeColor="text1"/>
                <w:sz w:val="24"/>
                <w:szCs w:val="24"/>
                <w:lang w:eastAsia="zh-TW"/>
              </w:rPr>
              <w:t>專任教師有合理之教學負擔</w:t>
            </w:r>
            <w:r w:rsidR="00E02623" w:rsidRPr="004510D7">
              <w:rPr>
                <w:rFonts w:ascii="Times New Roman" w:eastAsia="標楷體" w:hAnsi="Times New Roman" w:cs="Times New Roman"/>
                <w:color w:val="000000" w:themeColor="text1"/>
                <w:sz w:val="24"/>
                <w:szCs w:val="24"/>
                <w:lang w:eastAsia="zh-TW"/>
              </w:rPr>
              <w:t>。</w:t>
            </w:r>
          </w:p>
        </w:tc>
        <w:tc>
          <w:tcPr>
            <w:tcW w:w="1685" w:type="pct"/>
            <w:vAlign w:val="center"/>
          </w:tcPr>
          <w:p w:rsidR="00E02623" w:rsidRPr="004510D7" w:rsidRDefault="005402D8" w:rsidP="00356A51">
            <w:pPr>
              <w:numPr>
                <w:ilvl w:val="0"/>
                <w:numId w:val="13"/>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lastRenderedPageBreak/>
              <w:t>檢視</w:t>
            </w:r>
            <w:r w:rsidR="00BE164D" w:rsidRPr="004510D7">
              <w:rPr>
                <w:rFonts w:ascii="Times New Roman" w:eastAsia="標楷體" w:hAnsi="Times New Roman" w:cs="Times New Roman"/>
                <w:color w:val="000000" w:themeColor="text1"/>
                <w:kern w:val="2"/>
                <w:sz w:val="24"/>
                <w:szCs w:val="24"/>
                <w:lang w:eastAsia="zh-TW"/>
              </w:rPr>
              <w:t>幼兒園師資</w:t>
            </w:r>
            <w:r w:rsidRPr="004510D7">
              <w:rPr>
                <w:rFonts w:ascii="Times New Roman" w:eastAsia="標楷體" w:hAnsi="Times New Roman" w:cs="Times New Roman"/>
                <w:color w:val="000000" w:themeColor="text1"/>
                <w:kern w:val="2"/>
                <w:sz w:val="24"/>
                <w:szCs w:val="24"/>
                <w:lang w:eastAsia="zh-TW"/>
              </w:rPr>
              <w:t>類科專兼任教師比例。</w:t>
            </w:r>
          </w:p>
          <w:p w:rsidR="005402D8" w:rsidRPr="004510D7" w:rsidRDefault="00E02623" w:rsidP="00356A51">
            <w:pPr>
              <w:numPr>
                <w:ilvl w:val="0"/>
                <w:numId w:val="13"/>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檢視幼兒園師資類科生師比。</w:t>
            </w:r>
          </w:p>
          <w:p w:rsidR="005402D8" w:rsidRPr="004510D7" w:rsidRDefault="005402D8" w:rsidP="00356A51">
            <w:pPr>
              <w:numPr>
                <w:ilvl w:val="0"/>
                <w:numId w:val="13"/>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BE164D" w:rsidRPr="004510D7">
              <w:rPr>
                <w:rFonts w:ascii="Times New Roman" w:eastAsia="標楷體" w:hAnsi="Times New Roman" w:cs="Times New Roman"/>
                <w:color w:val="000000" w:themeColor="text1"/>
                <w:kern w:val="2"/>
                <w:sz w:val="24"/>
                <w:szCs w:val="24"/>
                <w:lang w:eastAsia="zh-TW"/>
              </w:rPr>
              <w:t>幼兒園師資</w:t>
            </w:r>
            <w:r w:rsidRPr="004510D7">
              <w:rPr>
                <w:rFonts w:ascii="Times New Roman" w:eastAsia="標楷體" w:hAnsi="Times New Roman" w:cs="Times New Roman"/>
                <w:color w:val="000000" w:themeColor="text1"/>
                <w:kern w:val="2"/>
                <w:sz w:val="24"/>
                <w:szCs w:val="24"/>
                <w:lang w:eastAsia="zh-TW"/>
              </w:rPr>
              <w:t>類科專兼任教師學術專長</w:t>
            </w:r>
            <w:r w:rsidR="00E02623" w:rsidRPr="004510D7">
              <w:rPr>
                <w:rFonts w:ascii="Times New Roman" w:eastAsia="標楷體" w:hAnsi="Times New Roman" w:cs="Times New Roman"/>
                <w:color w:val="000000" w:themeColor="text1"/>
                <w:kern w:val="2"/>
                <w:sz w:val="24"/>
                <w:szCs w:val="24"/>
                <w:lang w:eastAsia="zh-TW"/>
              </w:rPr>
              <w:t>、個人經歷</w:t>
            </w:r>
            <w:r w:rsidRPr="004510D7">
              <w:rPr>
                <w:rFonts w:ascii="Times New Roman" w:eastAsia="標楷體" w:hAnsi="Times New Roman" w:cs="Times New Roman"/>
                <w:color w:val="000000" w:themeColor="text1"/>
                <w:kern w:val="2"/>
                <w:sz w:val="24"/>
                <w:szCs w:val="24"/>
                <w:lang w:eastAsia="zh-TW"/>
              </w:rPr>
              <w:t>與課程之間關係情形。</w:t>
            </w:r>
          </w:p>
          <w:p w:rsidR="005402D8" w:rsidRPr="004510D7" w:rsidRDefault="005402D8" w:rsidP="00356A51">
            <w:pPr>
              <w:numPr>
                <w:ilvl w:val="0"/>
                <w:numId w:val="13"/>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檢視專任教師每周授課時數，與本校相關法規之規定。</w:t>
            </w: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4-2.</w:t>
            </w:r>
            <w:r w:rsidRPr="004510D7">
              <w:rPr>
                <w:rFonts w:ascii="Times New Roman" w:eastAsia="標楷體" w:hAnsi="Times New Roman" w:cs="Times New Roman"/>
                <w:color w:val="000000" w:themeColor="text1"/>
                <w:sz w:val="24"/>
                <w:szCs w:val="24"/>
                <w:lang w:eastAsia="zh-TW"/>
              </w:rPr>
              <w:t>專任教師依據教學現場需求自我增能之作為</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專任教師教保相關之教學專業成長（教保相關進修、研究或實務經驗）（保</w:t>
            </w:r>
            <w:r w:rsidRPr="004510D7">
              <w:rPr>
                <w:rFonts w:ascii="Times New Roman" w:eastAsia="標楷體" w:hAnsi="Times New Roman" w:cs="Times New Roman"/>
                <w:color w:val="000000" w:themeColor="text1"/>
                <w:sz w:val="24"/>
                <w:szCs w:val="24"/>
                <w:lang w:eastAsia="zh-TW"/>
              </w:rPr>
              <w:t>2-4</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4-2-1.</w:t>
            </w:r>
            <w:r w:rsidRPr="004510D7">
              <w:rPr>
                <w:rFonts w:ascii="Times New Roman" w:eastAsia="標楷體" w:hAnsi="Times New Roman" w:cs="Times New Roman"/>
                <w:color w:val="000000" w:themeColor="text1"/>
                <w:sz w:val="24"/>
                <w:szCs w:val="24"/>
                <w:lang w:eastAsia="zh-TW"/>
              </w:rPr>
              <w:t>專任教師與教學現場合作進行自我增能，確保教學內容符應教學現場需求。</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教保專業課程專任教師近</w:t>
            </w:r>
            <w:r w:rsidRPr="004510D7">
              <w:rPr>
                <w:rFonts w:ascii="Times New Roman" w:eastAsia="標楷體" w:hAnsi="Times New Roman" w:cs="Times New Roman"/>
                <w:color w:val="000000" w:themeColor="text1"/>
                <w:sz w:val="24"/>
                <w:szCs w:val="24"/>
                <w:lang w:eastAsia="zh-TW"/>
              </w:rPr>
              <w:t>3</w:t>
            </w:r>
            <w:r w:rsidRPr="004510D7">
              <w:rPr>
                <w:rFonts w:ascii="Times New Roman" w:eastAsia="標楷體" w:hAnsi="Times New Roman" w:cs="Times New Roman"/>
                <w:color w:val="000000" w:themeColor="text1"/>
                <w:sz w:val="24"/>
                <w:szCs w:val="24"/>
                <w:lang w:eastAsia="zh-TW"/>
              </w:rPr>
              <w:t>年之進修、研究著作或提供校內外服務與教保專業知能相關。（保</w:t>
            </w:r>
            <w:r w:rsidRPr="004510D7">
              <w:rPr>
                <w:rFonts w:ascii="Times New Roman" w:eastAsia="標楷體" w:hAnsi="Times New Roman" w:cs="Times New Roman"/>
                <w:color w:val="000000" w:themeColor="text1"/>
                <w:sz w:val="24"/>
                <w:szCs w:val="24"/>
                <w:lang w:eastAsia="zh-TW"/>
              </w:rPr>
              <w:t>2-4-1</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4-2-2.</w:t>
            </w:r>
            <w:r w:rsidRPr="004510D7">
              <w:rPr>
                <w:rFonts w:ascii="Times New Roman" w:eastAsia="標楷體" w:hAnsi="Times New Roman" w:cs="Times New Roman"/>
                <w:color w:val="000000" w:themeColor="text1"/>
                <w:sz w:val="24"/>
                <w:szCs w:val="24"/>
                <w:lang w:eastAsia="zh-TW"/>
              </w:rPr>
              <w:t>專任教師能組成專業學習社群，以互動增能，並指導師資生之社群發展知能與行動</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教保專業課程專任教師近</w:t>
            </w:r>
            <w:r w:rsidRPr="004510D7">
              <w:rPr>
                <w:rFonts w:ascii="Times New Roman" w:eastAsia="標楷體" w:hAnsi="Times New Roman" w:cs="Times New Roman"/>
                <w:color w:val="000000" w:themeColor="text1"/>
                <w:sz w:val="24"/>
                <w:szCs w:val="24"/>
                <w:lang w:eastAsia="zh-TW"/>
              </w:rPr>
              <w:t>3</w:t>
            </w:r>
            <w:r w:rsidRPr="004510D7">
              <w:rPr>
                <w:rFonts w:ascii="Times New Roman" w:eastAsia="標楷體" w:hAnsi="Times New Roman" w:cs="Times New Roman"/>
                <w:color w:val="000000" w:themeColor="text1"/>
                <w:sz w:val="24"/>
                <w:szCs w:val="24"/>
                <w:lang w:eastAsia="zh-TW"/>
              </w:rPr>
              <w:t>年之進修、研究著作或提供校內外服務與教保專業知能相關。（保</w:t>
            </w:r>
            <w:r w:rsidRPr="004510D7">
              <w:rPr>
                <w:rFonts w:ascii="Times New Roman" w:eastAsia="標楷體" w:hAnsi="Times New Roman" w:cs="Times New Roman"/>
                <w:color w:val="000000" w:themeColor="text1"/>
                <w:sz w:val="24"/>
                <w:szCs w:val="24"/>
                <w:lang w:eastAsia="zh-TW"/>
              </w:rPr>
              <w:t>2-4-1</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356A51">
            <w:pPr>
              <w:pStyle w:val="a8"/>
              <w:numPr>
                <w:ilvl w:val="0"/>
                <w:numId w:val="21"/>
              </w:numPr>
              <w:spacing w:line="400" w:lineRule="exact"/>
              <w:ind w:left="482" w:hanging="482"/>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檢視幼</w:t>
            </w:r>
            <w:r w:rsidR="00BE164D" w:rsidRPr="004510D7">
              <w:rPr>
                <w:rFonts w:ascii="Times New Roman" w:eastAsia="標楷體" w:hAnsi="Times New Roman" w:cs="Times New Roman"/>
                <w:color w:val="000000" w:themeColor="text1"/>
                <w:sz w:val="24"/>
                <w:szCs w:val="24"/>
                <w:lang w:eastAsia="zh-TW"/>
              </w:rPr>
              <w:t>兒園</w:t>
            </w:r>
            <w:r w:rsidRPr="004510D7">
              <w:rPr>
                <w:rFonts w:ascii="Times New Roman" w:eastAsia="標楷體" w:hAnsi="Times New Roman" w:cs="Times New Roman"/>
                <w:color w:val="000000" w:themeColor="text1"/>
                <w:sz w:val="24"/>
                <w:szCs w:val="24"/>
                <w:lang w:eastAsia="zh-TW"/>
              </w:rPr>
              <w:t>師資類科專任教師參與教師教學研習活動、學術研討會、臨床教學、學習社群、</w:t>
            </w:r>
            <w:r w:rsidR="00E02623" w:rsidRPr="004510D7">
              <w:rPr>
                <w:rFonts w:ascii="Times New Roman" w:eastAsia="標楷體" w:hAnsi="Times New Roman" w:cs="Times New Roman"/>
                <w:color w:val="000000" w:themeColor="text1"/>
                <w:sz w:val="24"/>
                <w:szCs w:val="24"/>
                <w:lang w:eastAsia="zh-TW"/>
              </w:rPr>
              <w:t>研究計畫、學術著作、</w:t>
            </w:r>
            <w:r w:rsidRPr="004510D7">
              <w:rPr>
                <w:rFonts w:ascii="Times New Roman" w:eastAsia="標楷體" w:hAnsi="Times New Roman" w:cs="Times New Roman"/>
                <w:color w:val="000000" w:themeColor="text1"/>
                <w:sz w:val="24"/>
                <w:szCs w:val="24"/>
                <w:lang w:eastAsia="zh-TW"/>
              </w:rPr>
              <w:t>幼兒園輔導或評鑑計畫之參與情形及表現。</w:t>
            </w: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4-3.</w:t>
            </w:r>
            <w:r w:rsidRPr="004510D7">
              <w:rPr>
                <w:rFonts w:ascii="Times New Roman" w:eastAsia="標楷體" w:hAnsi="Times New Roman" w:cs="Times New Roman"/>
                <w:color w:val="000000" w:themeColor="text1"/>
                <w:sz w:val="24"/>
                <w:szCs w:val="24"/>
                <w:lang w:eastAsia="zh-TW"/>
              </w:rPr>
              <w:t>課程依「師資職前教育階段專業素養暨師資職前教育課程基準」規劃，並能反映教育目標與師資職前教育階段教師專業素養及其指</w:t>
            </w:r>
            <w:r w:rsidRPr="004510D7">
              <w:rPr>
                <w:rFonts w:ascii="Times New Roman" w:eastAsia="標楷體" w:hAnsi="Times New Roman" w:cs="Times New Roman"/>
                <w:color w:val="000000" w:themeColor="text1"/>
                <w:sz w:val="24"/>
                <w:szCs w:val="24"/>
                <w:lang w:eastAsia="zh-TW"/>
              </w:rPr>
              <w:lastRenderedPageBreak/>
              <w:t>標及教學現場需求</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教保專業課程之開設架構、順序、科目名稱與學分數（保</w:t>
            </w:r>
            <w:r w:rsidRPr="004510D7">
              <w:rPr>
                <w:rFonts w:ascii="Times New Roman" w:eastAsia="標楷體" w:hAnsi="Times New Roman" w:cs="Times New Roman"/>
                <w:color w:val="000000" w:themeColor="text1"/>
                <w:sz w:val="24"/>
                <w:szCs w:val="24"/>
                <w:lang w:eastAsia="zh-TW"/>
              </w:rPr>
              <w:t>3-1*</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4-3-1.</w:t>
            </w:r>
            <w:r w:rsidRPr="004510D7">
              <w:rPr>
                <w:rFonts w:ascii="Times New Roman" w:eastAsia="標楷體" w:hAnsi="Times New Roman" w:cs="Times New Roman"/>
                <w:color w:val="000000" w:themeColor="text1"/>
                <w:sz w:val="24"/>
                <w:szCs w:val="24"/>
                <w:lang w:eastAsia="zh-TW"/>
              </w:rPr>
              <w:t>師資培育機構確保課程規劃與師資職前教育階段教師專業素養及其指標和課程基準緊密鏈結</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4-3-2.</w:t>
            </w:r>
            <w:r w:rsidRPr="004510D7">
              <w:rPr>
                <w:rFonts w:ascii="Times New Roman" w:eastAsia="標楷體" w:hAnsi="Times New Roman" w:cs="Times New Roman"/>
                <w:color w:val="000000" w:themeColor="text1"/>
                <w:sz w:val="24"/>
                <w:szCs w:val="24"/>
                <w:lang w:eastAsia="zh-TW"/>
              </w:rPr>
              <w:t>師資培育課程規劃</w:t>
            </w:r>
            <w:r w:rsidRPr="004510D7">
              <w:rPr>
                <w:rFonts w:ascii="Times New Roman" w:eastAsia="標楷體" w:hAnsi="Times New Roman" w:cs="Times New Roman"/>
                <w:color w:val="000000" w:themeColor="text1"/>
                <w:sz w:val="24"/>
                <w:szCs w:val="24"/>
                <w:lang w:eastAsia="zh-TW"/>
              </w:rPr>
              <w:lastRenderedPageBreak/>
              <w:t>反映教學現場新興議題需求</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4-3-3.</w:t>
            </w:r>
            <w:r w:rsidRPr="004510D7">
              <w:rPr>
                <w:rFonts w:ascii="Times New Roman" w:eastAsia="標楷體" w:hAnsi="Times New Roman" w:cs="Times New Roman"/>
                <w:color w:val="000000" w:themeColor="text1"/>
                <w:sz w:val="24"/>
                <w:szCs w:val="24"/>
                <w:lang w:eastAsia="zh-TW"/>
              </w:rPr>
              <w:t>師資培育機構能建立課程規劃與設計之改善機制，確保師資培育課程依課程基準規劃並能反映師資職前教育階段教師專業素養及其指標及教學現場之需求</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4-3-4.</w:t>
            </w:r>
            <w:r w:rsidRPr="004510D7">
              <w:rPr>
                <w:rFonts w:ascii="Times New Roman" w:eastAsia="標楷體" w:hAnsi="Times New Roman" w:cs="Times New Roman"/>
                <w:color w:val="000000" w:themeColor="text1"/>
                <w:sz w:val="24"/>
                <w:szCs w:val="24"/>
                <w:lang w:eastAsia="zh-TW"/>
              </w:rPr>
              <w:t>師資類科專門課程之規劃符合學校辦學特色及現場教學需求，並融入現行各教育階段課程綱要內涵</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4-3-5.</w:t>
            </w:r>
            <w:r w:rsidRPr="004510D7">
              <w:rPr>
                <w:rFonts w:ascii="Times New Roman" w:eastAsia="標楷體" w:hAnsi="Times New Roman" w:cs="Times New Roman"/>
                <w:color w:val="000000" w:themeColor="text1"/>
                <w:sz w:val="24"/>
                <w:szCs w:val="24"/>
                <w:lang w:eastAsia="zh-TW"/>
              </w:rPr>
              <w:t>各學制、各班教保專業課程之開設符合報部核定計畫書。（保</w:t>
            </w:r>
            <w:r w:rsidRPr="004510D7">
              <w:rPr>
                <w:rFonts w:ascii="Times New Roman" w:eastAsia="標楷體" w:hAnsi="Times New Roman" w:cs="Times New Roman"/>
                <w:color w:val="000000" w:themeColor="text1"/>
                <w:sz w:val="24"/>
                <w:szCs w:val="24"/>
                <w:lang w:eastAsia="zh-TW"/>
              </w:rPr>
              <w:t>3-1-1</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4-3-6.</w:t>
            </w:r>
            <w:r w:rsidRPr="004510D7">
              <w:rPr>
                <w:rFonts w:ascii="Times New Roman" w:eastAsia="標楷體" w:hAnsi="Times New Roman" w:cs="Times New Roman"/>
                <w:color w:val="000000" w:themeColor="text1"/>
                <w:sz w:val="24"/>
                <w:szCs w:val="24"/>
                <w:lang w:eastAsia="zh-TW"/>
              </w:rPr>
              <w:t>各學制、各班教保專業課程開設符合報部核定計畫書之課程架構、順序、名稱與學分數。（保</w:t>
            </w:r>
            <w:r w:rsidRPr="004510D7">
              <w:rPr>
                <w:rFonts w:ascii="Times New Roman" w:eastAsia="標楷體" w:hAnsi="Times New Roman" w:cs="Times New Roman"/>
                <w:color w:val="000000" w:themeColor="text1"/>
                <w:sz w:val="24"/>
                <w:szCs w:val="24"/>
                <w:lang w:eastAsia="zh-TW"/>
              </w:rPr>
              <w:t>3-1-2</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E02623" w:rsidRPr="004510D7" w:rsidRDefault="00E02623" w:rsidP="00356A51">
            <w:pPr>
              <w:pStyle w:val="a8"/>
              <w:numPr>
                <w:ilvl w:val="0"/>
                <w:numId w:val="3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檢視課程對應之教師專業素養</w:t>
            </w:r>
            <w:r w:rsidR="00F22FBF" w:rsidRPr="004510D7">
              <w:rPr>
                <w:rFonts w:ascii="Times New Roman" w:eastAsia="標楷體" w:hAnsi="Times New Roman" w:cs="Times New Roman"/>
                <w:color w:val="000000" w:themeColor="text1"/>
                <w:sz w:val="24"/>
                <w:szCs w:val="24"/>
                <w:lang w:eastAsia="zh-TW"/>
              </w:rPr>
              <w:t>及其</w:t>
            </w:r>
            <w:r w:rsidRPr="004510D7">
              <w:rPr>
                <w:rFonts w:ascii="Times New Roman" w:eastAsia="標楷體" w:hAnsi="Times New Roman" w:cs="Times New Roman"/>
                <w:color w:val="000000" w:themeColor="text1"/>
                <w:sz w:val="24"/>
                <w:szCs w:val="24"/>
                <w:lang w:eastAsia="zh-TW"/>
              </w:rPr>
              <w:t>指標列表。</w:t>
            </w:r>
          </w:p>
          <w:p w:rsidR="00E02623" w:rsidRPr="004510D7" w:rsidRDefault="00E02623" w:rsidP="00356A51">
            <w:pPr>
              <w:pStyle w:val="a8"/>
              <w:numPr>
                <w:ilvl w:val="0"/>
                <w:numId w:val="3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檢視教育目標、核心能力與教師專業素養</w:t>
            </w:r>
            <w:r w:rsidR="00F22FBF" w:rsidRPr="004510D7">
              <w:rPr>
                <w:rFonts w:ascii="Times New Roman" w:eastAsia="標楷體" w:hAnsi="Times New Roman" w:cs="Times New Roman"/>
                <w:color w:val="000000" w:themeColor="text1"/>
                <w:sz w:val="24"/>
                <w:szCs w:val="24"/>
                <w:lang w:eastAsia="zh-TW"/>
              </w:rPr>
              <w:t>及其</w:t>
            </w:r>
            <w:r w:rsidRPr="004510D7">
              <w:rPr>
                <w:rFonts w:ascii="Times New Roman" w:eastAsia="標楷體" w:hAnsi="Times New Roman" w:cs="Times New Roman"/>
                <w:color w:val="000000" w:themeColor="text1"/>
                <w:sz w:val="24"/>
                <w:szCs w:val="24"/>
                <w:lang w:eastAsia="zh-TW"/>
              </w:rPr>
              <w:t>指標之對應</w:t>
            </w:r>
            <w:r w:rsidR="00F22FBF" w:rsidRPr="004510D7">
              <w:rPr>
                <w:rFonts w:ascii="Times New Roman" w:eastAsia="標楷體" w:hAnsi="Times New Roman" w:cs="Times New Roman"/>
                <w:color w:val="000000" w:themeColor="text1"/>
                <w:sz w:val="24"/>
                <w:szCs w:val="24"/>
                <w:lang w:eastAsia="zh-TW"/>
              </w:rPr>
              <w:t>、修訂過程與整</w:t>
            </w:r>
            <w:r w:rsidR="00F22FBF" w:rsidRPr="004510D7">
              <w:rPr>
                <w:rFonts w:ascii="Times New Roman" w:eastAsia="標楷體" w:hAnsi="Times New Roman" w:cs="Times New Roman"/>
                <w:color w:val="000000" w:themeColor="text1"/>
                <w:sz w:val="24"/>
                <w:szCs w:val="24"/>
                <w:lang w:eastAsia="zh-TW"/>
              </w:rPr>
              <w:lastRenderedPageBreak/>
              <w:t>體課程架構之適切性</w:t>
            </w:r>
            <w:r w:rsidRPr="004510D7">
              <w:rPr>
                <w:rFonts w:ascii="Times New Roman" w:eastAsia="標楷體" w:hAnsi="Times New Roman" w:cs="Times New Roman"/>
                <w:color w:val="000000" w:themeColor="text1"/>
                <w:sz w:val="24"/>
                <w:szCs w:val="24"/>
                <w:lang w:eastAsia="zh-TW"/>
              </w:rPr>
              <w:t>。</w:t>
            </w:r>
          </w:p>
          <w:p w:rsidR="00F22FBF" w:rsidRPr="004510D7" w:rsidRDefault="00F22FBF" w:rsidP="00356A51">
            <w:pPr>
              <w:pStyle w:val="a8"/>
              <w:numPr>
                <w:ilvl w:val="0"/>
                <w:numId w:val="3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檢視各開設課程與新興議題相關之情形。</w:t>
            </w:r>
          </w:p>
          <w:p w:rsidR="00E02623" w:rsidRPr="004510D7" w:rsidRDefault="00E02623" w:rsidP="00356A51">
            <w:pPr>
              <w:pStyle w:val="a8"/>
              <w:numPr>
                <w:ilvl w:val="0"/>
                <w:numId w:val="3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檢視教育目標、核心能力與教師專業素養</w:t>
            </w:r>
            <w:r w:rsidR="00F22FBF" w:rsidRPr="004510D7">
              <w:rPr>
                <w:rFonts w:ascii="Times New Roman" w:eastAsia="標楷體" w:hAnsi="Times New Roman" w:cs="Times New Roman"/>
                <w:color w:val="000000" w:themeColor="text1"/>
                <w:sz w:val="24"/>
                <w:szCs w:val="24"/>
                <w:lang w:eastAsia="zh-TW"/>
              </w:rPr>
              <w:t>及其</w:t>
            </w:r>
            <w:r w:rsidRPr="004510D7">
              <w:rPr>
                <w:rFonts w:ascii="Times New Roman" w:eastAsia="標楷體" w:hAnsi="Times New Roman" w:cs="Times New Roman"/>
                <w:color w:val="000000" w:themeColor="text1"/>
                <w:sz w:val="24"/>
                <w:szCs w:val="24"/>
                <w:lang w:eastAsia="zh-TW"/>
              </w:rPr>
              <w:t>指標之</w:t>
            </w:r>
            <w:r w:rsidR="00F22FBF" w:rsidRPr="004510D7">
              <w:rPr>
                <w:rFonts w:ascii="Times New Roman" w:eastAsia="標楷體" w:hAnsi="Times New Roman" w:cs="Times New Roman"/>
                <w:color w:val="000000" w:themeColor="text1"/>
                <w:sz w:val="24"/>
                <w:szCs w:val="24"/>
                <w:lang w:eastAsia="zh-TW"/>
              </w:rPr>
              <w:t>展現與教學過程中呈現情形</w:t>
            </w:r>
            <w:r w:rsidRPr="004510D7">
              <w:rPr>
                <w:rFonts w:ascii="Times New Roman" w:eastAsia="標楷體" w:hAnsi="Times New Roman" w:cs="Times New Roman"/>
                <w:color w:val="000000" w:themeColor="text1"/>
                <w:sz w:val="24"/>
                <w:szCs w:val="24"/>
                <w:lang w:eastAsia="zh-TW"/>
              </w:rPr>
              <w:t>。</w:t>
            </w:r>
          </w:p>
          <w:p w:rsidR="00F22FBF" w:rsidRPr="004510D7" w:rsidRDefault="00F22FBF" w:rsidP="00356A51">
            <w:pPr>
              <w:pStyle w:val="a8"/>
              <w:numPr>
                <w:ilvl w:val="0"/>
                <w:numId w:val="3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檢視課程規畫及教學內容反映現行各教育階段課程綱要內涵。</w:t>
            </w:r>
          </w:p>
          <w:p w:rsidR="005402D8" w:rsidRPr="004510D7" w:rsidRDefault="005402D8" w:rsidP="00B07889">
            <w:pPr>
              <w:spacing w:line="400" w:lineRule="exact"/>
              <w:ind w:left="482"/>
              <w:rPr>
                <w:rFonts w:ascii="Times New Roman" w:eastAsia="標楷體" w:hAnsi="Times New Roman" w:cs="Times New Roman"/>
                <w:color w:val="000000" w:themeColor="text1"/>
                <w:sz w:val="24"/>
                <w:szCs w:val="24"/>
                <w:lang w:eastAsia="zh-TW"/>
              </w:rPr>
            </w:pP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4-4.</w:t>
            </w:r>
            <w:r w:rsidRPr="004510D7">
              <w:rPr>
                <w:rFonts w:ascii="Times New Roman" w:eastAsia="標楷體" w:hAnsi="Times New Roman" w:cs="Times New Roman"/>
                <w:color w:val="000000" w:themeColor="text1"/>
                <w:sz w:val="24"/>
                <w:szCs w:val="24"/>
                <w:lang w:eastAsia="zh-TW"/>
              </w:rPr>
              <w:t>教師教學設計（大綱）</w:t>
            </w:r>
            <w:r w:rsidRPr="004510D7">
              <w:rPr>
                <w:rFonts w:ascii="Times New Roman" w:eastAsia="標楷體" w:hAnsi="Times New Roman" w:cs="Times New Roman"/>
                <w:color w:val="000000" w:themeColor="text1"/>
                <w:sz w:val="24"/>
                <w:szCs w:val="24"/>
                <w:lang w:eastAsia="zh-TW"/>
              </w:rPr>
              <w:t xml:space="preserve"> </w:t>
            </w:r>
            <w:r w:rsidRPr="004510D7">
              <w:rPr>
                <w:rFonts w:ascii="Times New Roman" w:eastAsia="標楷體" w:hAnsi="Times New Roman" w:cs="Times New Roman"/>
                <w:color w:val="000000" w:themeColor="text1"/>
                <w:sz w:val="24"/>
                <w:szCs w:val="24"/>
                <w:lang w:eastAsia="zh-TW"/>
              </w:rPr>
              <w:t>反映教育目標與師資職前教育階段教師專業素養及其指標及教學現場需求</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教保專業課程之授課內容、教學</w:t>
            </w:r>
            <w:r w:rsidRPr="004510D7">
              <w:rPr>
                <w:rFonts w:ascii="Times New Roman" w:eastAsia="標楷體" w:hAnsi="Times New Roman" w:cs="Times New Roman"/>
                <w:color w:val="000000" w:themeColor="text1"/>
                <w:sz w:val="24"/>
                <w:szCs w:val="24"/>
                <w:lang w:eastAsia="zh-TW"/>
              </w:rPr>
              <w:lastRenderedPageBreak/>
              <w:t>與評量方法（保</w:t>
            </w:r>
            <w:r w:rsidRPr="004510D7">
              <w:rPr>
                <w:rFonts w:ascii="Times New Roman" w:eastAsia="標楷體" w:hAnsi="Times New Roman" w:cs="Times New Roman"/>
                <w:color w:val="000000" w:themeColor="text1"/>
                <w:sz w:val="24"/>
                <w:szCs w:val="24"/>
                <w:lang w:eastAsia="zh-TW"/>
              </w:rPr>
              <w:t>3-2*</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4-4-1.</w:t>
            </w:r>
            <w:r w:rsidRPr="004510D7">
              <w:rPr>
                <w:rFonts w:ascii="Times New Roman" w:eastAsia="標楷體" w:hAnsi="Times New Roman" w:cs="Times New Roman"/>
                <w:color w:val="000000" w:themeColor="text1"/>
                <w:sz w:val="24"/>
                <w:szCs w:val="24"/>
                <w:lang w:eastAsia="zh-TW"/>
              </w:rPr>
              <w:t>專兼任教師所開設科目，能明確描述所要達成之師資職前教育階段教師專業素養及其指標</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4-4-2.</w:t>
            </w:r>
            <w:r w:rsidRPr="004510D7">
              <w:rPr>
                <w:rFonts w:ascii="Times New Roman" w:eastAsia="標楷體" w:hAnsi="Times New Roman" w:cs="Times New Roman"/>
                <w:color w:val="000000" w:themeColor="text1"/>
                <w:sz w:val="24"/>
                <w:szCs w:val="24"/>
                <w:lang w:eastAsia="zh-TW"/>
              </w:rPr>
              <w:t>專兼任教師依據師資職前教育階段教</w:t>
            </w:r>
            <w:r w:rsidRPr="004510D7">
              <w:rPr>
                <w:rFonts w:ascii="Times New Roman" w:eastAsia="標楷體" w:hAnsi="Times New Roman" w:cs="Times New Roman"/>
                <w:color w:val="000000" w:themeColor="text1"/>
                <w:sz w:val="24"/>
                <w:szCs w:val="24"/>
                <w:lang w:eastAsia="zh-TW"/>
              </w:rPr>
              <w:lastRenderedPageBreak/>
              <w:t>師專業素養及其指標需求設計教學內容、教學方法與學習評量／依據教保專業課程目標設計教學方法與學習評量。（保</w:t>
            </w:r>
            <w:r w:rsidRPr="004510D7">
              <w:rPr>
                <w:rFonts w:ascii="Times New Roman" w:eastAsia="標楷體" w:hAnsi="Times New Roman" w:cs="Times New Roman"/>
                <w:color w:val="000000" w:themeColor="text1"/>
                <w:sz w:val="24"/>
                <w:szCs w:val="24"/>
                <w:lang w:eastAsia="zh-TW"/>
              </w:rPr>
              <w:t>3-2-3</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4-4-3.</w:t>
            </w:r>
            <w:r w:rsidRPr="004510D7">
              <w:rPr>
                <w:rFonts w:ascii="Times New Roman" w:eastAsia="標楷體" w:hAnsi="Times New Roman" w:cs="Times New Roman"/>
                <w:color w:val="000000" w:themeColor="text1"/>
                <w:sz w:val="24"/>
                <w:szCs w:val="24"/>
                <w:lang w:eastAsia="zh-TW"/>
              </w:rPr>
              <w:t>專兼任教師能依據所開授科目性質，融入教學現場之新興議題，並應用適切之教學方法與學習評量</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4-4-4.</w:t>
            </w:r>
            <w:r w:rsidRPr="004510D7">
              <w:rPr>
                <w:rFonts w:ascii="Times New Roman" w:eastAsia="標楷體" w:hAnsi="Times New Roman" w:cs="Times New Roman"/>
                <w:color w:val="000000" w:themeColor="text1"/>
                <w:sz w:val="24"/>
                <w:szCs w:val="24"/>
                <w:lang w:eastAsia="zh-TW"/>
              </w:rPr>
              <w:t>教保專業課程教學計畫符合報部核定計畫書。（保</w:t>
            </w:r>
            <w:r w:rsidRPr="004510D7">
              <w:rPr>
                <w:rFonts w:ascii="Times New Roman" w:eastAsia="標楷體" w:hAnsi="Times New Roman" w:cs="Times New Roman"/>
                <w:color w:val="000000" w:themeColor="text1"/>
                <w:sz w:val="24"/>
                <w:szCs w:val="24"/>
                <w:lang w:eastAsia="zh-TW"/>
              </w:rPr>
              <w:t>3-2-1</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4-4-5.</w:t>
            </w:r>
            <w:r w:rsidRPr="004510D7">
              <w:rPr>
                <w:rFonts w:ascii="Times New Roman" w:eastAsia="標楷體" w:hAnsi="Times New Roman" w:cs="Times New Roman"/>
                <w:color w:val="000000" w:themeColor="text1"/>
                <w:sz w:val="24"/>
                <w:szCs w:val="24"/>
                <w:lang w:eastAsia="zh-TW"/>
              </w:rPr>
              <w:t>教保專業課程依排定課表上課（包括學生至幼兒園之參訪、見習、試教）。（保</w:t>
            </w:r>
            <w:r w:rsidRPr="004510D7">
              <w:rPr>
                <w:rFonts w:ascii="Times New Roman" w:eastAsia="標楷體" w:hAnsi="Times New Roman" w:cs="Times New Roman"/>
                <w:color w:val="000000" w:themeColor="text1"/>
                <w:sz w:val="24"/>
                <w:szCs w:val="24"/>
                <w:lang w:eastAsia="zh-TW"/>
              </w:rPr>
              <w:t>3-2-2</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4-4-6.</w:t>
            </w:r>
            <w:r w:rsidRPr="004510D7">
              <w:rPr>
                <w:rFonts w:ascii="Times New Roman" w:eastAsia="標楷體" w:hAnsi="Times New Roman" w:cs="Times New Roman"/>
                <w:color w:val="000000" w:themeColor="text1"/>
                <w:sz w:val="24"/>
                <w:szCs w:val="24"/>
                <w:lang w:eastAsia="zh-TW"/>
              </w:rPr>
              <w:t>明訂並落實教保專業課程教學改善機制。（保</w:t>
            </w:r>
            <w:r w:rsidRPr="004510D7">
              <w:rPr>
                <w:rFonts w:ascii="Times New Roman" w:eastAsia="標楷體" w:hAnsi="Times New Roman" w:cs="Times New Roman"/>
                <w:color w:val="000000" w:themeColor="text1"/>
                <w:sz w:val="24"/>
                <w:szCs w:val="24"/>
                <w:lang w:eastAsia="zh-TW"/>
              </w:rPr>
              <w:t>3-2-4</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356A51">
            <w:pPr>
              <w:numPr>
                <w:ilvl w:val="0"/>
                <w:numId w:val="14"/>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lastRenderedPageBreak/>
              <w:t>檢視開設</w:t>
            </w:r>
            <w:r w:rsidR="004C5640" w:rsidRPr="004510D7">
              <w:rPr>
                <w:rFonts w:ascii="Times New Roman" w:eastAsia="標楷體" w:hAnsi="Times New Roman" w:cs="Times New Roman"/>
                <w:color w:val="000000" w:themeColor="text1"/>
                <w:kern w:val="2"/>
                <w:sz w:val="24"/>
                <w:szCs w:val="24"/>
                <w:lang w:eastAsia="zh-TW"/>
              </w:rPr>
              <w:t>課程</w:t>
            </w:r>
            <w:r w:rsidRPr="004510D7">
              <w:rPr>
                <w:rFonts w:ascii="Times New Roman" w:eastAsia="標楷體" w:hAnsi="Times New Roman" w:cs="Times New Roman"/>
                <w:color w:val="000000" w:themeColor="text1"/>
                <w:kern w:val="2"/>
                <w:sz w:val="24"/>
                <w:szCs w:val="24"/>
                <w:lang w:eastAsia="zh-TW"/>
              </w:rPr>
              <w:t>核心能力、</w:t>
            </w:r>
            <w:r w:rsidR="00F22FBF" w:rsidRPr="004510D7">
              <w:rPr>
                <w:rFonts w:ascii="Times New Roman" w:eastAsia="標楷體" w:hAnsi="Times New Roman" w:cs="Times New Roman"/>
                <w:color w:val="000000" w:themeColor="text1"/>
                <w:kern w:val="2"/>
                <w:sz w:val="24"/>
                <w:szCs w:val="24"/>
                <w:lang w:eastAsia="zh-TW"/>
              </w:rPr>
              <w:t>課程大綱、</w:t>
            </w:r>
            <w:r w:rsidRPr="004510D7">
              <w:rPr>
                <w:rFonts w:ascii="Times New Roman" w:eastAsia="標楷體" w:hAnsi="Times New Roman" w:cs="Times New Roman"/>
                <w:color w:val="000000" w:themeColor="text1"/>
                <w:kern w:val="2"/>
                <w:sz w:val="24"/>
                <w:szCs w:val="24"/>
                <w:lang w:eastAsia="zh-TW"/>
              </w:rPr>
              <w:t>教學內容與評量方法</w:t>
            </w:r>
            <w:r w:rsidR="00F22FBF" w:rsidRPr="004510D7">
              <w:rPr>
                <w:rFonts w:ascii="Times New Roman" w:eastAsia="標楷體" w:hAnsi="Times New Roman" w:cs="Times New Roman"/>
                <w:color w:val="000000" w:themeColor="text1"/>
                <w:kern w:val="2"/>
                <w:sz w:val="24"/>
                <w:szCs w:val="24"/>
                <w:lang w:eastAsia="zh-TW"/>
              </w:rPr>
              <w:t>反映教師專業素養及其指標</w:t>
            </w:r>
            <w:r w:rsidRPr="004510D7">
              <w:rPr>
                <w:rFonts w:ascii="Times New Roman" w:eastAsia="標楷體" w:hAnsi="Times New Roman" w:cs="Times New Roman"/>
                <w:color w:val="000000" w:themeColor="text1"/>
                <w:kern w:val="2"/>
                <w:sz w:val="24"/>
                <w:szCs w:val="24"/>
                <w:lang w:eastAsia="zh-TW"/>
              </w:rPr>
              <w:t>。</w:t>
            </w:r>
          </w:p>
          <w:p w:rsidR="005402D8" w:rsidRPr="004510D7" w:rsidRDefault="005402D8" w:rsidP="00356A51">
            <w:pPr>
              <w:numPr>
                <w:ilvl w:val="0"/>
                <w:numId w:val="14"/>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檢視各開設課程</w:t>
            </w:r>
            <w:r w:rsidR="007F1924" w:rsidRPr="004510D7">
              <w:rPr>
                <w:rFonts w:ascii="Times New Roman" w:eastAsia="標楷體" w:hAnsi="Times New Roman" w:cs="Times New Roman"/>
                <w:color w:val="000000" w:themeColor="text1"/>
                <w:kern w:val="2"/>
                <w:sz w:val="24"/>
                <w:szCs w:val="24"/>
                <w:lang w:eastAsia="zh-TW"/>
              </w:rPr>
              <w:t>、教學內容、評量方法</w:t>
            </w:r>
            <w:r w:rsidRPr="004510D7">
              <w:rPr>
                <w:rFonts w:ascii="Times New Roman" w:eastAsia="標楷體" w:hAnsi="Times New Roman" w:cs="Times New Roman"/>
                <w:color w:val="000000" w:themeColor="text1"/>
                <w:kern w:val="2"/>
                <w:sz w:val="24"/>
                <w:szCs w:val="24"/>
                <w:lang w:eastAsia="zh-TW"/>
              </w:rPr>
              <w:t>與</w:t>
            </w:r>
            <w:r w:rsidRPr="004510D7">
              <w:rPr>
                <w:rFonts w:ascii="Times New Roman" w:eastAsia="標楷體" w:hAnsi="Times New Roman" w:cs="Times New Roman"/>
                <w:color w:val="000000" w:themeColor="text1"/>
                <w:kern w:val="2"/>
                <w:sz w:val="24"/>
                <w:szCs w:val="24"/>
                <w:lang w:eastAsia="zh-TW"/>
              </w:rPr>
              <w:lastRenderedPageBreak/>
              <w:t>新興議題相關之情形。</w:t>
            </w: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4-5.</w:t>
            </w:r>
            <w:r w:rsidRPr="004510D7">
              <w:rPr>
                <w:rFonts w:ascii="Times New Roman" w:eastAsia="標楷體" w:hAnsi="Times New Roman" w:cs="Times New Roman"/>
                <w:color w:val="000000" w:themeColor="text1"/>
                <w:sz w:val="24"/>
                <w:szCs w:val="24"/>
                <w:lang w:eastAsia="zh-TW"/>
              </w:rPr>
              <w:t>教師有效教學之作為</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4-5-1.</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有關教學實務（如班級經營、分科</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領域教材教法、分科</w:t>
            </w:r>
            <w:r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領域教學實習、臨床教學、教學法相關研究等）授課之專兼任教師具有符</w:t>
            </w:r>
            <w:r w:rsidRPr="004510D7">
              <w:rPr>
                <w:rFonts w:ascii="Times New Roman" w:eastAsia="標楷體" w:hAnsi="Times New Roman" w:cs="Times New Roman"/>
                <w:color w:val="000000" w:themeColor="text1"/>
                <w:sz w:val="24"/>
                <w:szCs w:val="24"/>
                <w:lang w:eastAsia="zh-TW"/>
              </w:rPr>
              <w:lastRenderedPageBreak/>
              <w:t>合所任教類科之中等以下學校任教教師實際或臨床教學經驗</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4-5-2.</w:t>
            </w:r>
            <w:r w:rsidRPr="004510D7">
              <w:rPr>
                <w:rFonts w:ascii="Times New Roman" w:eastAsia="標楷體" w:hAnsi="Times New Roman" w:cs="Times New Roman"/>
                <w:color w:val="000000" w:themeColor="text1"/>
                <w:sz w:val="24"/>
                <w:szCs w:val="24"/>
                <w:lang w:eastAsia="zh-TW"/>
              </w:rPr>
              <w:t>師資培</w:t>
            </w:r>
            <w:r w:rsidR="00E02623" w:rsidRPr="004510D7">
              <w:rPr>
                <w:rFonts w:ascii="Times New Roman" w:eastAsia="標楷體" w:hAnsi="Times New Roman" w:cs="Times New Roman"/>
                <w:color w:val="000000" w:themeColor="text1"/>
                <w:sz w:val="24"/>
                <w:szCs w:val="24"/>
                <w:lang w:eastAsia="zh-TW"/>
              </w:rPr>
              <w:t>育單位</w:t>
            </w:r>
            <w:r w:rsidRPr="004510D7">
              <w:rPr>
                <w:rFonts w:ascii="Times New Roman" w:eastAsia="標楷體" w:hAnsi="Times New Roman" w:cs="Times New Roman"/>
                <w:color w:val="000000" w:themeColor="text1"/>
                <w:sz w:val="24"/>
                <w:szCs w:val="24"/>
                <w:lang w:eastAsia="zh-TW"/>
              </w:rPr>
              <w:t>能引進教學現場優質師資與專任教師合作開課，確保教學內容符應教學現場需求</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4-5-3.</w:t>
            </w:r>
            <w:r w:rsidRPr="004510D7">
              <w:rPr>
                <w:rFonts w:ascii="Times New Roman" w:eastAsia="標楷體" w:hAnsi="Times New Roman" w:cs="Times New Roman"/>
                <w:color w:val="000000" w:themeColor="text1"/>
                <w:sz w:val="24"/>
                <w:szCs w:val="24"/>
                <w:lang w:eastAsia="zh-TW"/>
              </w:rPr>
              <w:t>教師能合作教學以培養師資生跨領域課程設計與合作學習之能力</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4-5-4.</w:t>
            </w:r>
            <w:r w:rsidRPr="004510D7">
              <w:rPr>
                <w:rFonts w:ascii="Times New Roman" w:eastAsia="標楷體" w:hAnsi="Times New Roman" w:cs="Times New Roman"/>
                <w:color w:val="000000" w:themeColor="text1"/>
                <w:sz w:val="24"/>
                <w:szCs w:val="24"/>
                <w:lang w:eastAsia="zh-TW"/>
              </w:rPr>
              <w:t>師資培育</w:t>
            </w:r>
            <w:r w:rsidR="00E02623"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透過教學卓越獎勵與教學評量，提升與改善教師教學品質</w:t>
            </w:r>
            <w:r w:rsidR="00E02623"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356A51">
            <w:pPr>
              <w:numPr>
                <w:ilvl w:val="0"/>
                <w:numId w:val="15"/>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lastRenderedPageBreak/>
              <w:t>檢視</w:t>
            </w:r>
            <w:r w:rsidR="007F1924" w:rsidRPr="004510D7">
              <w:rPr>
                <w:rFonts w:ascii="Times New Roman" w:eastAsia="標楷體" w:hAnsi="Times New Roman" w:cs="Times New Roman"/>
                <w:color w:val="000000" w:themeColor="text1"/>
                <w:kern w:val="2"/>
                <w:sz w:val="24"/>
                <w:szCs w:val="24"/>
                <w:lang w:eastAsia="zh-TW"/>
              </w:rPr>
              <w:t>有關教學實務（如班級經營、分科</w:t>
            </w:r>
            <w:r w:rsidR="007F1924" w:rsidRPr="004510D7">
              <w:rPr>
                <w:rFonts w:ascii="Times New Roman" w:eastAsia="標楷體" w:hAnsi="Times New Roman" w:cs="Times New Roman"/>
                <w:color w:val="000000" w:themeColor="text1"/>
                <w:kern w:val="2"/>
                <w:sz w:val="24"/>
                <w:szCs w:val="24"/>
                <w:lang w:eastAsia="zh-TW"/>
              </w:rPr>
              <w:t>/</w:t>
            </w:r>
            <w:r w:rsidR="007F1924" w:rsidRPr="004510D7">
              <w:rPr>
                <w:rFonts w:ascii="Times New Roman" w:eastAsia="標楷體" w:hAnsi="Times New Roman" w:cs="Times New Roman"/>
                <w:color w:val="000000" w:themeColor="text1"/>
                <w:kern w:val="2"/>
                <w:sz w:val="24"/>
                <w:szCs w:val="24"/>
                <w:lang w:eastAsia="zh-TW"/>
              </w:rPr>
              <w:t>領域教材教法、分科</w:t>
            </w:r>
            <w:r w:rsidR="007F1924" w:rsidRPr="004510D7">
              <w:rPr>
                <w:rFonts w:ascii="Times New Roman" w:eastAsia="標楷體" w:hAnsi="Times New Roman" w:cs="Times New Roman"/>
                <w:color w:val="000000" w:themeColor="text1"/>
                <w:kern w:val="2"/>
                <w:sz w:val="24"/>
                <w:szCs w:val="24"/>
                <w:lang w:eastAsia="zh-TW"/>
              </w:rPr>
              <w:t>/</w:t>
            </w:r>
            <w:r w:rsidR="007F1924" w:rsidRPr="004510D7">
              <w:rPr>
                <w:rFonts w:ascii="Times New Roman" w:eastAsia="標楷體" w:hAnsi="Times New Roman" w:cs="Times New Roman"/>
                <w:color w:val="000000" w:themeColor="text1"/>
                <w:kern w:val="2"/>
                <w:sz w:val="24"/>
                <w:szCs w:val="24"/>
                <w:lang w:eastAsia="zh-TW"/>
              </w:rPr>
              <w:t>領域教學實習、臨床教學、教學法相關研究等）</w:t>
            </w:r>
            <w:r w:rsidRPr="004510D7">
              <w:rPr>
                <w:rFonts w:ascii="Times New Roman" w:eastAsia="標楷體" w:hAnsi="Times New Roman" w:cs="Times New Roman"/>
                <w:color w:val="000000" w:themeColor="text1"/>
                <w:kern w:val="2"/>
                <w:sz w:val="24"/>
                <w:szCs w:val="24"/>
                <w:lang w:eastAsia="zh-TW"/>
              </w:rPr>
              <w:t>專兼任教師實際或臨床教學經驗</w:t>
            </w:r>
            <w:r w:rsidR="007F1924" w:rsidRPr="004510D7">
              <w:rPr>
                <w:rFonts w:ascii="Times New Roman" w:eastAsia="標楷體" w:hAnsi="Times New Roman" w:cs="Times New Roman"/>
                <w:color w:val="000000" w:themeColor="text1"/>
                <w:kern w:val="2"/>
                <w:sz w:val="24"/>
                <w:szCs w:val="24"/>
                <w:lang w:eastAsia="zh-TW"/>
              </w:rPr>
              <w:t>、個人學經歷等</w:t>
            </w:r>
            <w:r w:rsidRPr="004510D7">
              <w:rPr>
                <w:rFonts w:ascii="Times New Roman" w:eastAsia="標楷體" w:hAnsi="Times New Roman" w:cs="Times New Roman"/>
                <w:color w:val="000000" w:themeColor="text1"/>
                <w:kern w:val="2"/>
                <w:sz w:val="24"/>
                <w:szCs w:val="24"/>
                <w:lang w:eastAsia="zh-TW"/>
              </w:rPr>
              <w:t>情</w:t>
            </w:r>
            <w:r w:rsidRPr="004510D7">
              <w:rPr>
                <w:rFonts w:ascii="Times New Roman" w:eastAsia="標楷體" w:hAnsi="Times New Roman" w:cs="Times New Roman"/>
                <w:color w:val="000000" w:themeColor="text1"/>
                <w:kern w:val="2"/>
                <w:sz w:val="24"/>
                <w:szCs w:val="24"/>
                <w:lang w:eastAsia="zh-TW"/>
              </w:rPr>
              <w:lastRenderedPageBreak/>
              <w:t>形。</w:t>
            </w:r>
          </w:p>
          <w:p w:rsidR="005402D8" w:rsidRPr="004510D7" w:rsidRDefault="005402D8" w:rsidP="00356A51">
            <w:pPr>
              <w:numPr>
                <w:ilvl w:val="0"/>
                <w:numId w:val="15"/>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檢視課程業師演講</w:t>
            </w:r>
            <w:r w:rsidR="007F1924" w:rsidRPr="004510D7">
              <w:rPr>
                <w:rFonts w:ascii="Times New Roman" w:eastAsia="標楷體" w:hAnsi="Times New Roman" w:cs="Times New Roman"/>
                <w:color w:val="000000" w:themeColor="text1"/>
                <w:kern w:val="2"/>
                <w:sz w:val="24"/>
                <w:szCs w:val="24"/>
                <w:lang w:eastAsia="zh-TW"/>
              </w:rPr>
              <w:t>、</w:t>
            </w:r>
            <w:r w:rsidRPr="004510D7">
              <w:rPr>
                <w:rFonts w:ascii="Times New Roman" w:eastAsia="標楷體" w:hAnsi="Times New Roman" w:cs="Times New Roman"/>
                <w:color w:val="000000" w:themeColor="text1"/>
                <w:kern w:val="2"/>
                <w:sz w:val="24"/>
                <w:szCs w:val="24"/>
                <w:lang w:eastAsia="zh-TW"/>
              </w:rPr>
              <w:t>系周會</w:t>
            </w:r>
            <w:r w:rsidR="007F1924" w:rsidRPr="004510D7">
              <w:rPr>
                <w:rFonts w:ascii="Times New Roman" w:eastAsia="標楷體" w:hAnsi="Times New Roman" w:cs="Times New Roman"/>
                <w:color w:val="000000" w:themeColor="text1"/>
                <w:kern w:val="2"/>
                <w:sz w:val="24"/>
                <w:szCs w:val="24"/>
                <w:lang w:eastAsia="zh-TW"/>
              </w:rPr>
              <w:t>演講</w:t>
            </w:r>
            <w:r w:rsidRPr="004510D7">
              <w:rPr>
                <w:rFonts w:ascii="Times New Roman" w:eastAsia="標楷體" w:hAnsi="Times New Roman" w:cs="Times New Roman"/>
                <w:color w:val="000000" w:themeColor="text1"/>
                <w:kern w:val="2"/>
                <w:sz w:val="24"/>
                <w:szCs w:val="24"/>
                <w:lang w:eastAsia="zh-TW"/>
              </w:rPr>
              <w:t>、所學會演講</w:t>
            </w:r>
            <w:r w:rsidR="007F1924" w:rsidRPr="004510D7">
              <w:rPr>
                <w:rFonts w:ascii="Times New Roman" w:eastAsia="標楷體" w:hAnsi="Times New Roman" w:cs="Times New Roman"/>
                <w:color w:val="000000" w:themeColor="text1"/>
                <w:kern w:val="2"/>
                <w:sz w:val="24"/>
                <w:szCs w:val="24"/>
                <w:lang w:eastAsia="zh-TW"/>
              </w:rPr>
              <w:t>、工作坊</w:t>
            </w:r>
            <w:r w:rsidRPr="004510D7">
              <w:rPr>
                <w:rFonts w:ascii="Times New Roman" w:eastAsia="標楷體" w:hAnsi="Times New Roman" w:cs="Times New Roman"/>
                <w:color w:val="000000" w:themeColor="text1"/>
                <w:kern w:val="2"/>
                <w:sz w:val="24"/>
                <w:szCs w:val="24"/>
                <w:lang w:eastAsia="zh-TW"/>
              </w:rPr>
              <w:t>等業界優良教師至</w:t>
            </w:r>
            <w:r w:rsidR="007F1924" w:rsidRPr="004510D7">
              <w:rPr>
                <w:rFonts w:ascii="Times New Roman" w:eastAsia="標楷體" w:hAnsi="Times New Roman" w:cs="Times New Roman"/>
                <w:color w:val="000000" w:themeColor="text1"/>
                <w:kern w:val="2"/>
                <w:sz w:val="24"/>
                <w:szCs w:val="24"/>
                <w:lang w:eastAsia="zh-TW"/>
              </w:rPr>
              <w:t>幼兒園師資類科</w:t>
            </w:r>
            <w:r w:rsidRPr="004510D7">
              <w:rPr>
                <w:rFonts w:ascii="Times New Roman" w:eastAsia="標楷體" w:hAnsi="Times New Roman" w:cs="Times New Roman"/>
                <w:color w:val="000000" w:themeColor="text1"/>
                <w:kern w:val="2"/>
                <w:sz w:val="24"/>
                <w:szCs w:val="24"/>
                <w:lang w:eastAsia="zh-TW"/>
              </w:rPr>
              <w:t>指導情形。</w:t>
            </w:r>
          </w:p>
          <w:p w:rsidR="005402D8" w:rsidRPr="004510D7" w:rsidRDefault="005402D8" w:rsidP="00356A51">
            <w:pPr>
              <w:numPr>
                <w:ilvl w:val="0"/>
                <w:numId w:val="15"/>
              </w:numPr>
              <w:spacing w:line="400" w:lineRule="exact"/>
              <w:ind w:left="482" w:hanging="482"/>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教師合開課程或跨科、跨領域教學研討情形。</w:t>
            </w:r>
          </w:p>
          <w:p w:rsidR="005402D8" w:rsidRPr="004510D7" w:rsidRDefault="005402D8" w:rsidP="00356A51">
            <w:pPr>
              <w:numPr>
                <w:ilvl w:val="0"/>
                <w:numId w:val="15"/>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檢視本校爭取教學卓越、特色計畫、精特計劃之</w:t>
            </w:r>
            <w:r w:rsidR="007F1924" w:rsidRPr="004510D7">
              <w:rPr>
                <w:rFonts w:ascii="Times New Roman" w:eastAsia="標楷體" w:hAnsi="Times New Roman" w:cs="Times New Roman"/>
                <w:color w:val="000000" w:themeColor="text1"/>
                <w:kern w:val="2"/>
                <w:sz w:val="24"/>
                <w:szCs w:val="24"/>
                <w:lang w:eastAsia="zh-TW"/>
              </w:rPr>
              <w:t>成果與執行</w:t>
            </w:r>
            <w:r w:rsidRPr="004510D7">
              <w:rPr>
                <w:rFonts w:ascii="Times New Roman" w:eastAsia="標楷體" w:hAnsi="Times New Roman" w:cs="Times New Roman"/>
                <w:color w:val="000000" w:themeColor="text1"/>
                <w:kern w:val="2"/>
                <w:sz w:val="24"/>
                <w:szCs w:val="24"/>
                <w:lang w:eastAsia="zh-TW"/>
              </w:rPr>
              <w:t>情形。</w:t>
            </w: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4-6.</w:t>
            </w:r>
            <w:r w:rsidRPr="004510D7">
              <w:rPr>
                <w:rFonts w:ascii="Times New Roman" w:eastAsia="標楷體" w:hAnsi="Times New Roman" w:cs="Times New Roman"/>
                <w:color w:val="000000" w:themeColor="text1"/>
                <w:sz w:val="24"/>
                <w:szCs w:val="24"/>
                <w:lang w:eastAsia="zh-TW"/>
              </w:rPr>
              <w:t>教師確保師資培育優質化之相關研究成果</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4-6-1.</w:t>
            </w:r>
            <w:r w:rsidRPr="004510D7">
              <w:rPr>
                <w:rFonts w:ascii="Times New Roman" w:eastAsia="標楷體" w:hAnsi="Times New Roman" w:cs="Times New Roman"/>
                <w:color w:val="000000" w:themeColor="text1"/>
                <w:sz w:val="24"/>
                <w:szCs w:val="24"/>
                <w:lang w:eastAsia="zh-TW"/>
              </w:rPr>
              <w:t>專任教師在師資培育優質化之學術或實務研究成果</w:t>
            </w:r>
            <w:r w:rsidR="00E02623"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4-6-2.</w:t>
            </w:r>
            <w:r w:rsidRPr="004510D7">
              <w:rPr>
                <w:rFonts w:ascii="Times New Roman" w:eastAsia="標楷體" w:hAnsi="Times New Roman" w:cs="Times New Roman"/>
                <w:color w:val="000000" w:themeColor="text1"/>
                <w:sz w:val="24"/>
                <w:szCs w:val="24"/>
                <w:lang w:eastAsia="zh-TW"/>
              </w:rPr>
              <w:t>專任教師將師資培育優質化相關研究成果融入教學實務或指導師資生進行優質師資行動研究成果</w:t>
            </w:r>
            <w:r w:rsidR="00E02623"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BE164D" w:rsidP="00356A51">
            <w:pPr>
              <w:numPr>
                <w:ilvl w:val="0"/>
                <w:numId w:val="16"/>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幼兒園師資</w:t>
            </w:r>
            <w:r w:rsidR="005402D8" w:rsidRPr="004510D7">
              <w:rPr>
                <w:rFonts w:ascii="Times New Roman" w:eastAsia="標楷體" w:hAnsi="Times New Roman" w:cs="Times New Roman"/>
                <w:color w:val="000000" w:themeColor="text1"/>
                <w:kern w:val="2"/>
                <w:sz w:val="24"/>
                <w:szCs w:val="24"/>
                <w:lang w:eastAsia="zh-TW"/>
              </w:rPr>
              <w:t>類科</w:t>
            </w:r>
            <w:r w:rsidR="007F1924" w:rsidRPr="004510D7">
              <w:rPr>
                <w:rFonts w:ascii="Times New Roman" w:eastAsia="標楷體" w:hAnsi="Times New Roman" w:cs="Times New Roman"/>
                <w:color w:val="000000" w:themeColor="text1"/>
                <w:kern w:val="2"/>
                <w:sz w:val="24"/>
                <w:szCs w:val="24"/>
                <w:lang w:eastAsia="zh-TW"/>
              </w:rPr>
              <w:t>專任教師在</w:t>
            </w:r>
            <w:r w:rsidR="005402D8" w:rsidRPr="004510D7">
              <w:rPr>
                <w:rFonts w:ascii="Times New Roman" w:eastAsia="標楷體" w:hAnsi="Times New Roman" w:cs="Times New Roman"/>
                <w:color w:val="000000" w:themeColor="text1"/>
                <w:kern w:val="2"/>
                <w:sz w:val="24"/>
                <w:szCs w:val="24"/>
                <w:lang w:eastAsia="zh-TW"/>
              </w:rPr>
              <w:t>學術研討會、期刊發表、科技部研究、其他機構計畫案、專書、單篇論文及擔任校內外相關教育專業服務</w:t>
            </w:r>
            <w:r w:rsidR="007F1924" w:rsidRPr="004510D7">
              <w:rPr>
                <w:rFonts w:ascii="Times New Roman" w:eastAsia="標楷體" w:hAnsi="Times New Roman" w:cs="Times New Roman"/>
                <w:color w:val="000000" w:themeColor="text1"/>
                <w:kern w:val="2"/>
                <w:sz w:val="24"/>
                <w:szCs w:val="24"/>
                <w:lang w:eastAsia="zh-TW"/>
              </w:rPr>
              <w:t>等實務及學術表現</w:t>
            </w:r>
            <w:r w:rsidR="005402D8" w:rsidRPr="004510D7">
              <w:rPr>
                <w:rFonts w:ascii="Times New Roman" w:eastAsia="標楷體" w:hAnsi="Times New Roman" w:cs="Times New Roman"/>
                <w:color w:val="000000" w:themeColor="text1"/>
                <w:kern w:val="2"/>
                <w:sz w:val="24"/>
                <w:szCs w:val="24"/>
                <w:lang w:eastAsia="zh-TW"/>
              </w:rPr>
              <w:t>情形。</w:t>
            </w:r>
          </w:p>
          <w:p w:rsidR="005402D8" w:rsidRPr="004510D7" w:rsidRDefault="005402D8" w:rsidP="00356A51">
            <w:pPr>
              <w:numPr>
                <w:ilvl w:val="0"/>
                <w:numId w:val="16"/>
              </w:numPr>
              <w:spacing w:line="400" w:lineRule="exact"/>
              <w:ind w:left="482" w:hanging="482"/>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7F1924" w:rsidRPr="004510D7">
              <w:rPr>
                <w:rFonts w:ascii="Times New Roman" w:eastAsia="標楷體" w:hAnsi="Times New Roman" w:cs="Times New Roman"/>
                <w:color w:val="000000" w:themeColor="text1"/>
                <w:kern w:val="2"/>
                <w:sz w:val="24"/>
                <w:szCs w:val="24"/>
                <w:lang w:eastAsia="zh-TW"/>
              </w:rPr>
              <w:t>科技部</w:t>
            </w:r>
            <w:r w:rsidRPr="004510D7">
              <w:rPr>
                <w:rFonts w:ascii="Times New Roman" w:eastAsia="標楷體" w:hAnsi="Times New Roman" w:cs="Times New Roman"/>
                <w:color w:val="000000" w:themeColor="text1"/>
                <w:kern w:val="2"/>
                <w:sz w:val="24"/>
                <w:szCs w:val="24"/>
                <w:lang w:eastAsia="zh-TW"/>
              </w:rPr>
              <w:t>大</w:t>
            </w:r>
            <w:r w:rsidR="007F1924" w:rsidRPr="004510D7">
              <w:rPr>
                <w:rFonts w:ascii="Times New Roman" w:eastAsia="標楷體" w:hAnsi="Times New Roman" w:cs="Times New Roman"/>
                <w:color w:val="000000" w:themeColor="text1"/>
                <w:kern w:val="2"/>
                <w:sz w:val="24"/>
                <w:szCs w:val="24"/>
                <w:lang w:eastAsia="zh-TW"/>
              </w:rPr>
              <w:t>專</w:t>
            </w:r>
            <w:r w:rsidRPr="004510D7">
              <w:rPr>
                <w:rFonts w:ascii="Times New Roman" w:eastAsia="標楷體" w:hAnsi="Times New Roman" w:cs="Times New Roman"/>
                <w:color w:val="000000" w:themeColor="text1"/>
                <w:kern w:val="2"/>
                <w:sz w:val="24"/>
                <w:szCs w:val="24"/>
                <w:lang w:eastAsia="zh-TW"/>
              </w:rPr>
              <w:t>生專題研究計畫</w:t>
            </w:r>
            <w:r w:rsidR="007F1924" w:rsidRPr="004510D7">
              <w:rPr>
                <w:rFonts w:ascii="Times New Roman" w:eastAsia="標楷體" w:hAnsi="Times New Roman" w:cs="Times New Roman"/>
                <w:color w:val="000000" w:themeColor="text1"/>
                <w:kern w:val="2"/>
                <w:sz w:val="24"/>
                <w:szCs w:val="24"/>
                <w:lang w:eastAsia="zh-TW"/>
              </w:rPr>
              <w:t>、</w:t>
            </w:r>
            <w:r w:rsidR="00190F5D" w:rsidRPr="004510D7">
              <w:rPr>
                <w:rFonts w:ascii="Times New Roman" w:eastAsia="標楷體" w:hAnsi="Times New Roman" w:cs="Times New Roman"/>
                <w:color w:val="000000" w:themeColor="text1"/>
                <w:kern w:val="2"/>
                <w:sz w:val="24"/>
                <w:szCs w:val="24"/>
                <w:lang w:eastAsia="zh-TW"/>
              </w:rPr>
              <w:t>終端課程、校內外競賽、過內外論文發表等</w:t>
            </w:r>
            <w:r w:rsidRPr="004510D7">
              <w:rPr>
                <w:rFonts w:ascii="Times New Roman" w:eastAsia="標楷體" w:hAnsi="Times New Roman" w:cs="Times New Roman"/>
                <w:color w:val="000000" w:themeColor="text1"/>
                <w:kern w:val="2"/>
                <w:sz w:val="24"/>
                <w:szCs w:val="24"/>
                <w:lang w:eastAsia="zh-TW"/>
              </w:rPr>
              <w:t>情形。</w:t>
            </w:r>
          </w:p>
        </w:tc>
      </w:tr>
      <w:tr w:rsidR="009A46DA" w:rsidRPr="004510D7" w:rsidTr="00FB552F">
        <w:trPr>
          <w:jc w:val="center"/>
        </w:trPr>
        <w:tc>
          <w:tcPr>
            <w:tcW w:w="1630" w:type="pct"/>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4-7.</w:t>
            </w:r>
            <w:r w:rsidRPr="004510D7">
              <w:rPr>
                <w:rFonts w:ascii="Times New Roman" w:eastAsia="標楷體" w:hAnsi="Times New Roman" w:cs="Times New Roman"/>
                <w:color w:val="000000" w:themeColor="text1"/>
                <w:sz w:val="24"/>
                <w:szCs w:val="24"/>
                <w:lang w:eastAsia="zh-TW"/>
              </w:rPr>
              <w:t>教保專業課程之學分抵免規定與實施（保</w:t>
            </w:r>
            <w:r w:rsidRPr="004510D7">
              <w:rPr>
                <w:rFonts w:ascii="Times New Roman" w:eastAsia="標楷體" w:hAnsi="Times New Roman" w:cs="Times New Roman"/>
                <w:color w:val="000000" w:themeColor="text1"/>
                <w:sz w:val="24"/>
                <w:szCs w:val="24"/>
                <w:lang w:eastAsia="zh-TW"/>
              </w:rPr>
              <w:t>3-4*</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4-7-1.</w:t>
            </w:r>
            <w:r w:rsidRPr="004510D7">
              <w:rPr>
                <w:rFonts w:ascii="Times New Roman" w:eastAsia="標楷體" w:hAnsi="Times New Roman" w:cs="Times New Roman"/>
                <w:color w:val="000000" w:themeColor="text1"/>
                <w:sz w:val="24"/>
                <w:szCs w:val="24"/>
                <w:lang w:eastAsia="zh-TW"/>
              </w:rPr>
              <w:t>教保專業課程之學分抵免規定符合報部核定計畫書。</w:t>
            </w:r>
            <w:r w:rsidRPr="004510D7">
              <w:rPr>
                <w:rFonts w:ascii="Times New Roman" w:eastAsia="標楷體" w:hAnsi="Times New Roman" w:cs="Times New Roman"/>
                <w:color w:val="000000" w:themeColor="text1"/>
                <w:sz w:val="24"/>
                <w:szCs w:val="24"/>
                <w:lang w:eastAsia="zh-TW"/>
              </w:rPr>
              <w:lastRenderedPageBreak/>
              <w:t>（保</w:t>
            </w:r>
            <w:r w:rsidRPr="004510D7">
              <w:rPr>
                <w:rFonts w:ascii="Times New Roman" w:eastAsia="標楷體" w:hAnsi="Times New Roman" w:cs="Times New Roman"/>
                <w:color w:val="000000" w:themeColor="text1"/>
                <w:sz w:val="24"/>
                <w:szCs w:val="24"/>
                <w:lang w:eastAsia="zh-TW"/>
              </w:rPr>
              <w:t>3-4-1</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4-7-2.</w:t>
            </w:r>
            <w:r w:rsidRPr="004510D7">
              <w:rPr>
                <w:rFonts w:ascii="Times New Roman" w:eastAsia="標楷體" w:hAnsi="Times New Roman" w:cs="Times New Roman"/>
                <w:color w:val="000000" w:themeColor="text1"/>
                <w:sz w:val="24"/>
                <w:szCs w:val="24"/>
                <w:lang w:eastAsia="zh-TW"/>
              </w:rPr>
              <w:t>在學學生之教保專業課程之學分抵免情形符合報部核定計畫書。（保</w:t>
            </w:r>
            <w:r w:rsidRPr="004510D7">
              <w:rPr>
                <w:rFonts w:ascii="Times New Roman" w:eastAsia="標楷體" w:hAnsi="Times New Roman" w:cs="Times New Roman"/>
                <w:color w:val="000000" w:themeColor="text1"/>
                <w:sz w:val="24"/>
                <w:szCs w:val="24"/>
                <w:lang w:eastAsia="zh-TW"/>
              </w:rPr>
              <w:t>3-4-2</w:t>
            </w:r>
            <w:r w:rsidRPr="004510D7">
              <w:rPr>
                <w:rFonts w:ascii="Times New Roman" w:eastAsia="標楷體" w:hAnsi="Times New Roman" w:cs="Times New Roman"/>
                <w:color w:val="000000" w:themeColor="text1"/>
                <w:sz w:val="24"/>
                <w:szCs w:val="24"/>
                <w:lang w:eastAsia="zh-TW"/>
              </w:rPr>
              <w:t>）</w:t>
            </w:r>
          </w:p>
        </w:tc>
        <w:tc>
          <w:tcPr>
            <w:tcW w:w="1685" w:type="pct"/>
            <w:vAlign w:val="center"/>
          </w:tcPr>
          <w:p w:rsidR="005402D8" w:rsidRPr="004510D7" w:rsidRDefault="005402D8" w:rsidP="0052111B">
            <w:pPr>
              <w:spacing w:beforeLines="50" w:before="180" w:afterLines="50" w:after="180" w:line="400" w:lineRule="exact"/>
              <w:ind w:left="480"/>
              <w:rPr>
                <w:rFonts w:ascii="Times New Roman" w:eastAsia="標楷體" w:hAnsi="Times New Roman" w:cs="Times New Roman"/>
                <w:color w:val="000000" w:themeColor="text1"/>
                <w:kern w:val="2"/>
                <w:sz w:val="24"/>
                <w:szCs w:val="24"/>
                <w:lang w:eastAsia="zh-TW"/>
              </w:rPr>
            </w:pPr>
          </w:p>
        </w:tc>
      </w:tr>
    </w:tbl>
    <w:p w:rsidR="005402D8" w:rsidRPr="004510D7" w:rsidRDefault="005402D8" w:rsidP="00B07889">
      <w:pPr>
        <w:spacing w:line="400" w:lineRule="exact"/>
        <w:rPr>
          <w:rFonts w:ascii="Times New Roman" w:hAnsi="Times New Roman" w:cs="Times New Roman"/>
          <w:color w:val="000000" w:themeColor="text1"/>
          <w:lang w:eastAsia="zh-TW"/>
        </w:rPr>
      </w:pPr>
    </w:p>
    <w:p w:rsidR="005402D8" w:rsidRPr="004510D7" w:rsidRDefault="005402D8" w:rsidP="00B07889">
      <w:pPr>
        <w:pStyle w:val="2"/>
        <w:spacing w:before="147" w:line="400" w:lineRule="exact"/>
        <w:ind w:left="138"/>
        <w:rPr>
          <w:rFonts w:ascii="Times New Roman" w:hAnsi="Times New Roman" w:cs="Times New Roman"/>
          <w:color w:val="000000" w:themeColor="text1"/>
          <w:spacing w:val="-1"/>
          <w:lang w:eastAsia="zh-TW"/>
        </w:rPr>
      </w:pPr>
      <w:bookmarkStart w:id="11" w:name="_Toc22227677"/>
      <w:bookmarkStart w:id="12" w:name="_Toc22253510"/>
      <w:r w:rsidRPr="004510D7">
        <w:rPr>
          <w:rFonts w:ascii="Times New Roman" w:hAnsi="Times New Roman" w:cs="Times New Roman"/>
          <w:color w:val="000000" w:themeColor="text1"/>
          <w:spacing w:val="-1"/>
          <w:lang w:eastAsia="zh-TW"/>
        </w:rPr>
        <w:t>項目五、學生學習成效</w:t>
      </w:r>
      <w:bookmarkEnd w:id="11"/>
      <w:bookmarkEnd w:id="12"/>
    </w:p>
    <w:p w:rsidR="005402D8" w:rsidRPr="004510D7" w:rsidRDefault="005402D8" w:rsidP="00B07889">
      <w:pPr>
        <w:spacing w:line="400" w:lineRule="exact"/>
        <w:rPr>
          <w:rFonts w:ascii="Times New Roman" w:hAnsi="Times New Roman" w:cs="Times New Roman"/>
          <w:color w:val="000000" w:themeColor="text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1"/>
        <w:gridCol w:w="2561"/>
      </w:tblGrid>
      <w:tr w:rsidR="009A46DA" w:rsidRPr="004510D7" w:rsidTr="007D4569">
        <w:trPr>
          <w:jc w:val="center"/>
        </w:trPr>
        <w:tc>
          <w:tcPr>
            <w:tcW w:w="3433" w:type="dxa"/>
          </w:tcPr>
          <w:p w:rsidR="005402D8" w:rsidRPr="004510D7" w:rsidRDefault="005402D8"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3387" w:type="dxa"/>
          </w:tcPr>
          <w:p w:rsidR="005402D8" w:rsidRPr="004510D7" w:rsidRDefault="005402D8"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2822" w:type="dxa"/>
          </w:tcPr>
          <w:p w:rsidR="005402D8" w:rsidRPr="004510D7" w:rsidRDefault="007D4569"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FB552F">
        <w:trPr>
          <w:jc w:val="center"/>
        </w:trPr>
        <w:tc>
          <w:tcPr>
            <w:tcW w:w="3433" w:type="dxa"/>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 xml:space="preserve">5-1. </w:t>
            </w:r>
            <w:r w:rsidRPr="004510D7">
              <w:rPr>
                <w:rFonts w:ascii="Times New Roman" w:eastAsia="標楷體" w:hAnsi="Times New Roman" w:cs="Times New Roman"/>
                <w:color w:val="000000" w:themeColor="text1"/>
                <w:sz w:val="24"/>
                <w:szCs w:val="24"/>
                <w:lang w:eastAsia="zh-TW"/>
              </w:rPr>
              <w:t>師資生學習成效之評估系統／學生教保專業課程學習成效評估機制（保</w:t>
            </w:r>
            <w:r w:rsidRPr="004510D7">
              <w:rPr>
                <w:rFonts w:ascii="Times New Roman" w:eastAsia="標楷體" w:hAnsi="Times New Roman" w:cs="Times New Roman"/>
                <w:color w:val="000000" w:themeColor="text1"/>
                <w:sz w:val="24"/>
                <w:szCs w:val="24"/>
                <w:lang w:eastAsia="zh-TW"/>
              </w:rPr>
              <w:t>5-1</w:t>
            </w:r>
            <w:r w:rsidRPr="004510D7">
              <w:rPr>
                <w:rFonts w:ascii="Times New Roman" w:eastAsia="標楷體" w:hAnsi="Times New Roman" w:cs="Times New Roman"/>
                <w:color w:val="000000" w:themeColor="text1"/>
                <w:sz w:val="24"/>
                <w:szCs w:val="24"/>
                <w:lang w:eastAsia="zh-TW"/>
              </w:rPr>
              <w:t>）</w:t>
            </w:r>
          </w:p>
        </w:tc>
        <w:tc>
          <w:tcPr>
            <w:tcW w:w="3387" w:type="dxa"/>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5-1-1.</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評估師資生具備師資職前教育階段教師專業素養及其指標之機制／建立並落實教保專業課程學習成效評估機制。（保</w:t>
            </w:r>
            <w:r w:rsidRPr="004510D7">
              <w:rPr>
                <w:rFonts w:ascii="Times New Roman" w:eastAsia="標楷體" w:hAnsi="Times New Roman" w:cs="Times New Roman"/>
                <w:color w:val="000000" w:themeColor="text1"/>
                <w:sz w:val="24"/>
                <w:szCs w:val="24"/>
                <w:lang w:eastAsia="zh-TW"/>
              </w:rPr>
              <w:t>5-1-1</w:t>
            </w:r>
            <w:r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5-1-2.</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證明師資生能力能符合師資職前教育階段教師專業素養及其指標</w:t>
            </w:r>
            <w:r w:rsidR="006101CC" w:rsidRPr="004510D7">
              <w:rPr>
                <w:rFonts w:ascii="Times New Roman" w:eastAsia="標楷體" w:hAnsi="Times New Roman" w:cs="Times New Roman"/>
                <w:color w:val="000000" w:themeColor="text1"/>
                <w:sz w:val="24"/>
                <w:szCs w:val="24"/>
                <w:lang w:eastAsia="zh-TW"/>
              </w:rPr>
              <w:t>。</w:t>
            </w:r>
          </w:p>
        </w:tc>
        <w:tc>
          <w:tcPr>
            <w:tcW w:w="2822" w:type="dxa"/>
            <w:vAlign w:val="center"/>
          </w:tcPr>
          <w:p w:rsidR="006101CC" w:rsidRPr="004510D7" w:rsidRDefault="006101CC" w:rsidP="00356A51">
            <w:pPr>
              <w:pStyle w:val="a8"/>
              <w:numPr>
                <w:ilvl w:val="0"/>
                <w:numId w:val="35"/>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檢視學生修習各開設課程習得教師專業素養及其指標</w:t>
            </w:r>
            <w:r w:rsidR="00717F0F" w:rsidRPr="004510D7">
              <w:rPr>
                <w:rFonts w:ascii="Times New Roman" w:eastAsia="標楷體" w:hAnsi="Times New Roman" w:cs="Times New Roman"/>
                <w:color w:val="000000" w:themeColor="text1"/>
                <w:sz w:val="24"/>
                <w:szCs w:val="24"/>
                <w:lang w:eastAsia="zh-TW"/>
              </w:rPr>
              <w:t>之方法與成效</w:t>
            </w:r>
            <w:r w:rsidRPr="004510D7">
              <w:rPr>
                <w:rFonts w:ascii="Times New Roman" w:eastAsia="標楷體" w:hAnsi="Times New Roman" w:cs="Times New Roman"/>
                <w:color w:val="000000" w:themeColor="text1"/>
                <w:sz w:val="24"/>
                <w:szCs w:val="24"/>
                <w:lang w:eastAsia="zh-TW"/>
              </w:rPr>
              <w:t>。</w:t>
            </w:r>
          </w:p>
          <w:p w:rsidR="005402D8" w:rsidRPr="004510D7" w:rsidRDefault="00717F0F" w:rsidP="00356A51">
            <w:pPr>
              <w:numPr>
                <w:ilvl w:val="0"/>
                <w:numId w:val="35"/>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檢視學生修習對於教師專業素養及其指標之認識與運用</w:t>
            </w:r>
            <w:r w:rsidR="005402D8" w:rsidRPr="004510D7">
              <w:rPr>
                <w:rFonts w:ascii="Times New Roman" w:eastAsia="標楷體" w:hAnsi="Times New Roman" w:cs="Times New Roman"/>
                <w:color w:val="000000" w:themeColor="text1"/>
                <w:sz w:val="24"/>
                <w:szCs w:val="24"/>
                <w:lang w:eastAsia="zh-TW"/>
              </w:rPr>
              <w:t>。</w:t>
            </w:r>
          </w:p>
        </w:tc>
      </w:tr>
      <w:tr w:rsidR="009A46DA" w:rsidRPr="004510D7" w:rsidTr="00FB552F">
        <w:trPr>
          <w:jc w:val="center"/>
        </w:trPr>
        <w:tc>
          <w:tcPr>
            <w:tcW w:w="3433" w:type="dxa"/>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 xml:space="preserve">5-2. </w:t>
            </w:r>
            <w:r w:rsidRPr="004510D7">
              <w:rPr>
                <w:rFonts w:ascii="Times New Roman" w:eastAsia="標楷體" w:hAnsi="Times New Roman" w:cs="Times New Roman"/>
                <w:color w:val="000000" w:themeColor="text1"/>
                <w:sz w:val="24"/>
                <w:szCs w:val="24"/>
                <w:lang w:eastAsia="zh-TW"/>
              </w:rPr>
              <w:t>畢業生品質滿意度回饋系統</w:t>
            </w:r>
          </w:p>
        </w:tc>
        <w:tc>
          <w:tcPr>
            <w:tcW w:w="3387" w:type="dxa"/>
            <w:vAlign w:val="center"/>
          </w:tcPr>
          <w:p w:rsidR="005402D8" w:rsidRPr="004510D7" w:rsidRDefault="005402D8"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5-2-1.</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蒐集畢業生意見，評估師資職前教育階段教師專業素養及其指標達成程度</w:t>
            </w:r>
            <w:r w:rsidR="006101CC"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5-2-2.</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蒐集雇主意見，評估師資職前教育階段教師專業素養及其指標達成程度</w:t>
            </w:r>
            <w:r w:rsidR="006101CC" w:rsidRPr="004510D7">
              <w:rPr>
                <w:rFonts w:ascii="Times New Roman" w:eastAsia="標楷體" w:hAnsi="Times New Roman" w:cs="Times New Roman"/>
                <w:color w:val="000000" w:themeColor="text1"/>
                <w:sz w:val="24"/>
                <w:szCs w:val="24"/>
                <w:lang w:eastAsia="zh-TW"/>
              </w:rPr>
              <w:t>。</w:t>
            </w:r>
          </w:p>
        </w:tc>
        <w:tc>
          <w:tcPr>
            <w:tcW w:w="2822" w:type="dxa"/>
            <w:vAlign w:val="center"/>
          </w:tcPr>
          <w:p w:rsidR="005402D8" w:rsidRPr="004510D7" w:rsidRDefault="00717F0F" w:rsidP="00356A51">
            <w:pPr>
              <w:numPr>
                <w:ilvl w:val="0"/>
                <w:numId w:val="36"/>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檢視幼兒園師資類科</w:t>
            </w:r>
            <w:r w:rsidR="005402D8" w:rsidRPr="004510D7">
              <w:rPr>
                <w:rFonts w:ascii="Times New Roman" w:eastAsia="標楷體" w:hAnsi="Times New Roman" w:cs="Times New Roman"/>
                <w:color w:val="000000" w:themeColor="text1"/>
                <w:sz w:val="24"/>
                <w:szCs w:val="24"/>
                <w:lang w:eastAsia="zh-TW"/>
              </w:rPr>
              <w:t>畢業生滿意度調查</w:t>
            </w:r>
            <w:r w:rsidRPr="004510D7">
              <w:rPr>
                <w:rFonts w:ascii="Times New Roman" w:eastAsia="標楷體" w:hAnsi="Times New Roman" w:cs="Times New Roman"/>
                <w:color w:val="000000" w:themeColor="text1"/>
                <w:sz w:val="24"/>
                <w:szCs w:val="24"/>
                <w:lang w:eastAsia="zh-TW"/>
              </w:rPr>
              <w:t>中師資職前教育階段教師專業素養及其指標</w:t>
            </w:r>
            <w:r w:rsidR="005402D8" w:rsidRPr="004510D7">
              <w:rPr>
                <w:rFonts w:ascii="Times New Roman" w:eastAsia="標楷體" w:hAnsi="Times New Roman" w:cs="Times New Roman"/>
                <w:color w:val="000000" w:themeColor="text1"/>
                <w:sz w:val="24"/>
                <w:szCs w:val="24"/>
                <w:lang w:eastAsia="zh-TW"/>
              </w:rPr>
              <w:t>之</w:t>
            </w:r>
            <w:r w:rsidRPr="004510D7">
              <w:rPr>
                <w:rFonts w:ascii="Times New Roman" w:eastAsia="標楷體" w:hAnsi="Times New Roman" w:cs="Times New Roman"/>
                <w:color w:val="000000" w:themeColor="text1"/>
                <w:sz w:val="24"/>
                <w:szCs w:val="24"/>
                <w:lang w:eastAsia="zh-TW"/>
              </w:rPr>
              <w:t>相關題目、學生意見及滿意度、習得程度等</w:t>
            </w:r>
            <w:r w:rsidR="005402D8" w:rsidRPr="004510D7">
              <w:rPr>
                <w:rFonts w:ascii="Times New Roman" w:eastAsia="標楷體" w:hAnsi="Times New Roman" w:cs="Times New Roman"/>
                <w:color w:val="000000" w:themeColor="text1"/>
                <w:sz w:val="24"/>
                <w:szCs w:val="24"/>
                <w:lang w:eastAsia="zh-TW"/>
              </w:rPr>
              <w:t>分析與改善資料</w:t>
            </w:r>
            <w:r w:rsidRPr="004510D7">
              <w:rPr>
                <w:rFonts w:ascii="Times New Roman" w:eastAsia="標楷體" w:hAnsi="Times New Roman" w:cs="Times New Roman"/>
                <w:color w:val="000000" w:themeColor="text1"/>
                <w:sz w:val="24"/>
                <w:szCs w:val="24"/>
                <w:lang w:eastAsia="zh-TW"/>
              </w:rPr>
              <w:t>。</w:t>
            </w:r>
          </w:p>
          <w:p w:rsidR="005402D8" w:rsidRPr="004510D7" w:rsidRDefault="00717F0F" w:rsidP="00356A51">
            <w:pPr>
              <w:pStyle w:val="a8"/>
              <w:numPr>
                <w:ilvl w:val="0"/>
                <w:numId w:val="36"/>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檢視幼兒園師資類科雇主滿意度調查中師資職前教育階段教師專業素養及其指標之相關題目、雇主意見及滿意度之分析與改善資料。</w:t>
            </w:r>
          </w:p>
        </w:tc>
      </w:tr>
      <w:tr w:rsidR="009A46DA" w:rsidRPr="004510D7" w:rsidTr="00FB552F">
        <w:trPr>
          <w:jc w:val="center"/>
        </w:trPr>
        <w:tc>
          <w:tcPr>
            <w:tcW w:w="3433" w:type="dxa"/>
            <w:vAlign w:val="center"/>
          </w:tcPr>
          <w:p w:rsidR="005402D8" w:rsidRPr="004510D7" w:rsidRDefault="005402D8"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 xml:space="preserve">5-3. </w:t>
            </w:r>
            <w:r w:rsidRPr="004510D7">
              <w:rPr>
                <w:rFonts w:ascii="Times New Roman" w:eastAsia="標楷體" w:hAnsi="Times New Roman" w:cs="Times New Roman"/>
                <w:color w:val="000000" w:themeColor="text1"/>
                <w:sz w:val="24"/>
                <w:szCs w:val="24"/>
                <w:lang w:eastAsia="zh-TW"/>
              </w:rPr>
              <w:t>畢業生教師證照取得與職涯成效／畢業生就業追蹤（保</w:t>
            </w:r>
            <w:r w:rsidRPr="004510D7">
              <w:rPr>
                <w:rFonts w:ascii="Times New Roman" w:eastAsia="標楷體" w:hAnsi="Times New Roman" w:cs="Times New Roman"/>
                <w:color w:val="000000" w:themeColor="text1"/>
                <w:sz w:val="24"/>
                <w:szCs w:val="24"/>
                <w:lang w:eastAsia="zh-TW"/>
              </w:rPr>
              <w:t>5-3</w:t>
            </w:r>
            <w:r w:rsidRPr="004510D7">
              <w:rPr>
                <w:rFonts w:ascii="Times New Roman" w:eastAsia="標楷體" w:hAnsi="Times New Roman" w:cs="Times New Roman"/>
                <w:color w:val="000000" w:themeColor="text1"/>
                <w:sz w:val="24"/>
                <w:szCs w:val="24"/>
                <w:lang w:eastAsia="zh-TW"/>
              </w:rPr>
              <w:t>）</w:t>
            </w:r>
          </w:p>
        </w:tc>
        <w:tc>
          <w:tcPr>
            <w:tcW w:w="3387" w:type="dxa"/>
            <w:vAlign w:val="center"/>
          </w:tcPr>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5-3-1.</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輔導師資生取得教師生涯相關證照</w:t>
            </w:r>
            <w:r w:rsidR="006101CC"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5-3-2.</w:t>
            </w:r>
            <w:r w:rsidRPr="004510D7">
              <w:rPr>
                <w:rFonts w:ascii="Times New Roman" w:eastAsia="標楷體" w:hAnsi="Times New Roman" w:cs="Times New Roman"/>
                <w:color w:val="000000" w:themeColor="text1"/>
                <w:sz w:val="24"/>
                <w:szCs w:val="24"/>
                <w:lang w:eastAsia="zh-TW"/>
              </w:rPr>
              <w:t>師資生通過教師資格考試之結果</w:t>
            </w:r>
            <w:r w:rsidR="006101CC" w:rsidRPr="004510D7">
              <w:rPr>
                <w:rFonts w:ascii="Times New Roman" w:eastAsia="標楷體" w:hAnsi="Times New Roman" w:cs="Times New Roman"/>
                <w:color w:val="000000" w:themeColor="text1"/>
                <w:sz w:val="24"/>
                <w:szCs w:val="24"/>
                <w:lang w:eastAsia="zh-TW"/>
              </w:rPr>
              <w:t>。</w:t>
            </w:r>
          </w:p>
          <w:p w:rsidR="005402D8" w:rsidRPr="004510D7" w:rsidRDefault="005402D8"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5-3-3.</w:t>
            </w:r>
            <w:r w:rsidRPr="004510D7">
              <w:rPr>
                <w:rFonts w:ascii="Times New Roman" w:eastAsia="標楷體" w:hAnsi="Times New Roman" w:cs="Times New Roman"/>
                <w:color w:val="000000" w:themeColor="text1"/>
                <w:sz w:val="24"/>
                <w:szCs w:val="24"/>
                <w:lang w:eastAsia="zh-TW"/>
              </w:rPr>
              <w:t>師資生從事教育相關職涯之成果。／追蹤取得「教保專業課程學分證明書」畢業生之幼兒園教保相關就業情形。（保</w:t>
            </w:r>
            <w:r w:rsidRPr="004510D7">
              <w:rPr>
                <w:rFonts w:ascii="Times New Roman" w:eastAsia="標楷體" w:hAnsi="Times New Roman" w:cs="Times New Roman"/>
                <w:color w:val="000000" w:themeColor="text1"/>
                <w:sz w:val="24"/>
                <w:szCs w:val="24"/>
                <w:lang w:eastAsia="zh-TW"/>
              </w:rPr>
              <w:t>5-3-1</w:t>
            </w:r>
            <w:r w:rsidRPr="004510D7">
              <w:rPr>
                <w:rFonts w:ascii="Times New Roman" w:eastAsia="標楷體" w:hAnsi="Times New Roman" w:cs="Times New Roman"/>
                <w:color w:val="000000" w:themeColor="text1"/>
                <w:sz w:val="24"/>
                <w:szCs w:val="24"/>
                <w:lang w:eastAsia="zh-TW"/>
              </w:rPr>
              <w:t>）／取得「教保專業課程學分證明書」畢業生擔任幼兒園教保服務人員比例。（保</w:t>
            </w:r>
            <w:r w:rsidRPr="004510D7">
              <w:rPr>
                <w:rFonts w:ascii="Times New Roman" w:eastAsia="標楷體" w:hAnsi="Times New Roman" w:cs="Times New Roman"/>
                <w:color w:val="000000" w:themeColor="text1"/>
                <w:sz w:val="24"/>
                <w:szCs w:val="24"/>
                <w:lang w:eastAsia="zh-TW"/>
              </w:rPr>
              <w:t>5-3-2</w:t>
            </w:r>
            <w:r w:rsidRPr="004510D7">
              <w:rPr>
                <w:rFonts w:ascii="Times New Roman" w:eastAsia="標楷體" w:hAnsi="Times New Roman" w:cs="Times New Roman"/>
                <w:color w:val="000000" w:themeColor="text1"/>
                <w:sz w:val="24"/>
                <w:szCs w:val="24"/>
                <w:lang w:eastAsia="zh-TW"/>
              </w:rPr>
              <w:t>）</w:t>
            </w:r>
          </w:p>
        </w:tc>
        <w:tc>
          <w:tcPr>
            <w:tcW w:w="2822" w:type="dxa"/>
            <w:vAlign w:val="center"/>
          </w:tcPr>
          <w:p w:rsidR="005402D8" w:rsidRPr="004510D7" w:rsidRDefault="00161602" w:rsidP="00356A51">
            <w:pPr>
              <w:numPr>
                <w:ilvl w:val="0"/>
                <w:numId w:val="17"/>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5402D8" w:rsidRPr="004510D7">
              <w:rPr>
                <w:rFonts w:ascii="Times New Roman" w:eastAsia="標楷體" w:hAnsi="Times New Roman" w:cs="Times New Roman"/>
                <w:color w:val="000000" w:themeColor="text1"/>
                <w:kern w:val="2"/>
                <w:sz w:val="24"/>
                <w:szCs w:val="24"/>
                <w:lang w:eastAsia="zh-TW"/>
              </w:rPr>
              <w:t>畢業生生涯發展追蹤之相關資料</w:t>
            </w:r>
            <w:r w:rsidRPr="004510D7">
              <w:rPr>
                <w:rFonts w:ascii="Times New Roman" w:eastAsia="標楷體" w:hAnsi="Times New Roman" w:cs="Times New Roman"/>
                <w:color w:val="000000" w:themeColor="text1"/>
                <w:kern w:val="2"/>
                <w:sz w:val="24"/>
                <w:szCs w:val="24"/>
                <w:lang w:eastAsia="zh-TW"/>
              </w:rPr>
              <w:t>。</w:t>
            </w:r>
          </w:p>
          <w:p w:rsidR="00371F06" w:rsidRPr="004510D7" w:rsidRDefault="00161602" w:rsidP="00356A51">
            <w:pPr>
              <w:numPr>
                <w:ilvl w:val="0"/>
                <w:numId w:val="17"/>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5402D8" w:rsidRPr="004510D7">
              <w:rPr>
                <w:rFonts w:ascii="Times New Roman" w:eastAsia="標楷體" w:hAnsi="Times New Roman" w:cs="Times New Roman"/>
                <w:color w:val="000000" w:themeColor="text1"/>
                <w:kern w:val="2"/>
                <w:sz w:val="24"/>
                <w:szCs w:val="24"/>
                <w:lang w:eastAsia="zh-TW"/>
              </w:rPr>
              <w:t>畢業生</w:t>
            </w:r>
            <w:r w:rsidRPr="004510D7">
              <w:rPr>
                <w:rFonts w:ascii="Times New Roman" w:eastAsia="標楷體" w:hAnsi="Times New Roman" w:cs="Times New Roman"/>
                <w:color w:val="000000" w:themeColor="text1"/>
                <w:kern w:val="2"/>
                <w:sz w:val="24"/>
                <w:szCs w:val="24"/>
                <w:lang w:eastAsia="zh-TW"/>
              </w:rPr>
              <w:t>通過教師資格考試</w:t>
            </w:r>
            <w:r w:rsidR="00371F06" w:rsidRPr="004510D7">
              <w:rPr>
                <w:rFonts w:ascii="Times New Roman" w:eastAsia="標楷體" w:hAnsi="Times New Roman" w:cs="Times New Roman"/>
                <w:color w:val="000000" w:themeColor="text1"/>
                <w:kern w:val="2"/>
                <w:sz w:val="24"/>
                <w:szCs w:val="24"/>
                <w:lang w:eastAsia="zh-TW"/>
              </w:rPr>
              <w:t>之資料。</w:t>
            </w:r>
          </w:p>
          <w:p w:rsidR="005402D8" w:rsidRPr="004510D7" w:rsidRDefault="00371F06" w:rsidP="00356A51">
            <w:pPr>
              <w:numPr>
                <w:ilvl w:val="0"/>
                <w:numId w:val="17"/>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檢視畢業生證照種類及通過情形、</w:t>
            </w:r>
            <w:r w:rsidR="005402D8" w:rsidRPr="004510D7">
              <w:rPr>
                <w:rFonts w:ascii="Times New Roman" w:eastAsia="標楷體" w:hAnsi="Times New Roman" w:cs="Times New Roman"/>
                <w:color w:val="000000" w:themeColor="text1"/>
                <w:kern w:val="2"/>
                <w:sz w:val="24"/>
                <w:szCs w:val="24"/>
                <w:lang w:eastAsia="zh-TW"/>
              </w:rPr>
              <w:t>升學與就業狀況</w:t>
            </w:r>
            <w:r w:rsidRPr="004510D7">
              <w:rPr>
                <w:rFonts w:ascii="Times New Roman" w:eastAsia="標楷體" w:hAnsi="Times New Roman" w:cs="Times New Roman"/>
                <w:color w:val="000000" w:themeColor="text1"/>
                <w:kern w:val="2"/>
                <w:sz w:val="24"/>
                <w:szCs w:val="24"/>
                <w:lang w:eastAsia="zh-TW"/>
              </w:rPr>
              <w:t>等資料。</w:t>
            </w:r>
          </w:p>
        </w:tc>
      </w:tr>
    </w:tbl>
    <w:p w:rsidR="005402D8" w:rsidRPr="004510D7" w:rsidRDefault="005402D8" w:rsidP="00B07889">
      <w:pPr>
        <w:spacing w:line="400" w:lineRule="exact"/>
        <w:rPr>
          <w:rFonts w:ascii="Times New Roman" w:hAnsi="Times New Roman" w:cs="Times New Roman"/>
          <w:color w:val="000000" w:themeColor="text1"/>
          <w:lang w:eastAsia="zh-TW"/>
        </w:rPr>
      </w:pPr>
    </w:p>
    <w:p w:rsidR="005402D8" w:rsidRPr="004510D7" w:rsidRDefault="005402D8" w:rsidP="00B07889">
      <w:pPr>
        <w:pStyle w:val="af7"/>
        <w:spacing w:line="400" w:lineRule="exact"/>
        <w:ind w:leftChars="105" w:left="742" w:hangingChars="213" w:hanging="511"/>
        <w:jc w:val="both"/>
        <w:rPr>
          <w:color w:val="000000" w:themeColor="text1"/>
          <w:sz w:val="24"/>
          <w:szCs w:val="24"/>
        </w:rPr>
      </w:pPr>
      <w:r w:rsidRPr="004510D7">
        <w:rPr>
          <w:color w:val="000000" w:themeColor="text1"/>
          <w:sz w:val="24"/>
          <w:szCs w:val="24"/>
        </w:rPr>
        <w:t>＊註：「中華民國教師專業素養指引－師資職前教育階段暨師資職前教育課程基準」實施前（</w:t>
      </w:r>
      <w:r w:rsidRPr="004510D7">
        <w:rPr>
          <w:color w:val="000000" w:themeColor="text1"/>
          <w:sz w:val="24"/>
          <w:szCs w:val="24"/>
        </w:rPr>
        <w:t xml:space="preserve">108 </w:t>
      </w:r>
      <w:r w:rsidRPr="004510D7">
        <w:rPr>
          <w:color w:val="000000" w:themeColor="text1"/>
          <w:sz w:val="24"/>
          <w:szCs w:val="24"/>
        </w:rPr>
        <w:t>學年度以前）概況說明書內之標準與項目內涵，對應文字如下：</w:t>
      </w:r>
    </w:p>
    <w:p w:rsidR="005402D8" w:rsidRPr="004510D7" w:rsidRDefault="005402D8" w:rsidP="00B07889">
      <w:pPr>
        <w:pStyle w:val="af7"/>
        <w:spacing w:line="400" w:lineRule="exact"/>
        <w:ind w:leftChars="105" w:left="742" w:hangingChars="213" w:hanging="511"/>
        <w:jc w:val="both"/>
        <w:rPr>
          <w:color w:val="000000" w:themeColor="text1"/>
          <w:sz w:val="24"/>
          <w:szCs w:val="24"/>
        </w:rPr>
      </w:pPr>
      <w:r w:rsidRPr="004510D7">
        <w:rPr>
          <w:color w:val="000000" w:themeColor="text1"/>
          <w:sz w:val="24"/>
          <w:szCs w:val="24"/>
        </w:rPr>
        <w:t>1.</w:t>
      </w:r>
      <w:r w:rsidRPr="004510D7">
        <w:rPr>
          <w:color w:val="000000" w:themeColor="text1"/>
          <w:sz w:val="24"/>
          <w:szCs w:val="24"/>
        </w:rPr>
        <w:t>「師資職前教育階段教育專業素養及其指標」以「專業核心能力」取代之。</w:t>
      </w:r>
    </w:p>
    <w:p w:rsidR="005402D8" w:rsidRPr="004510D7" w:rsidRDefault="005402D8" w:rsidP="00B07889">
      <w:pPr>
        <w:pStyle w:val="af7"/>
        <w:spacing w:line="400" w:lineRule="exact"/>
        <w:ind w:leftChars="105" w:left="742" w:hangingChars="213" w:hanging="511"/>
        <w:jc w:val="both"/>
        <w:rPr>
          <w:color w:val="000000" w:themeColor="text1"/>
          <w:sz w:val="24"/>
          <w:szCs w:val="24"/>
        </w:rPr>
      </w:pPr>
      <w:r w:rsidRPr="004510D7">
        <w:rPr>
          <w:color w:val="000000" w:themeColor="text1"/>
          <w:sz w:val="24"/>
          <w:szCs w:val="24"/>
        </w:rPr>
        <w:t>2.</w:t>
      </w:r>
      <w:r w:rsidRPr="004510D7">
        <w:rPr>
          <w:color w:val="000000" w:themeColor="text1"/>
          <w:sz w:val="24"/>
          <w:szCs w:val="24"/>
        </w:rPr>
        <w:t>「課程基準」以「教育專業課程科目及學分對照表」取代之。</w:t>
      </w:r>
    </w:p>
    <w:p w:rsidR="005402D8" w:rsidRPr="004510D7" w:rsidRDefault="005402D8" w:rsidP="00B07889">
      <w:pPr>
        <w:pStyle w:val="af7"/>
        <w:spacing w:line="400" w:lineRule="exact"/>
        <w:ind w:leftChars="105" w:left="742" w:hangingChars="213" w:hanging="511"/>
        <w:jc w:val="both"/>
        <w:rPr>
          <w:color w:val="000000" w:themeColor="text1"/>
          <w:sz w:val="24"/>
          <w:szCs w:val="24"/>
        </w:rPr>
      </w:pPr>
      <w:r w:rsidRPr="004510D7">
        <w:rPr>
          <w:color w:val="000000" w:themeColor="text1"/>
          <w:sz w:val="24"/>
          <w:szCs w:val="24"/>
        </w:rPr>
        <w:t>3.</w:t>
      </w:r>
      <w:r w:rsidRPr="004510D7">
        <w:rPr>
          <w:color w:val="000000" w:themeColor="text1"/>
          <w:sz w:val="24"/>
          <w:szCs w:val="24"/>
        </w:rPr>
        <w:t>「教師資格考試」以「教師資格檢定考試」取代之。</w:t>
      </w:r>
    </w:p>
    <w:p w:rsidR="00371F06" w:rsidRPr="004510D7" w:rsidRDefault="00371F06" w:rsidP="00B07889">
      <w:pPr>
        <w:spacing w:line="400" w:lineRule="exact"/>
        <w:rPr>
          <w:rFonts w:ascii="Times New Roman" w:hAnsi="Times New Roman" w:cs="Times New Roman"/>
          <w:color w:val="000000" w:themeColor="text1"/>
          <w:lang w:eastAsia="zh-TW"/>
        </w:rPr>
      </w:pPr>
    </w:p>
    <w:p w:rsidR="00B57BF0" w:rsidRPr="004510D7" w:rsidRDefault="00A46DE8" w:rsidP="00B07889">
      <w:pPr>
        <w:pStyle w:val="2"/>
        <w:spacing w:before="176" w:line="400" w:lineRule="exact"/>
        <w:ind w:left="0"/>
        <w:rPr>
          <w:rFonts w:ascii="Times New Roman" w:hAnsi="Times New Roman" w:cs="Times New Roman"/>
          <w:color w:val="000000" w:themeColor="text1"/>
          <w:spacing w:val="-1"/>
          <w:lang w:eastAsia="zh-TW"/>
        </w:rPr>
      </w:pPr>
      <w:bookmarkStart w:id="13" w:name="_Toc22227678"/>
      <w:bookmarkStart w:id="14" w:name="_Toc22253511"/>
      <w:r w:rsidRPr="004510D7">
        <w:rPr>
          <w:rFonts w:ascii="Times New Roman" w:hAnsi="Times New Roman" w:cs="Times New Roman"/>
          <w:color w:val="000000" w:themeColor="text1"/>
          <w:spacing w:val="-1"/>
          <w:lang w:eastAsia="zh-TW"/>
        </w:rPr>
        <w:t>項目六、實習及夥伴學校關係</w:t>
      </w:r>
      <w:bookmarkEnd w:id="13"/>
      <w:bookmarkEnd w:id="14"/>
    </w:p>
    <w:p w:rsidR="005402D8" w:rsidRPr="004510D7" w:rsidRDefault="005402D8" w:rsidP="00B07889">
      <w:pPr>
        <w:spacing w:line="400" w:lineRule="exact"/>
        <w:rPr>
          <w:rFonts w:ascii="Times New Roman" w:hAnsi="Times New Roman" w:cs="Times New Roman"/>
          <w:color w:val="000000" w:themeColor="text1"/>
          <w:lang w:eastAsia="zh-TW"/>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52"/>
        <w:gridCol w:w="2739"/>
      </w:tblGrid>
      <w:tr w:rsidR="009A46DA" w:rsidRPr="004510D7" w:rsidTr="0066400A">
        <w:trPr>
          <w:jc w:val="center"/>
        </w:trPr>
        <w:tc>
          <w:tcPr>
            <w:tcW w:w="1705" w:type="pct"/>
          </w:tcPr>
          <w:p w:rsidR="00B57BF0" w:rsidRPr="004510D7" w:rsidRDefault="00B57BF0"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1681" w:type="pct"/>
          </w:tcPr>
          <w:p w:rsidR="00B57BF0" w:rsidRPr="004510D7" w:rsidRDefault="00B57BF0"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1614" w:type="pct"/>
          </w:tcPr>
          <w:p w:rsidR="00B57BF0" w:rsidRPr="004510D7" w:rsidRDefault="005B364F"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66400A">
        <w:trPr>
          <w:jc w:val="center"/>
        </w:trPr>
        <w:tc>
          <w:tcPr>
            <w:tcW w:w="1705" w:type="pct"/>
            <w:vAlign w:val="center"/>
          </w:tcPr>
          <w:p w:rsidR="00B57BF0" w:rsidRPr="004510D7" w:rsidRDefault="00B57BF0"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w:t>
            </w:r>
            <w:r w:rsidRPr="004510D7">
              <w:rPr>
                <w:rFonts w:ascii="Times New Roman" w:eastAsia="標楷體" w:hAnsi="Times New Roman" w:cs="Times New Roman"/>
                <w:color w:val="000000" w:themeColor="text1"/>
                <w:sz w:val="24"/>
                <w:szCs w:val="24"/>
                <w:lang w:eastAsia="zh-TW"/>
              </w:rPr>
              <w:t>與幼兒園在師資職前培育之實習與夥伴關係建立與執行／幼兒園教保實習之規劃與實施（保</w:t>
            </w:r>
            <w:r w:rsidRPr="004510D7">
              <w:rPr>
                <w:rFonts w:ascii="Times New Roman" w:eastAsia="標楷體" w:hAnsi="Times New Roman" w:cs="Times New Roman"/>
                <w:color w:val="000000" w:themeColor="text1"/>
                <w:sz w:val="24"/>
                <w:szCs w:val="24"/>
                <w:lang w:eastAsia="zh-TW"/>
              </w:rPr>
              <w:t>3-3*</w:t>
            </w:r>
            <w:r w:rsidRPr="004510D7">
              <w:rPr>
                <w:rFonts w:ascii="Times New Roman" w:eastAsia="標楷體" w:hAnsi="Times New Roman" w:cs="Times New Roman"/>
                <w:color w:val="000000" w:themeColor="text1"/>
                <w:sz w:val="24"/>
                <w:szCs w:val="24"/>
                <w:lang w:eastAsia="zh-TW"/>
              </w:rPr>
              <w:t>）</w:t>
            </w:r>
          </w:p>
        </w:tc>
        <w:tc>
          <w:tcPr>
            <w:tcW w:w="1681"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6-1-1.</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與幼兒園在師資生參訪見習之合作關係與運作</w:t>
            </w:r>
            <w:r w:rsidR="006101CC"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6-1-2.</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與幼兒園在師資生教學實習之合作關係與運作</w:t>
            </w:r>
            <w:r w:rsidR="006101CC"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6-1-3.</w:t>
            </w:r>
            <w:r w:rsidRPr="004510D7">
              <w:rPr>
                <w:rFonts w:ascii="Times New Roman" w:eastAsia="標楷體" w:hAnsi="Times New Roman" w:cs="Times New Roman"/>
                <w:color w:val="000000" w:themeColor="text1"/>
                <w:sz w:val="24"/>
                <w:szCs w:val="24"/>
                <w:lang w:eastAsia="zh-TW"/>
              </w:rPr>
              <w:t>師資生參與幼兒園學生學習之合作關係與運作</w:t>
            </w:r>
            <w:r w:rsidR="006101CC"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6-1-4.</w:t>
            </w:r>
            <w:r w:rsidRPr="004510D7">
              <w:rPr>
                <w:rFonts w:ascii="Times New Roman" w:eastAsia="標楷體" w:hAnsi="Times New Roman" w:cs="Times New Roman"/>
                <w:color w:val="000000" w:themeColor="text1"/>
                <w:sz w:val="24"/>
                <w:szCs w:val="24"/>
                <w:lang w:eastAsia="zh-TW"/>
              </w:rPr>
              <w:t>根據各學制學生特性訂有幼兒園教保實習辦法。（保</w:t>
            </w:r>
            <w:r w:rsidRPr="004510D7">
              <w:rPr>
                <w:rFonts w:ascii="Times New Roman" w:eastAsia="標楷體" w:hAnsi="Times New Roman" w:cs="Times New Roman"/>
                <w:color w:val="000000" w:themeColor="text1"/>
                <w:sz w:val="24"/>
                <w:szCs w:val="24"/>
                <w:lang w:eastAsia="zh-TW"/>
              </w:rPr>
              <w:t>3-3-1</w:t>
            </w:r>
            <w:r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6-1-5.</w:t>
            </w:r>
            <w:r w:rsidRPr="004510D7">
              <w:rPr>
                <w:rFonts w:ascii="Times New Roman" w:eastAsia="標楷體" w:hAnsi="Times New Roman" w:cs="Times New Roman"/>
                <w:color w:val="000000" w:themeColor="text1"/>
                <w:sz w:val="24"/>
                <w:szCs w:val="24"/>
                <w:lang w:eastAsia="zh-TW"/>
              </w:rPr>
              <w:t>依據各學制幼兒園教保實習辦法遴選合作之幼兒園，合作之幼兒園符合「幼兒園教保服務實施準則第</w:t>
            </w:r>
            <w:r w:rsidRPr="004510D7">
              <w:rPr>
                <w:rFonts w:ascii="Times New Roman" w:eastAsia="標楷體" w:hAnsi="Times New Roman" w:cs="Times New Roman"/>
                <w:color w:val="000000" w:themeColor="text1"/>
                <w:sz w:val="24"/>
                <w:szCs w:val="24"/>
                <w:lang w:eastAsia="zh-TW"/>
              </w:rPr>
              <w:t>13</w:t>
            </w:r>
            <w:r w:rsidRPr="004510D7">
              <w:rPr>
                <w:rFonts w:ascii="Times New Roman" w:eastAsia="標楷體" w:hAnsi="Times New Roman" w:cs="Times New Roman"/>
                <w:color w:val="000000" w:themeColor="text1"/>
                <w:sz w:val="24"/>
                <w:szCs w:val="24"/>
                <w:lang w:eastAsia="zh-TW"/>
              </w:rPr>
              <w:t>條」規定。（保</w:t>
            </w:r>
            <w:r w:rsidRPr="004510D7">
              <w:rPr>
                <w:rFonts w:ascii="Times New Roman" w:eastAsia="標楷體" w:hAnsi="Times New Roman" w:cs="Times New Roman"/>
                <w:color w:val="000000" w:themeColor="text1"/>
                <w:sz w:val="24"/>
                <w:szCs w:val="24"/>
                <w:lang w:eastAsia="zh-TW"/>
              </w:rPr>
              <w:t>3-3-2</w:t>
            </w:r>
            <w:r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6-1-6.</w:t>
            </w:r>
            <w:r w:rsidRPr="004510D7">
              <w:rPr>
                <w:rFonts w:ascii="Times New Roman" w:eastAsia="標楷體" w:hAnsi="Times New Roman" w:cs="Times New Roman"/>
                <w:color w:val="000000" w:themeColor="text1"/>
                <w:sz w:val="24"/>
                <w:szCs w:val="24"/>
                <w:lang w:eastAsia="zh-TW"/>
              </w:rPr>
              <w:t>依據各學制幼兒園教保實習辦法落實學生幼兒園教保實習。（保</w:t>
            </w:r>
            <w:r w:rsidRPr="004510D7">
              <w:rPr>
                <w:rFonts w:ascii="Times New Roman" w:eastAsia="標楷體" w:hAnsi="Times New Roman" w:cs="Times New Roman"/>
                <w:color w:val="000000" w:themeColor="text1"/>
                <w:sz w:val="24"/>
                <w:szCs w:val="24"/>
                <w:lang w:eastAsia="zh-TW"/>
              </w:rPr>
              <w:t>3-3-3</w:t>
            </w:r>
            <w:r w:rsidRPr="004510D7">
              <w:rPr>
                <w:rFonts w:ascii="Times New Roman" w:eastAsia="標楷體" w:hAnsi="Times New Roman" w:cs="Times New Roman"/>
                <w:color w:val="000000" w:themeColor="text1"/>
                <w:sz w:val="24"/>
                <w:szCs w:val="24"/>
                <w:lang w:eastAsia="zh-TW"/>
              </w:rPr>
              <w:t>）</w:t>
            </w:r>
          </w:p>
        </w:tc>
        <w:tc>
          <w:tcPr>
            <w:tcW w:w="1614" w:type="pct"/>
            <w:vAlign w:val="center"/>
          </w:tcPr>
          <w:p w:rsidR="00371F06" w:rsidRPr="004510D7" w:rsidRDefault="00371F06" w:rsidP="00356A51">
            <w:pPr>
              <w:numPr>
                <w:ilvl w:val="0"/>
                <w:numId w:val="18"/>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檢視合作園所合作計畫與合作情形。</w:t>
            </w:r>
          </w:p>
          <w:p w:rsidR="00B57BF0" w:rsidRPr="004510D7" w:rsidRDefault="00B57BF0" w:rsidP="00356A51">
            <w:pPr>
              <w:numPr>
                <w:ilvl w:val="0"/>
                <w:numId w:val="18"/>
              </w:numPr>
              <w:spacing w:line="400" w:lineRule="exact"/>
              <w:rPr>
                <w:rFonts w:ascii="Times New Roman" w:eastAsia="標楷體" w:hAnsi="Times New Roman" w:cs="Times New Roman"/>
                <w:color w:val="000000" w:themeColor="text1"/>
                <w:kern w:val="2"/>
                <w:sz w:val="24"/>
                <w:szCs w:val="24"/>
                <w:lang w:eastAsia="zh-TW"/>
              </w:rPr>
            </w:pPr>
            <w:r w:rsidRPr="004510D7">
              <w:rPr>
                <w:rFonts w:ascii="Times New Roman" w:eastAsia="標楷體" w:hAnsi="Times New Roman" w:cs="Times New Roman"/>
                <w:color w:val="000000" w:themeColor="text1"/>
                <w:kern w:val="2"/>
                <w:sz w:val="24"/>
                <w:szCs w:val="24"/>
                <w:lang w:eastAsia="zh-TW"/>
              </w:rPr>
              <w:t>檢視</w:t>
            </w:r>
            <w:r w:rsidR="00BE164D" w:rsidRPr="004510D7">
              <w:rPr>
                <w:rFonts w:ascii="Times New Roman" w:eastAsia="標楷體" w:hAnsi="Times New Roman" w:cs="Times New Roman"/>
                <w:color w:val="000000" w:themeColor="text1"/>
                <w:kern w:val="2"/>
                <w:sz w:val="24"/>
                <w:szCs w:val="24"/>
                <w:lang w:eastAsia="zh-TW"/>
              </w:rPr>
              <w:t>幼兒園</w:t>
            </w:r>
            <w:r w:rsidRPr="004510D7">
              <w:rPr>
                <w:rFonts w:ascii="Times New Roman" w:eastAsia="標楷體" w:hAnsi="Times New Roman" w:cs="Times New Roman"/>
                <w:color w:val="000000" w:themeColor="text1"/>
                <w:kern w:val="2"/>
                <w:sz w:val="24"/>
                <w:szCs w:val="24"/>
                <w:lang w:eastAsia="zh-TW"/>
              </w:rPr>
              <w:t>師資類科課程參訪、外埠活動、教學實習等活動之運作情形。</w:t>
            </w:r>
          </w:p>
          <w:p w:rsidR="005B364F" w:rsidRPr="004510D7" w:rsidRDefault="00B57BF0" w:rsidP="00356A51">
            <w:pPr>
              <w:numPr>
                <w:ilvl w:val="0"/>
                <w:numId w:val="18"/>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檢視本校教育實習相關法令及運作情形。</w:t>
            </w:r>
          </w:p>
          <w:p w:rsidR="00B57BF0" w:rsidRPr="004510D7" w:rsidRDefault="00B57BF0" w:rsidP="00356A51">
            <w:pPr>
              <w:numPr>
                <w:ilvl w:val="0"/>
                <w:numId w:val="18"/>
              </w:numPr>
              <w:spacing w:line="400" w:lineRule="exact"/>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kern w:val="2"/>
                <w:sz w:val="24"/>
                <w:szCs w:val="24"/>
                <w:lang w:eastAsia="zh-TW"/>
              </w:rPr>
              <w:t>檢視師資生於課程參訪、外埠活動、教學實習、教育實習等活動或實習職前活動之各項參與情形</w:t>
            </w:r>
            <w:r w:rsidR="00371F06" w:rsidRPr="004510D7">
              <w:rPr>
                <w:rFonts w:ascii="Times New Roman" w:eastAsia="標楷體" w:hAnsi="Times New Roman" w:cs="Times New Roman"/>
                <w:color w:val="000000" w:themeColor="text1"/>
                <w:kern w:val="2"/>
                <w:sz w:val="24"/>
                <w:szCs w:val="24"/>
                <w:lang w:eastAsia="zh-TW"/>
              </w:rPr>
              <w:t>及成果冊</w:t>
            </w:r>
            <w:r w:rsidRPr="004510D7">
              <w:rPr>
                <w:rFonts w:ascii="Times New Roman" w:eastAsia="標楷體" w:hAnsi="Times New Roman" w:cs="Times New Roman"/>
                <w:color w:val="000000" w:themeColor="text1"/>
                <w:kern w:val="2"/>
                <w:sz w:val="24"/>
                <w:szCs w:val="24"/>
                <w:lang w:eastAsia="zh-TW"/>
              </w:rPr>
              <w:t>。</w:t>
            </w:r>
          </w:p>
        </w:tc>
      </w:tr>
      <w:tr w:rsidR="009A46DA" w:rsidRPr="004510D7" w:rsidTr="0066400A">
        <w:trPr>
          <w:jc w:val="center"/>
        </w:trPr>
        <w:tc>
          <w:tcPr>
            <w:tcW w:w="1705" w:type="pct"/>
            <w:vAlign w:val="center"/>
          </w:tcPr>
          <w:p w:rsidR="00B57BF0" w:rsidRPr="004510D7" w:rsidRDefault="00B57BF0"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6-2.</w:t>
            </w:r>
            <w:r w:rsidRPr="004510D7">
              <w:rPr>
                <w:rFonts w:ascii="Times New Roman" w:eastAsia="標楷體" w:hAnsi="Times New Roman" w:cs="Times New Roman"/>
                <w:color w:val="000000" w:themeColor="text1"/>
                <w:sz w:val="24"/>
                <w:szCs w:val="24"/>
                <w:lang w:eastAsia="zh-TW"/>
              </w:rPr>
              <w:t>與幼兒園在教師專業發展之夥伴關係建立</w:t>
            </w:r>
            <w:r w:rsidRPr="004510D7">
              <w:rPr>
                <w:rFonts w:ascii="Times New Roman" w:eastAsia="標楷體" w:hAnsi="Times New Roman" w:cs="Times New Roman"/>
                <w:color w:val="000000" w:themeColor="text1"/>
                <w:sz w:val="24"/>
                <w:szCs w:val="24"/>
                <w:lang w:eastAsia="zh-TW"/>
              </w:rPr>
              <w:lastRenderedPageBreak/>
              <w:t>與執行</w:t>
            </w:r>
          </w:p>
        </w:tc>
        <w:tc>
          <w:tcPr>
            <w:tcW w:w="1681"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6-2-1.</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與幼兒園在教師教學</w:t>
            </w:r>
            <w:r w:rsidRPr="004510D7">
              <w:rPr>
                <w:rFonts w:ascii="Times New Roman" w:eastAsia="標楷體" w:hAnsi="Times New Roman" w:cs="Times New Roman"/>
                <w:color w:val="000000" w:themeColor="text1"/>
                <w:sz w:val="24"/>
                <w:szCs w:val="24"/>
                <w:lang w:eastAsia="zh-TW"/>
              </w:rPr>
              <w:lastRenderedPageBreak/>
              <w:t>專業成長之合作關係與運作</w:t>
            </w:r>
            <w:r w:rsidR="006101CC"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6-2-2</w:t>
            </w:r>
            <w:r w:rsidR="007D4569" w:rsidRPr="004510D7">
              <w:rPr>
                <w:rFonts w:ascii="Times New Roman" w:eastAsia="標楷體" w:hAnsi="Times New Roman" w:cs="Times New Roman"/>
                <w:color w:val="000000" w:themeColor="text1"/>
                <w:sz w:val="24"/>
                <w:szCs w:val="24"/>
                <w:lang w:eastAsia="zh-TW"/>
              </w:rPr>
              <w:t>.</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與幼兒園在課程與教學實驗與創新之合作關係與運作</w:t>
            </w:r>
            <w:r w:rsidR="006101CC" w:rsidRPr="004510D7">
              <w:rPr>
                <w:rFonts w:ascii="Times New Roman" w:eastAsia="標楷體" w:hAnsi="Times New Roman" w:cs="Times New Roman"/>
                <w:color w:val="000000" w:themeColor="text1"/>
                <w:sz w:val="24"/>
                <w:szCs w:val="24"/>
                <w:lang w:eastAsia="zh-TW"/>
              </w:rPr>
              <w:t>。</w:t>
            </w:r>
          </w:p>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6-2-3.</w:t>
            </w:r>
            <w:r w:rsidRPr="004510D7">
              <w:rPr>
                <w:rFonts w:ascii="Times New Roman" w:eastAsia="標楷體" w:hAnsi="Times New Roman" w:cs="Times New Roman"/>
                <w:color w:val="000000" w:themeColor="text1"/>
                <w:sz w:val="24"/>
                <w:szCs w:val="24"/>
                <w:lang w:eastAsia="zh-TW"/>
              </w:rPr>
              <w:t>師資培育</w:t>
            </w:r>
            <w:r w:rsidR="006101CC" w:rsidRPr="004510D7">
              <w:rPr>
                <w:rFonts w:ascii="Times New Roman" w:eastAsia="標楷體" w:hAnsi="Times New Roman" w:cs="Times New Roman"/>
                <w:color w:val="000000" w:themeColor="text1"/>
                <w:sz w:val="24"/>
                <w:szCs w:val="24"/>
                <w:lang w:eastAsia="zh-TW"/>
              </w:rPr>
              <w:t>單位</w:t>
            </w:r>
            <w:r w:rsidRPr="004510D7">
              <w:rPr>
                <w:rFonts w:ascii="Times New Roman" w:eastAsia="標楷體" w:hAnsi="Times New Roman" w:cs="Times New Roman"/>
                <w:color w:val="000000" w:themeColor="text1"/>
                <w:sz w:val="24"/>
                <w:szCs w:val="24"/>
                <w:lang w:eastAsia="zh-TW"/>
              </w:rPr>
              <w:t>與幼兒園在學生學習促進之合作關係與運作</w:t>
            </w:r>
            <w:r w:rsidR="006101CC" w:rsidRPr="004510D7">
              <w:rPr>
                <w:rFonts w:ascii="Times New Roman" w:eastAsia="標楷體" w:hAnsi="Times New Roman" w:cs="Times New Roman"/>
                <w:color w:val="000000" w:themeColor="text1"/>
                <w:sz w:val="24"/>
                <w:szCs w:val="24"/>
                <w:lang w:eastAsia="zh-TW"/>
              </w:rPr>
              <w:t>。</w:t>
            </w:r>
          </w:p>
        </w:tc>
        <w:tc>
          <w:tcPr>
            <w:tcW w:w="1614" w:type="pct"/>
            <w:vAlign w:val="center"/>
          </w:tcPr>
          <w:p w:rsidR="00BC1C88" w:rsidRPr="004510D7" w:rsidRDefault="00BC1C88"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1.</w:t>
            </w:r>
            <w:r w:rsidRPr="004510D7">
              <w:rPr>
                <w:rFonts w:ascii="Times New Roman" w:eastAsia="標楷體" w:hAnsi="Times New Roman" w:cs="Times New Roman"/>
                <w:color w:val="000000" w:themeColor="text1"/>
                <w:sz w:val="24"/>
                <w:szCs w:val="24"/>
                <w:lang w:eastAsia="zh-TW"/>
              </w:rPr>
              <w:tab/>
            </w:r>
            <w:r w:rsidR="00BE164D" w:rsidRPr="004510D7">
              <w:rPr>
                <w:rFonts w:ascii="Times New Roman" w:eastAsia="標楷體" w:hAnsi="Times New Roman" w:cs="Times New Roman"/>
                <w:color w:val="000000" w:themeColor="text1"/>
                <w:sz w:val="24"/>
                <w:szCs w:val="24"/>
                <w:lang w:eastAsia="zh-TW"/>
              </w:rPr>
              <w:t>檢視幼兒園師資</w:t>
            </w:r>
            <w:r w:rsidRPr="004510D7">
              <w:rPr>
                <w:rFonts w:ascii="Times New Roman" w:eastAsia="標楷體" w:hAnsi="Times New Roman" w:cs="Times New Roman"/>
                <w:color w:val="000000" w:themeColor="text1"/>
                <w:sz w:val="24"/>
                <w:szCs w:val="24"/>
                <w:lang w:eastAsia="zh-TW"/>
              </w:rPr>
              <w:t>類科在辦理幼兒</w:t>
            </w:r>
            <w:r w:rsidRPr="004510D7">
              <w:rPr>
                <w:rFonts w:ascii="Times New Roman" w:eastAsia="標楷體" w:hAnsi="Times New Roman" w:cs="Times New Roman"/>
                <w:color w:val="000000" w:themeColor="text1"/>
                <w:sz w:val="24"/>
                <w:szCs w:val="24"/>
                <w:lang w:eastAsia="zh-TW"/>
              </w:rPr>
              <w:lastRenderedPageBreak/>
              <w:t>園教師專業成長之情形，如碩士班、碩士在職專班、幼保期刊、現場教師座談會、教師研習辦理等情形。</w:t>
            </w:r>
          </w:p>
          <w:p w:rsidR="00BC1C88" w:rsidRPr="004510D7" w:rsidRDefault="00BC1C88"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2.</w:t>
            </w:r>
            <w:r w:rsidRPr="004510D7">
              <w:rPr>
                <w:rFonts w:ascii="Times New Roman" w:eastAsia="標楷體" w:hAnsi="Times New Roman" w:cs="Times New Roman"/>
                <w:color w:val="000000" w:themeColor="text1"/>
                <w:sz w:val="24"/>
                <w:szCs w:val="24"/>
                <w:lang w:eastAsia="zh-TW"/>
              </w:rPr>
              <w:tab/>
            </w:r>
            <w:r w:rsidRPr="004510D7">
              <w:rPr>
                <w:rFonts w:ascii="Times New Roman" w:eastAsia="標楷體" w:hAnsi="Times New Roman" w:cs="Times New Roman"/>
                <w:color w:val="000000" w:themeColor="text1"/>
                <w:sz w:val="24"/>
                <w:szCs w:val="24"/>
                <w:lang w:eastAsia="zh-TW"/>
              </w:rPr>
              <w:t>檢視專兼任教師學術研究、研討會、臨床教學等</w:t>
            </w:r>
            <w:r w:rsidR="00371F06" w:rsidRPr="004510D7">
              <w:rPr>
                <w:rFonts w:ascii="Times New Roman" w:eastAsia="標楷體" w:hAnsi="Times New Roman" w:cs="Times New Roman"/>
                <w:color w:val="000000" w:themeColor="text1"/>
                <w:sz w:val="24"/>
                <w:szCs w:val="24"/>
                <w:lang w:eastAsia="zh-TW"/>
              </w:rPr>
              <w:t>面向與幼兒園</w:t>
            </w:r>
            <w:r w:rsidRPr="004510D7">
              <w:rPr>
                <w:rFonts w:ascii="Times New Roman" w:eastAsia="標楷體" w:hAnsi="Times New Roman" w:cs="Times New Roman"/>
                <w:color w:val="000000" w:themeColor="text1"/>
                <w:sz w:val="24"/>
                <w:szCs w:val="24"/>
                <w:lang w:eastAsia="zh-TW"/>
              </w:rPr>
              <w:t>合作關係辦理情形。</w:t>
            </w:r>
          </w:p>
          <w:p w:rsidR="00B57BF0" w:rsidRPr="004510D7" w:rsidRDefault="00BC1C88" w:rsidP="00B07889">
            <w:pPr>
              <w:spacing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3.</w:t>
            </w:r>
            <w:r w:rsidRPr="004510D7">
              <w:rPr>
                <w:rFonts w:ascii="Times New Roman" w:eastAsia="標楷體" w:hAnsi="Times New Roman" w:cs="Times New Roman"/>
                <w:color w:val="000000" w:themeColor="text1"/>
                <w:sz w:val="24"/>
                <w:szCs w:val="24"/>
                <w:lang w:eastAsia="zh-TW"/>
              </w:rPr>
              <w:tab/>
            </w:r>
            <w:r w:rsidRPr="004510D7">
              <w:rPr>
                <w:rFonts w:ascii="Times New Roman" w:eastAsia="標楷體" w:hAnsi="Times New Roman" w:cs="Times New Roman"/>
                <w:color w:val="000000" w:themeColor="text1"/>
                <w:sz w:val="24"/>
                <w:szCs w:val="24"/>
                <w:lang w:eastAsia="zh-TW"/>
              </w:rPr>
              <w:t>檢視學生進入</w:t>
            </w:r>
            <w:r w:rsidR="00371F06" w:rsidRPr="004510D7">
              <w:rPr>
                <w:rFonts w:ascii="Times New Roman" w:eastAsia="標楷體" w:hAnsi="Times New Roman" w:cs="Times New Roman"/>
                <w:color w:val="000000" w:themeColor="text1"/>
                <w:sz w:val="24"/>
                <w:szCs w:val="24"/>
                <w:lang w:eastAsia="zh-TW"/>
              </w:rPr>
              <w:t>幼兒園</w:t>
            </w:r>
            <w:r w:rsidRPr="004510D7">
              <w:rPr>
                <w:rFonts w:ascii="Times New Roman" w:eastAsia="標楷體" w:hAnsi="Times New Roman" w:cs="Times New Roman"/>
                <w:color w:val="000000" w:themeColor="text1"/>
                <w:sz w:val="24"/>
                <w:szCs w:val="24"/>
                <w:lang w:eastAsia="zh-TW"/>
              </w:rPr>
              <w:t>現場服務、參觀、見習、實習與研究之情形。</w:t>
            </w:r>
          </w:p>
        </w:tc>
      </w:tr>
    </w:tbl>
    <w:p w:rsidR="00B57BF0" w:rsidRPr="004510D7" w:rsidRDefault="00B57BF0" w:rsidP="00B07889">
      <w:pPr>
        <w:pStyle w:val="af7"/>
        <w:spacing w:line="400" w:lineRule="exact"/>
        <w:ind w:left="0"/>
        <w:rPr>
          <w:color w:val="000000" w:themeColor="text1"/>
        </w:rPr>
      </w:pPr>
    </w:p>
    <w:p w:rsidR="00B57BF0" w:rsidRPr="004510D7" w:rsidRDefault="00B57BF0" w:rsidP="00B07889">
      <w:pPr>
        <w:pStyle w:val="2"/>
        <w:spacing w:before="176" w:line="400" w:lineRule="exact"/>
        <w:ind w:left="0"/>
        <w:rPr>
          <w:rFonts w:ascii="Times New Roman" w:hAnsi="Times New Roman" w:cs="Times New Roman"/>
          <w:bCs w:val="0"/>
          <w:color w:val="000000" w:themeColor="text1"/>
          <w:lang w:eastAsia="zh-TW"/>
        </w:rPr>
      </w:pPr>
      <w:bookmarkStart w:id="15" w:name="_Toc22227679"/>
      <w:bookmarkStart w:id="16" w:name="_Toc22253512"/>
      <w:r w:rsidRPr="004510D7">
        <w:rPr>
          <w:rFonts w:ascii="Times New Roman" w:hAnsi="Times New Roman" w:cs="Times New Roman"/>
          <w:bCs w:val="0"/>
          <w:color w:val="000000" w:themeColor="text1"/>
          <w:lang w:eastAsia="zh-TW"/>
        </w:rPr>
        <w:t>項目七、教學空間與資源</w:t>
      </w:r>
      <w:r w:rsidRPr="004510D7">
        <w:rPr>
          <w:rFonts w:ascii="Times New Roman" w:hAnsi="Times New Roman" w:cs="Times New Roman"/>
          <w:bCs w:val="0"/>
          <w:color w:val="000000" w:themeColor="text1"/>
          <w:lang w:eastAsia="zh-TW"/>
        </w:rPr>
        <w:t>(</w:t>
      </w:r>
      <w:r w:rsidRPr="004510D7">
        <w:rPr>
          <w:rFonts w:ascii="Times New Roman" w:hAnsi="Times New Roman" w:cs="Times New Roman"/>
          <w:bCs w:val="0"/>
          <w:color w:val="000000" w:themeColor="text1"/>
          <w:lang w:eastAsia="zh-TW"/>
        </w:rPr>
        <w:t>教保適用</w:t>
      </w:r>
      <w:r w:rsidRPr="004510D7">
        <w:rPr>
          <w:rFonts w:ascii="Times New Roman" w:hAnsi="Times New Roman" w:cs="Times New Roman"/>
          <w:bCs w:val="0"/>
          <w:color w:val="000000" w:themeColor="text1"/>
          <w:lang w:eastAsia="zh-TW"/>
        </w:rPr>
        <w:t>)</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852"/>
        <w:gridCol w:w="2850"/>
      </w:tblGrid>
      <w:tr w:rsidR="009A46DA" w:rsidRPr="004510D7" w:rsidTr="00293BDB">
        <w:trPr>
          <w:jc w:val="center"/>
        </w:trPr>
        <w:tc>
          <w:tcPr>
            <w:tcW w:w="1683" w:type="pct"/>
          </w:tcPr>
          <w:p w:rsidR="00B57BF0" w:rsidRPr="004510D7" w:rsidRDefault="00B57BF0"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標準</w:t>
            </w:r>
          </w:p>
        </w:tc>
        <w:tc>
          <w:tcPr>
            <w:tcW w:w="1659" w:type="pct"/>
          </w:tcPr>
          <w:p w:rsidR="00B57BF0" w:rsidRPr="004510D7" w:rsidRDefault="00B57BF0"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項目內涵</w:t>
            </w:r>
          </w:p>
        </w:tc>
        <w:tc>
          <w:tcPr>
            <w:tcW w:w="1658" w:type="pct"/>
          </w:tcPr>
          <w:p w:rsidR="00B57BF0" w:rsidRPr="004510D7" w:rsidRDefault="005402D8" w:rsidP="00B07889">
            <w:pPr>
              <w:spacing w:before="8" w:line="400" w:lineRule="exact"/>
              <w:jc w:val="center"/>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說明</w:t>
            </w:r>
          </w:p>
        </w:tc>
      </w:tr>
      <w:tr w:rsidR="009A46DA" w:rsidRPr="004510D7" w:rsidTr="00293BDB">
        <w:trPr>
          <w:jc w:val="center"/>
        </w:trPr>
        <w:tc>
          <w:tcPr>
            <w:tcW w:w="1683" w:type="pct"/>
            <w:vAlign w:val="center"/>
          </w:tcPr>
          <w:p w:rsidR="00B57BF0" w:rsidRPr="004510D7" w:rsidRDefault="00B57BF0"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7-1.</w:t>
            </w:r>
            <w:r w:rsidRPr="004510D7">
              <w:rPr>
                <w:rFonts w:ascii="Times New Roman" w:eastAsia="標楷體" w:hAnsi="Times New Roman" w:cs="Times New Roman"/>
                <w:color w:val="000000" w:themeColor="text1"/>
                <w:sz w:val="24"/>
                <w:szCs w:val="24"/>
                <w:lang w:eastAsia="zh-TW"/>
              </w:rPr>
              <w:t>專業教室之空間、設施（保</w:t>
            </w:r>
            <w:r w:rsidRPr="004510D7">
              <w:rPr>
                <w:rFonts w:ascii="Times New Roman" w:eastAsia="標楷體" w:hAnsi="Times New Roman" w:cs="Times New Roman"/>
                <w:color w:val="000000" w:themeColor="text1"/>
                <w:sz w:val="24"/>
                <w:szCs w:val="24"/>
                <w:lang w:eastAsia="zh-TW"/>
              </w:rPr>
              <w:t>4-1</w:t>
            </w:r>
            <w:r w:rsidRPr="004510D7">
              <w:rPr>
                <w:rFonts w:ascii="Times New Roman" w:eastAsia="標楷體" w:hAnsi="Times New Roman" w:cs="Times New Roman"/>
                <w:color w:val="000000" w:themeColor="text1"/>
                <w:sz w:val="24"/>
                <w:szCs w:val="24"/>
                <w:lang w:eastAsia="zh-TW"/>
              </w:rPr>
              <w:t>）</w:t>
            </w:r>
          </w:p>
        </w:tc>
        <w:tc>
          <w:tcPr>
            <w:tcW w:w="1659"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7-1-1.</w:t>
            </w:r>
            <w:r w:rsidRPr="004510D7">
              <w:rPr>
                <w:rFonts w:ascii="Times New Roman" w:eastAsia="標楷體" w:hAnsi="Times New Roman" w:cs="Times New Roman"/>
                <w:color w:val="000000" w:themeColor="text1"/>
                <w:sz w:val="24"/>
                <w:szCs w:val="24"/>
                <w:lang w:eastAsia="zh-TW"/>
              </w:rPr>
              <w:t>教保員培育之專業教室之空間、設施符合報部核定計畫書。（保</w:t>
            </w:r>
            <w:r w:rsidRPr="004510D7">
              <w:rPr>
                <w:rFonts w:ascii="Times New Roman" w:eastAsia="標楷體" w:hAnsi="Times New Roman" w:cs="Times New Roman"/>
                <w:color w:val="000000" w:themeColor="text1"/>
                <w:sz w:val="24"/>
                <w:szCs w:val="24"/>
                <w:lang w:eastAsia="zh-TW"/>
              </w:rPr>
              <w:t>4-1-1</w:t>
            </w:r>
            <w:r w:rsidRPr="004510D7">
              <w:rPr>
                <w:rFonts w:ascii="Times New Roman" w:eastAsia="標楷體" w:hAnsi="Times New Roman" w:cs="Times New Roman"/>
                <w:color w:val="000000" w:themeColor="text1"/>
                <w:sz w:val="24"/>
                <w:szCs w:val="24"/>
                <w:lang w:eastAsia="zh-TW"/>
              </w:rPr>
              <w:t>）</w:t>
            </w:r>
          </w:p>
        </w:tc>
        <w:tc>
          <w:tcPr>
            <w:tcW w:w="1658"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p>
        </w:tc>
      </w:tr>
      <w:tr w:rsidR="009A46DA" w:rsidRPr="004510D7" w:rsidTr="00293BDB">
        <w:trPr>
          <w:jc w:val="center"/>
        </w:trPr>
        <w:tc>
          <w:tcPr>
            <w:tcW w:w="1683" w:type="pct"/>
            <w:vAlign w:val="center"/>
          </w:tcPr>
          <w:p w:rsidR="00B57BF0" w:rsidRPr="004510D7" w:rsidRDefault="00B57BF0"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7-2.</w:t>
            </w:r>
            <w:r w:rsidRPr="004510D7">
              <w:rPr>
                <w:rFonts w:ascii="Times New Roman" w:eastAsia="標楷體" w:hAnsi="Times New Roman" w:cs="Times New Roman"/>
                <w:color w:val="000000" w:themeColor="text1"/>
                <w:sz w:val="24"/>
                <w:szCs w:val="24"/>
                <w:lang w:eastAsia="zh-TW"/>
              </w:rPr>
              <w:t>教學相關圖儀、設備之數量及品質（保</w:t>
            </w:r>
            <w:r w:rsidRPr="004510D7">
              <w:rPr>
                <w:rFonts w:ascii="Times New Roman" w:eastAsia="標楷體" w:hAnsi="Times New Roman" w:cs="Times New Roman"/>
                <w:color w:val="000000" w:themeColor="text1"/>
                <w:sz w:val="24"/>
                <w:szCs w:val="24"/>
                <w:lang w:eastAsia="zh-TW"/>
              </w:rPr>
              <w:t>4-2*</w:t>
            </w:r>
            <w:r w:rsidRPr="004510D7">
              <w:rPr>
                <w:rFonts w:ascii="Times New Roman" w:eastAsia="標楷體" w:hAnsi="Times New Roman" w:cs="Times New Roman"/>
                <w:color w:val="000000" w:themeColor="text1"/>
                <w:sz w:val="24"/>
                <w:szCs w:val="24"/>
                <w:lang w:eastAsia="zh-TW"/>
              </w:rPr>
              <w:t>）</w:t>
            </w:r>
          </w:p>
        </w:tc>
        <w:tc>
          <w:tcPr>
            <w:tcW w:w="1659"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7-2-1.</w:t>
            </w:r>
            <w:r w:rsidRPr="004510D7">
              <w:rPr>
                <w:rFonts w:ascii="Times New Roman" w:eastAsia="標楷體" w:hAnsi="Times New Roman" w:cs="Times New Roman"/>
                <w:color w:val="000000" w:themeColor="text1"/>
                <w:sz w:val="24"/>
                <w:szCs w:val="24"/>
                <w:lang w:eastAsia="zh-TW"/>
              </w:rPr>
              <w:t>教保員培育之教學相關圖儀、設備之數量及品質符合報部核定計畫書。（保</w:t>
            </w:r>
            <w:r w:rsidRPr="004510D7">
              <w:rPr>
                <w:rFonts w:ascii="Times New Roman" w:eastAsia="標楷體" w:hAnsi="Times New Roman" w:cs="Times New Roman"/>
                <w:color w:val="000000" w:themeColor="text1"/>
                <w:sz w:val="24"/>
                <w:szCs w:val="24"/>
                <w:lang w:eastAsia="zh-TW"/>
              </w:rPr>
              <w:t>4-2-1</w:t>
            </w:r>
            <w:r w:rsidRPr="004510D7">
              <w:rPr>
                <w:rFonts w:ascii="Times New Roman" w:eastAsia="標楷體" w:hAnsi="Times New Roman" w:cs="Times New Roman"/>
                <w:color w:val="000000" w:themeColor="text1"/>
                <w:sz w:val="24"/>
                <w:szCs w:val="24"/>
                <w:lang w:eastAsia="zh-TW"/>
              </w:rPr>
              <w:t>）</w:t>
            </w:r>
          </w:p>
        </w:tc>
        <w:tc>
          <w:tcPr>
            <w:tcW w:w="1658"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p>
        </w:tc>
      </w:tr>
      <w:tr w:rsidR="009A46DA" w:rsidRPr="004510D7" w:rsidTr="00293BDB">
        <w:trPr>
          <w:jc w:val="center"/>
        </w:trPr>
        <w:tc>
          <w:tcPr>
            <w:tcW w:w="1683" w:type="pct"/>
            <w:vAlign w:val="center"/>
          </w:tcPr>
          <w:p w:rsidR="00B57BF0" w:rsidRPr="004510D7" w:rsidRDefault="00B57BF0" w:rsidP="00B07889">
            <w:pPr>
              <w:spacing w:before="8" w:line="400" w:lineRule="exact"/>
              <w:ind w:left="480" w:hangingChars="200" w:hanging="48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t>7-3.</w:t>
            </w:r>
            <w:r w:rsidRPr="004510D7">
              <w:rPr>
                <w:rFonts w:ascii="Times New Roman" w:eastAsia="標楷體" w:hAnsi="Times New Roman" w:cs="Times New Roman"/>
                <w:color w:val="000000" w:themeColor="text1"/>
                <w:sz w:val="24"/>
                <w:szCs w:val="24"/>
                <w:lang w:eastAsia="zh-TW"/>
              </w:rPr>
              <w:t>專業教室空間、設施及教學相關圖儀、設備之使用與維護（保</w:t>
            </w:r>
            <w:r w:rsidRPr="004510D7">
              <w:rPr>
                <w:rFonts w:ascii="Times New Roman" w:eastAsia="標楷體" w:hAnsi="Times New Roman" w:cs="Times New Roman"/>
                <w:color w:val="000000" w:themeColor="text1"/>
                <w:sz w:val="24"/>
                <w:szCs w:val="24"/>
                <w:lang w:eastAsia="zh-TW"/>
              </w:rPr>
              <w:lastRenderedPageBreak/>
              <w:t>4-3</w:t>
            </w:r>
            <w:r w:rsidRPr="004510D7">
              <w:rPr>
                <w:rFonts w:ascii="Times New Roman" w:eastAsia="標楷體" w:hAnsi="Times New Roman" w:cs="Times New Roman"/>
                <w:color w:val="000000" w:themeColor="text1"/>
                <w:sz w:val="24"/>
                <w:szCs w:val="24"/>
                <w:lang w:eastAsia="zh-TW"/>
              </w:rPr>
              <w:t>）</w:t>
            </w:r>
          </w:p>
        </w:tc>
        <w:tc>
          <w:tcPr>
            <w:tcW w:w="1659"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color w:val="000000" w:themeColor="text1"/>
                <w:sz w:val="24"/>
                <w:szCs w:val="24"/>
                <w:lang w:eastAsia="zh-TW"/>
              </w:rPr>
              <w:lastRenderedPageBreak/>
              <w:t>7-3-1.</w:t>
            </w:r>
            <w:r w:rsidRPr="004510D7">
              <w:rPr>
                <w:rFonts w:ascii="Times New Roman" w:eastAsia="標楷體" w:hAnsi="Times New Roman" w:cs="Times New Roman"/>
                <w:color w:val="000000" w:themeColor="text1"/>
                <w:sz w:val="24"/>
                <w:szCs w:val="24"/>
                <w:lang w:eastAsia="zh-TW"/>
              </w:rPr>
              <w:t>教保員培育之專業教室之空間、設施及教學相關圖</w:t>
            </w:r>
            <w:r w:rsidRPr="004510D7">
              <w:rPr>
                <w:rFonts w:ascii="Times New Roman" w:eastAsia="標楷體" w:hAnsi="Times New Roman" w:cs="Times New Roman"/>
                <w:color w:val="000000" w:themeColor="text1"/>
                <w:sz w:val="24"/>
                <w:szCs w:val="24"/>
                <w:lang w:eastAsia="zh-TW"/>
              </w:rPr>
              <w:lastRenderedPageBreak/>
              <w:t>儀、設備確實使用與維護。（保</w:t>
            </w:r>
            <w:r w:rsidRPr="004510D7">
              <w:rPr>
                <w:rFonts w:ascii="Times New Roman" w:eastAsia="標楷體" w:hAnsi="Times New Roman" w:cs="Times New Roman"/>
                <w:color w:val="000000" w:themeColor="text1"/>
                <w:sz w:val="24"/>
                <w:szCs w:val="24"/>
                <w:lang w:eastAsia="zh-TW"/>
              </w:rPr>
              <w:t>4-3-1</w:t>
            </w:r>
            <w:r w:rsidRPr="004510D7">
              <w:rPr>
                <w:rFonts w:ascii="Times New Roman" w:eastAsia="標楷體" w:hAnsi="Times New Roman" w:cs="Times New Roman"/>
                <w:color w:val="000000" w:themeColor="text1"/>
                <w:sz w:val="24"/>
                <w:szCs w:val="24"/>
                <w:lang w:eastAsia="zh-TW"/>
              </w:rPr>
              <w:t>）</w:t>
            </w:r>
          </w:p>
        </w:tc>
        <w:tc>
          <w:tcPr>
            <w:tcW w:w="1658" w:type="pct"/>
            <w:vAlign w:val="center"/>
          </w:tcPr>
          <w:p w:rsidR="00B57BF0" w:rsidRPr="004510D7" w:rsidRDefault="00B57BF0" w:rsidP="00B07889">
            <w:pPr>
              <w:spacing w:before="8" w:line="400" w:lineRule="exact"/>
              <w:ind w:left="720" w:hangingChars="300" w:hanging="720"/>
              <w:jc w:val="both"/>
              <w:rPr>
                <w:rFonts w:ascii="Times New Roman" w:eastAsia="標楷體" w:hAnsi="Times New Roman" w:cs="Times New Roman"/>
                <w:color w:val="000000" w:themeColor="text1"/>
                <w:sz w:val="24"/>
                <w:szCs w:val="24"/>
                <w:lang w:eastAsia="zh-TW"/>
              </w:rPr>
            </w:pPr>
          </w:p>
        </w:tc>
      </w:tr>
    </w:tbl>
    <w:p w:rsidR="00B05D55" w:rsidRPr="004510D7" w:rsidRDefault="00B05D55" w:rsidP="008658C7">
      <w:pPr>
        <w:pStyle w:val="af7"/>
        <w:spacing w:beforeLines="50" w:before="180" w:line="400" w:lineRule="exact"/>
        <w:ind w:left="0"/>
        <w:outlineLvl w:val="1"/>
        <w:rPr>
          <w:rFonts w:ascii="Calibri" w:hAnsi="Calibri" w:hint="eastAsia"/>
          <w:color w:val="000000" w:themeColor="text1"/>
        </w:rPr>
      </w:pPr>
    </w:p>
    <w:sectPr w:rsidR="00B05D55" w:rsidRPr="004510D7" w:rsidSect="008658C7">
      <w:headerReference w:type="default" r:id="rId8"/>
      <w:pgSz w:w="11906" w:h="16838"/>
      <w:pgMar w:top="1378" w:right="1622" w:bottom="1418" w:left="1678" w:header="0"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F9" w:rsidRDefault="000248F9">
      <w:r>
        <w:separator/>
      </w:r>
    </w:p>
  </w:endnote>
  <w:endnote w:type="continuationSeparator" w:id="0">
    <w:p w:rsidR="000248F9" w:rsidRDefault="0002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F9" w:rsidRDefault="000248F9">
      <w:r>
        <w:separator/>
      </w:r>
    </w:p>
  </w:footnote>
  <w:footnote w:type="continuationSeparator" w:id="0">
    <w:p w:rsidR="000248F9" w:rsidRDefault="00024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52" w:rsidRDefault="00EF3052">
    <w:pPr>
      <w:kinsoku w:val="0"/>
      <w:overflowPunct w:val="0"/>
      <w:spacing w:line="200" w:lineRule="exact"/>
      <w:rPr>
        <w:sz w:val="20"/>
        <w:szCs w:val="20"/>
      </w:rPr>
    </w:pPr>
    <w:r>
      <w:rPr>
        <w:noProof/>
        <w:lang w:eastAsia="zh-TW"/>
      </w:rPr>
      <mc:AlternateContent>
        <mc:Choice Requires="wps">
          <w:drawing>
            <wp:anchor distT="0" distB="0" distL="114300" distR="114300" simplePos="0" relativeHeight="251660288" behindDoc="1" locked="0" layoutInCell="0" allowOverlap="1">
              <wp:simplePos x="0" y="0"/>
              <wp:positionH relativeFrom="page">
                <wp:posOffset>1226820</wp:posOffset>
              </wp:positionH>
              <wp:positionV relativeFrom="page">
                <wp:posOffset>650240</wp:posOffset>
              </wp:positionV>
              <wp:extent cx="2163445" cy="203835"/>
              <wp:effectExtent l="0" t="0" r="0" b="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052" w:rsidRPr="00B05D55" w:rsidRDefault="00EF3052" w:rsidP="00B05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1" o:spid="_x0000_s1026" type="#_x0000_t202" style="position:absolute;margin-left:96.6pt;margin-top:51.2pt;width:170.35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" o:allowincell="f" filled="f" stroked="f">
              <v:textbox inset="0,0,0,0">
                <w:txbxContent>
                  <w:p w:rsidR="00EF3052" w:rsidRPr="00B05D55" w:rsidRDefault="00EF3052" w:rsidP="00B05D55"/>
                </w:txbxContent>
              </v:textbox>
              <w10:wrap anchorx="page" anchory="page"/>
            </v:shape>
          </w:pict>
        </mc:Fallback>
      </mc:AlternateContent>
    </w:r>
    <w:r>
      <w:rPr>
        <w:noProof/>
        <w:lang w:eastAsia="zh-TW"/>
      </w:rPr>
      <mc:AlternateContent>
        <mc:Choice Requires="wps">
          <w:drawing>
            <wp:anchor distT="0" distB="0" distL="114300" distR="114300" simplePos="0" relativeHeight="251659264" behindDoc="1" locked="0" layoutInCell="0" allowOverlap="1">
              <wp:simplePos x="0" y="0"/>
              <wp:positionH relativeFrom="page">
                <wp:posOffset>1130300</wp:posOffset>
              </wp:positionH>
              <wp:positionV relativeFrom="page">
                <wp:posOffset>1223645</wp:posOffset>
              </wp:positionV>
              <wp:extent cx="382270" cy="203835"/>
              <wp:effectExtent l="0" t="0" r="0" b="0"/>
              <wp:wrapNone/>
              <wp:docPr id="132" name="文字方塊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052" w:rsidRDefault="00EF3052">
                          <w:pPr>
                            <w:pStyle w:val="a6"/>
                            <w:kinsoku w:val="0"/>
                            <w:overflowPunct w:val="0"/>
                            <w:spacing w:line="301" w:lineRule="exact"/>
                          </w:pPr>
                          <w:r>
                            <w:rPr>
                              <w:rFonts w:hint="eastAsia"/>
                            </w:rPr>
                            <w:t>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2" o:spid="_x0000_s1027" type="#_x0000_t202" style="position:absolute;margin-left:89pt;margin-top:96.35pt;width:30.1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" o:allowincell="f" filled="f" stroked="f">
              <v:textbox inset="0,0,0,0">
                <w:txbxContent>
                  <w:p w:rsidR="00EF3052" w:rsidRDefault="00EF3052">
                    <w:pPr>
                      <w:pStyle w:val="a6"/>
                      <w:kinsoku w:val="0"/>
                      <w:overflowPunct w:val="0"/>
                      <w:spacing w:line="301" w:lineRule="exact"/>
                    </w:pPr>
                    <w:r>
                      <w:rPr>
                        <w:rFonts w:hint="eastAsia"/>
                      </w:rPr>
                      <w:t>表○</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969"/>
    <w:multiLevelType w:val="hybridMultilevel"/>
    <w:tmpl w:val="09A208AE"/>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E7A40"/>
    <w:multiLevelType w:val="hybridMultilevel"/>
    <w:tmpl w:val="85EC321E"/>
    <w:lvl w:ilvl="0" w:tplc="18606FC6">
      <w:start w:val="1"/>
      <w:numFmt w:val="taiwaneseCountingThousand"/>
      <w:pStyle w:val="a"/>
      <w:suff w:val="space"/>
      <w:lvlText w:val="(%1)"/>
      <w:lvlJc w:val="left"/>
      <w:pPr>
        <w:ind w:left="1495" w:hanging="360"/>
      </w:pPr>
      <w:rPr>
        <w:rFonts w:hint="eastAsia"/>
        <w:b w:val="0"/>
        <w:bCs w:val="0"/>
        <w:i w:val="0"/>
        <w:iCs w:val="0"/>
        <w:caps w:val="0"/>
        <w:smallCaps w:val="0"/>
        <w:strike w:val="0"/>
        <w:dstrike w:val="0"/>
        <w:noProof w:val="0"/>
        <w:vanish w:val="0"/>
        <w:color w:val="000000"/>
        <w:spacing w:val="0"/>
        <w:position w:val="0"/>
        <w:sz w:val="24"/>
        <w:szCs w:val="24"/>
        <w:u w:val="none"/>
        <w:effect w:val="none"/>
        <w:vertAlign w:val="baseline"/>
        <w:em w:val="none"/>
        <w:specVanish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8A8479F"/>
    <w:multiLevelType w:val="hybridMultilevel"/>
    <w:tmpl w:val="64D0FAEE"/>
    <w:lvl w:ilvl="0" w:tplc="114E2D3A">
      <w:start w:val="1"/>
      <w:numFmt w:val="taiwaneseCountingThousand"/>
      <w:lvlText w:val="(%1)"/>
      <w:lvlJc w:val="left"/>
      <w:pPr>
        <w:ind w:left="1118" w:hanging="465"/>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3" w15:restartNumberingAfterBreak="0">
    <w:nsid w:val="08ED1B6B"/>
    <w:multiLevelType w:val="hybridMultilevel"/>
    <w:tmpl w:val="3AB0F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1F4901"/>
    <w:multiLevelType w:val="hybridMultilevel"/>
    <w:tmpl w:val="B39E6A86"/>
    <w:lvl w:ilvl="0" w:tplc="5F547946">
      <w:start w:val="1"/>
      <w:numFmt w:val="ideographLegalTraditional"/>
      <w:pStyle w:val="a0"/>
      <w:lvlText w:val="%1、"/>
      <w:lvlJc w:val="left"/>
      <w:pPr>
        <w:ind w:left="2749" w:hanging="480"/>
      </w:pPr>
    </w:lvl>
    <w:lvl w:ilvl="1" w:tplc="BD866F84">
      <w:start w:val="1"/>
      <w:numFmt w:val="taiwaneseCountingThousand"/>
      <w:lvlText w:val="%2、"/>
      <w:lvlJc w:val="left"/>
      <w:pPr>
        <w:ind w:left="1318" w:hanging="720"/>
      </w:pPr>
      <w:rPr>
        <w:rFonts w:hint="default"/>
      </w:r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5" w15:restartNumberingAfterBreak="0">
    <w:nsid w:val="0C2D49C0"/>
    <w:multiLevelType w:val="hybridMultilevel"/>
    <w:tmpl w:val="1010A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B75039"/>
    <w:multiLevelType w:val="hybridMultilevel"/>
    <w:tmpl w:val="BFA80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12457"/>
    <w:multiLevelType w:val="hybridMultilevel"/>
    <w:tmpl w:val="C31CB298"/>
    <w:lvl w:ilvl="0" w:tplc="7E12148C">
      <w:start w:val="1"/>
      <w:numFmt w:val="decimal"/>
      <w:suff w:val="space"/>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9837D8"/>
    <w:multiLevelType w:val="hybridMultilevel"/>
    <w:tmpl w:val="2EEA4A06"/>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B36EA"/>
    <w:multiLevelType w:val="hybridMultilevel"/>
    <w:tmpl w:val="BC9AD138"/>
    <w:lvl w:ilvl="0" w:tplc="A0AA3348">
      <w:start w:val="1"/>
      <w:numFmt w:val="taiwaneseCountingThousand"/>
      <w:lvlText w:val="(%1)"/>
      <w:lvlJc w:val="left"/>
      <w:pPr>
        <w:ind w:left="1028" w:hanging="465"/>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0" w15:restartNumberingAfterBreak="0">
    <w:nsid w:val="152B5065"/>
    <w:multiLevelType w:val="hybridMultilevel"/>
    <w:tmpl w:val="D4FE9C98"/>
    <w:lvl w:ilvl="0" w:tplc="C658BC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EE24BC"/>
    <w:multiLevelType w:val="hybridMultilevel"/>
    <w:tmpl w:val="EBD4E350"/>
    <w:lvl w:ilvl="0" w:tplc="33EA051A">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CD0F4D"/>
    <w:multiLevelType w:val="hybridMultilevel"/>
    <w:tmpl w:val="1430C25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983F4C"/>
    <w:multiLevelType w:val="hybridMultilevel"/>
    <w:tmpl w:val="7FAECB56"/>
    <w:lvl w:ilvl="0" w:tplc="7E12148C">
      <w:start w:val="1"/>
      <w:numFmt w:val="decimal"/>
      <w:suff w:val="space"/>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F11BFF"/>
    <w:multiLevelType w:val="hybridMultilevel"/>
    <w:tmpl w:val="6B3C4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654DE6"/>
    <w:multiLevelType w:val="hybridMultilevel"/>
    <w:tmpl w:val="829AF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A45B02"/>
    <w:multiLevelType w:val="hybridMultilevel"/>
    <w:tmpl w:val="5B3A5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6B3BA2"/>
    <w:multiLevelType w:val="hybridMultilevel"/>
    <w:tmpl w:val="CD6AD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D048F8"/>
    <w:multiLevelType w:val="hybridMultilevel"/>
    <w:tmpl w:val="38FEC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304935"/>
    <w:multiLevelType w:val="hybridMultilevel"/>
    <w:tmpl w:val="644AD6F6"/>
    <w:lvl w:ilvl="0" w:tplc="E2EE57BC">
      <w:start w:val="1"/>
      <w:numFmt w:val="taiwaneseCountingThousand"/>
      <w:suff w:val="space"/>
      <w:lvlText w:val="%1、"/>
      <w:lvlJc w:val="left"/>
      <w:pPr>
        <w:ind w:left="1486" w:hanging="720"/>
      </w:pPr>
      <w:rPr>
        <w:rFonts w:hint="default"/>
        <w:sz w:val="24"/>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0" w15:restartNumberingAfterBreak="0">
    <w:nsid w:val="292D4C70"/>
    <w:multiLevelType w:val="hybridMultilevel"/>
    <w:tmpl w:val="8512AE3E"/>
    <w:lvl w:ilvl="0" w:tplc="B73AC76E">
      <w:start w:val="6"/>
      <w:numFmt w:val="ideographLegalTraditional"/>
      <w:lvlText w:val="%1、"/>
      <w:lvlJc w:val="left"/>
      <w:pPr>
        <w:ind w:left="1373"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3A3244"/>
    <w:multiLevelType w:val="hybridMultilevel"/>
    <w:tmpl w:val="D7FC696C"/>
    <w:lvl w:ilvl="0" w:tplc="EC44969E">
      <w:start w:val="1"/>
      <w:numFmt w:val="decimal"/>
      <w:pStyle w:val="1"/>
      <w:lvlText w:val="(%1)"/>
      <w:lvlJc w:val="left"/>
      <w:pPr>
        <w:ind w:left="1250" w:hanging="480"/>
      </w:pPr>
      <w:rPr>
        <w:rFonts w:hint="default"/>
        <w:color w:val="auto"/>
        <w:sz w:val="24"/>
        <w:szCs w:val="24"/>
      </w:rPr>
    </w:lvl>
    <w:lvl w:ilvl="1" w:tplc="3438D74A">
      <w:start w:val="1"/>
      <w:numFmt w:val="decimal"/>
      <w:lvlText w:val="%2."/>
      <w:lvlJc w:val="left"/>
      <w:pPr>
        <w:ind w:left="1610" w:hanging="360"/>
      </w:pPr>
      <w:rPr>
        <w:rFonts w:hint="default"/>
      </w:r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2" w15:restartNumberingAfterBreak="0">
    <w:nsid w:val="2B673D89"/>
    <w:multiLevelType w:val="hybridMultilevel"/>
    <w:tmpl w:val="37646A08"/>
    <w:lvl w:ilvl="0" w:tplc="530698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BA21923"/>
    <w:multiLevelType w:val="hybridMultilevel"/>
    <w:tmpl w:val="3594FF8E"/>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C55DEE"/>
    <w:multiLevelType w:val="hybridMultilevel"/>
    <w:tmpl w:val="8FB82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0213DB"/>
    <w:multiLevelType w:val="hybridMultilevel"/>
    <w:tmpl w:val="024C9088"/>
    <w:lvl w:ilvl="0" w:tplc="04090015">
      <w:start w:val="1"/>
      <w:numFmt w:val="taiwaneseCountingThousand"/>
      <w:lvlText w:val="%1、"/>
      <w:lvlJc w:val="left"/>
      <w:pPr>
        <w:ind w:left="598" w:hanging="480"/>
      </w:pPr>
    </w:lvl>
    <w:lvl w:ilvl="1" w:tplc="256ACA8E">
      <w:start w:val="1"/>
      <w:numFmt w:val="taiwaneseCountingThousand"/>
      <w:pStyle w:val="a1"/>
      <w:lvlText w:val="%2、"/>
      <w:lvlJc w:val="left"/>
      <w:pPr>
        <w:ind w:left="1331" w:hanging="480"/>
      </w:pPr>
      <w:rPr>
        <w:rFonts w:hint="eastAsia"/>
      </w:r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6" w15:restartNumberingAfterBreak="0">
    <w:nsid w:val="310A1723"/>
    <w:multiLevelType w:val="hybridMultilevel"/>
    <w:tmpl w:val="AD62F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0C67E4"/>
    <w:multiLevelType w:val="hybridMultilevel"/>
    <w:tmpl w:val="A7F63C60"/>
    <w:lvl w:ilvl="0" w:tplc="BD866F84">
      <w:start w:val="1"/>
      <w:numFmt w:val="taiwaneseCountingThousand"/>
      <w:lvlText w:val="%1、"/>
      <w:lvlJc w:val="left"/>
      <w:pPr>
        <w:ind w:left="1373"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6B6820"/>
    <w:multiLevelType w:val="hybridMultilevel"/>
    <w:tmpl w:val="165C2830"/>
    <w:lvl w:ilvl="0" w:tplc="DDD48C98">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793175"/>
    <w:multiLevelType w:val="hybridMultilevel"/>
    <w:tmpl w:val="1430C25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703575"/>
    <w:multiLevelType w:val="hybridMultilevel"/>
    <w:tmpl w:val="FC02A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600555F"/>
    <w:multiLevelType w:val="hybridMultilevel"/>
    <w:tmpl w:val="1EDE96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B94C4BF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7141D4"/>
    <w:multiLevelType w:val="hybridMultilevel"/>
    <w:tmpl w:val="5A887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D17C23"/>
    <w:multiLevelType w:val="hybridMultilevel"/>
    <w:tmpl w:val="39D85E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9924AC5"/>
    <w:multiLevelType w:val="hybridMultilevel"/>
    <w:tmpl w:val="E648F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B156263"/>
    <w:multiLevelType w:val="hybridMultilevel"/>
    <w:tmpl w:val="7F847508"/>
    <w:lvl w:ilvl="0" w:tplc="E550F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BC35646"/>
    <w:multiLevelType w:val="hybridMultilevel"/>
    <w:tmpl w:val="E6FE5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4E3F6F"/>
    <w:multiLevelType w:val="hybridMultilevel"/>
    <w:tmpl w:val="9850DCCE"/>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78096C"/>
    <w:multiLevelType w:val="hybridMultilevel"/>
    <w:tmpl w:val="3E2ECC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9E0378"/>
    <w:multiLevelType w:val="hybridMultilevel"/>
    <w:tmpl w:val="79D43744"/>
    <w:lvl w:ilvl="0" w:tplc="F40C331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209038A"/>
    <w:multiLevelType w:val="hybridMultilevel"/>
    <w:tmpl w:val="F6E4510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56B5DC0"/>
    <w:multiLevelType w:val="hybridMultilevel"/>
    <w:tmpl w:val="BBAE75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817870"/>
    <w:multiLevelType w:val="hybridMultilevel"/>
    <w:tmpl w:val="32845912"/>
    <w:lvl w:ilvl="0" w:tplc="73B69012">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B357F0B"/>
    <w:multiLevelType w:val="hybridMultilevel"/>
    <w:tmpl w:val="497C9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B7D2FB8"/>
    <w:multiLevelType w:val="hybridMultilevel"/>
    <w:tmpl w:val="E190D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3C3E9E"/>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FEF37A5"/>
    <w:multiLevelType w:val="hybridMultilevel"/>
    <w:tmpl w:val="8FB82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29C772D"/>
    <w:multiLevelType w:val="hybridMultilevel"/>
    <w:tmpl w:val="9B8CED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8D087D"/>
    <w:multiLevelType w:val="hybridMultilevel"/>
    <w:tmpl w:val="AEB6E6A4"/>
    <w:lvl w:ilvl="0" w:tplc="0144DD60">
      <w:start w:val="1"/>
      <w:numFmt w:val="decimal"/>
      <w:suff w:val="space"/>
      <w:lvlText w:val="(%1)"/>
      <w:lvlJc w:val="left"/>
      <w:pPr>
        <w:ind w:left="1246" w:hanging="480"/>
      </w:pPr>
      <w:rPr>
        <w:rFonts w:hint="default"/>
        <w:sz w:val="24"/>
      </w:rPr>
    </w:lvl>
    <w:lvl w:ilvl="1" w:tplc="0C9050DC">
      <w:start w:val="1"/>
      <w:numFmt w:val="taiwaneseCountingThousand"/>
      <w:lvlText w:val="%2、"/>
      <w:lvlJc w:val="left"/>
      <w:pPr>
        <w:ind w:left="1966" w:hanging="720"/>
      </w:pPr>
      <w:rPr>
        <w:rFonts w:hint="default"/>
      </w:rPr>
    </w:lvl>
    <w:lvl w:ilvl="2" w:tplc="0409000F">
      <w:start w:val="1"/>
      <w:numFmt w:val="decimal"/>
      <w:lvlText w:val="%3."/>
      <w:lvlJc w:val="left"/>
      <w:pPr>
        <w:ind w:left="2086" w:hanging="360"/>
      </w:pPr>
      <w:rPr>
        <w:rFonts w:hint="default"/>
        <w:w w:val="95"/>
      </w:r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49" w15:restartNumberingAfterBreak="0">
    <w:nsid w:val="53AC3CAA"/>
    <w:multiLevelType w:val="hybridMultilevel"/>
    <w:tmpl w:val="1DDE2A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4B03C86"/>
    <w:multiLevelType w:val="hybridMultilevel"/>
    <w:tmpl w:val="2974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5E32B76"/>
    <w:multiLevelType w:val="hybridMultilevel"/>
    <w:tmpl w:val="18BC6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68157B0"/>
    <w:multiLevelType w:val="hybridMultilevel"/>
    <w:tmpl w:val="ADFE6846"/>
    <w:lvl w:ilvl="0" w:tplc="530698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6AC5D80"/>
    <w:multiLevelType w:val="hybridMultilevel"/>
    <w:tmpl w:val="A1B67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6CF7B0C"/>
    <w:multiLevelType w:val="hybridMultilevel"/>
    <w:tmpl w:val="7804D1B4"/>
    <w:lvl w:ilvl="0" w:tplc="97842D5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2328A4"/>
    <w:multiLevelType w:val="hybridMultilevel"/>
    <w:tmpl w:val="BA8AE18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8001DB"/>
    <w:multiLevelType w:val="hybridMultilevel"/>
    <w:tmpl w:val="CD0CE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CC6699A"/>
    <w:multiLevelType w:val="hybridMultilevel"/>
    <w:tmpl w:val="0016B500"/>
    <w:lvl w:ilvl="0" w:tplc="358E0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537D7A"/>
    <w:multiLevelType w:val="hybridMultilevel"/>
    <w:tmpl w:val="1626FCEE"/>
    <w:lvl w:ilvl="0" w:tplc="484026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0584826"/>
    <w:multiLevelType w:val="hybridMultilevel"/>
    <w:tmpl w:val="29EEF16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96F153A"/>
    <w:multiLevelType w:val="hybridMultilevel"/>
    <w:tmpl w:val="C31CB298"/>
    <w:lvl w:ilvl="0" w:tplc="7E12148C">
      <w:start w:val="1"/>
      <w:numFmt w:val="decimal"/>
      <w:suff w:val="space"/>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9C5729D"/>
    <w:multiLevelType w:val="hybridMultilevel"/>
    <w:tmpl w:val="70FC1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AD1229B"/>
    <w:multiLevelType w:val="hybridMultilevel"/>
    <w:tmpl w:val="6C18582E"/>
    <w:lvl w:ilvl="0" w:tplc="A25E773A">
      <w:start w:val="1"/>
      <w:numFmt w:val="decimal"/>
      <w:suff w:val="space"/>
      <w:lvlText w:val="%1."/>
      <w:lvlJc w:val="left"/>
      <w:pPr>
        <w:ind w:left="1246" w:hanging="480"/>
      </w:pPr>
      <w:rPr>
        <w:rFonts w:hint="eastAsia"/>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63" w15:restartNumberingAfterBreak="0">
    <w:nsid w:val="6C455071"/>
    <w:multiLevelType w:val="hybridMultilevel"/>
    <w:tmpl w:val="64F69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E4052DD"/>
    <w:multiLevelType w:val="hybridMultilevel"/>
    <w:tmpl w:val="4F18D186"/>
    <w:lvl w:ilvl="0" w:tplc="4ABC8ED4">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F403C55"/>
    <w:multiLevelType w:val="hybridMultilevel"/>
    <w:tmpl w:val="C3CC1CDC"/>
    <w:lvl w:ilvl="0" w:tplc="53B01526">
      <w:start w:val="1"/>
      <w:numFmt w:val="decimal"/>
      <w:lvlText w:val="%1."/>
      <w:lvlJc w:val="left"/>
      <w:pPr>
        <w:ind w:left="568"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BC5B06"/>
    <w:multiLevelType w:val="hybridMultilevel"/>
    <w:tmpl w:val="621C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01535A3"/>
    <w:multiLevelType w:val="hybridMultilevel"/>
    <w:tmpl w:val="DE723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065319F"/>
    <w:multiLevelType w:val="hybridMultilevel"/>
    <w:tmpl w:val="AF4C8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652061D"/>
    <w:multiLevelType w:val="hybridMultilevel"/>
    <w:tmpl w:val="6C18582E"/>
    <w:lvl w:ilvl="0" w:tplc="A25E773A">
      <w:start w:val="1"/>
      <w:numFmt w:val="decimal"/>
      <w:suff w:val="space"/>
      <w:lvlText w:val="%1."/>
      <w:lvlJc w:val="left"/>
      <w:pPr>
        <w:ind w:left="1246" w:hanging="480"/>
      </w:pPr>
      <w:rPr>
        <w:rFonts w:hint="eastAsia"/>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70" w15:restartNumberingAfterBreak="0">
    <w:nsid w:val="783A25D0"/>
    <w:multiLevelType w:val="hybridMultilevel"/>
    <w:tmpl w:val="600AB33A"/>
    <w:lvl w:ilvl="0" w:tplc="36A6D0E4">
      <w:start w:val="1"/>
      <w:numFmt w:val="decimal"/>
      <w:suff w:val="space"/>
      <w:lvlText w:val="%1."/>
      <w:lvlJc w:val="left"/>
      <w:pPr>
        <w:ind w:left="1897"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71" w15:restartNumberingAfterBreak="0">
    <w:nsid w:val="789550CA"/>
    <w:multiLevelType w:val="hybridMultilevel"/>
    <w:tmpl w:val="21FC0942"/>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93F34BC"/>
    <w:multiLevelType w:val="hybridMultilevel"/>
    <w:tmpl w:val="DB56EE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605CB6"/>
    <w:multiLevelType w:val="hybridMultilevel"/>
    <w:tmpl w:val="0D7229BC"/>
    <w:lvl w:ilvl="0" w:tplc="A48AAB46">
      <w:start w:val="1"/>
      <w:numFmt w:val="taiwaneseCountingThousand"/>
      <w:lvlText w:val="(%1)"/>
      <w:lvlJc w:val="left"/>
      <w:pPr>
        <w:ind w:left="1373" w:hanging="72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74" w15:restartNumberingAfterBreak="0">
    <w:nsid w:val="7C0103A6"/>
    <w:multiLevelType w:val="hybridMultilevel"/>
    <w:tmpl w:val="436AB55A"/>
    <w:lvl w:ilvl="0" w:tplc="0409000F">
      <w:start w:val="1"/>
      <w:numFmt w:val="decimal"/>
      <w:lvlText w:val="%1."/>
      <w:lvlJc w:val="left"/>
      <w:pPr>
        <w:ind w:left="1246" w:hanging="48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75" w15:restartNumberingAfterBreak="0">
    <w:nsid w:val="7C371DB3"/>
    <w:multiLevelType w:val="hybridMultilevel"/>
    <w:tmpl w:val="05A03C10"/>
    <w:lvl w:ilvl="0" w:tplc="7BA85ADA">
      <w:start w:val="1"/>
      <w:numFmt w:val="decimal"/>
      <w:lvlText w:val="%1."/>
      <w:lvlJc w:val="left"/>
      <w:pPr>
        <w:ind w:left="1048"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C6874C2"/>
    <w:multiLevelType w:val="hybridMultilevel"/>
    <w:tmpl w:val="EAEAD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F9007F6"/>
    <w:multiLevelType w:val="hybridMultilevel"/>
    <w:tmpl w:val="D4460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5"/>
  </w:num>
  <w:num w:numId="3">
    <w:abstractNumId w:val="65"/>
  </w:num>
  <w:num w:numId="4">
    <w:abstractNumId w:val="57"/>
  </w:num>
  <w:num w:numId="5">
    <w:abstractNumId w:val="10"/>
  </w:num>
  <w:num w:numId="6">
    <w:abstractNumId w:val="29"/>
  </w:num>
  <w:num w:numId="7">
    <w:abstractNumId w:val="23"/>
  </w:num>
  <w:num w:numId="8">
    <w:abstractNumId w:val="71"/>
  </w:num>
  <w:num w:numId="9">
    <w:abstractNumId w:val="40"/>
  </w:num>
  <w:num w:numId="10">
    <w:abstractNumId w:val="36"/>
  </w:num>
  <w:num w:numId="11">
    <w:abstractNumId w:val="55"/>
  </w:num>
  <w:num w:numId="12">
    <w:abstractNumId w:val="8"/>
  </w:num>
  <w:num w:numId="13">
    <w:abstractNumId w:val="0"/>
  </w:num>
  <w:num w:numId="14">
    <w:abstractNumId w:val="50"/>
  </w:num>
  <w:num w:numId="15">
    <w:abstractNumId w:val="77"/>
  </w:num>
  <w:num w:numId="16">
    <w:abstractNumId w:val="63"/>
  </w:num>
  <w:num w:numId="17">
    <w:abstractNumId w:val="34"/>
  </w:num>
  <w:num w:numId="18">
    <w:abstractNumId w:val="37"/>
  </w:num>
  <w:num w:numId="19">
    <w:abstractNumId w:val="66"/>
  </w:num>
  <w:num w:numId="20">
    <w:abstractNumId w:val="3"/>
  </w:num>
  <w:num w:numId="21">
    <w:abstractNumId w:val="18"/>
  </w:num>
  <w:num w:numId="22">
    <w:abstractNumId w:val="61"/>
  </w:num>
  <w:num w:numId="23">
    <w:abstractNumId w:val="76"/>
  </w:num>
  <w:num w:numId="24">
    <w:abstractNumId w:val="73"/>
  </w:num>
  <w:num w:numId="25">
    <w:abstractNumId w:val="47"/>
  </w:num>
  <w:num w:numId="26">
    <w:abstractNumId w:val="30"/>
  </w:num>
  <w:num w:numId="27">
    <w:abstractNumId w:val="16"/>
  </w:num>
  <w:num w:numId="28">
    <w:abstractNumId w:val="67"/>
  </w:num>
  <w:num w:numId="29">
    <w:abstractNumId w:val="28"/>
  </w:num>
  <w:num w:numId="30">
    <w:abstractNumId w:val="41"/>
  </w:num>
  <w:num w:numId="31">
    <w:abstractNumId w:val="6"/>
  </w:num>
  <w:num w:numId="32">
    <w:abstractNumId w:val="17"/>
  </w:num>
  <w:num w:numId="33">
    <w:abstractNumId w:val="26"/>
  </w:num>
  <w:num w:numId="34">
    <w:abstractNumId w:val="5"/>
  </w:num>
  <w:num w:numId="35">
    <w:abstractNumId w:val="58"/>
  </w:num>
  <w:num w:numId="36">
    <w:abstractNumId w:val="54"/>
  </w:num>
  <w:num w:numId="37">
    <w:abstractNumId w:val="12"/>
  </w:num>
  <w:num w:numId="38">
    <w:abstractNumId w:val="2"/>
  </w:num>
  <w:num w:numId="39">
    <w:abstractNumId w:val="9"/>
  </w:num>
  <w:num w:numId="40">
    <w:abstractNumId w:val="14"/>
  </w:num>
  <w:num w:numId="41">
    <w:abstractNumId w:val="35"/>
  </w:num>
  <w:num w:numId="42">
    <w:abstractNumId w:val="15"/>
  </w:num>
  <w:num w:numId="43">
    <w:abstractNumId w:val="64"/>
  </w:num>
  <w:num w:numId="44">
    <w:abstractNumId w:val="33"/>
  </w:num>
  <w:num w:numId="45">
    <w:abstractNumId w:val="32"/>
  </w:num>
  <w:num w:numId="46">
    <w:abstractNumId w:val="56"/>
  </w:num>
  <w:num w:numId="47">
    <w:abstractNumId w:val="53"/>
  </w:num>
  <w:num w:numId="48">
    <w:abstractNumId w:val="49"/>
  </w:num>
  <w:num w:numId="49">
    <w:abstractNumId w:val="68"/>
  </w:num>
  <w:num w:numId="50">
    <w:abstractNumId w:val="46"/>
  </w:num>
  <w:num w:numId="51">
    <w:abstractNumId w:val="24"/>
  </w:num>
  <w:num w:numId="52">
    <w:abstractNumId w:val="43"/>
  </w:num>
  <w:num w:numId="53">
    <w:abstractNumId w:val="51"/>
  </w:num>
  <w:num w:numId="54">
    <w:abstractNumId w:val="44"/>
  </w:num>
  <w:num w:numId="55">
    <w:abstractNumId w:val="1"/>
  </w:num>
  <w:num w:numId="56">
    <w:abstractNumId w:val="45"/>
  </w:num>
  <w:num w:numId="57">
    <w:abstractNumId w:val="13"/>
  </w:num>
  <w:num w:numId="58">
    <w:abstractNumId w:val="7"/>
  </w:num>
  <w:num w:numId="59">
    <w:abstractNumId w:val="39"/>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72"/>
  </w:num>
  <w:num w:numId="63">
    <w:abstractNumId w:val="42"/>
  </w:num>
  <w:num w:numId="64">
    <w:abstractNumId w:val="75"/>
  </w:num>
  <w:num w:numId="65">
    <w:abstractNumId w:val="21"/>
  </w:num>
  <w:num w:numId="66">
    <w:abstractNumId w:val="11"/>
  </w:num>
  <w:num w:numId="67">
    <w:abstractNumId w:val="38"/>
  </w:num>
  <w:num w:numId="68">
    <w:abstractNumId w:val="60"/>
  </w:num>
  <w:num w:numId="69">
    <w:abstractNumId w:val="22"/>
  </w:num>
  <w:num w:numId="70">
    <w:abstractNumId w:val="27"/>
  </w:num>
  <w:num w:numId="71">
    <w:abstractNumId w:val="1"/>
    <w:lvlOverride w:ilvl="0">
      <w:startOverride w:val="1"/>
    </w:lvlOverride>
  </w:num>
  <w:num w:numId="72">
    <w:abstractNumId w:val="62"/>
  </w:num>
  <w:num w:numId="73">
    <w:abstractNumId w:val="21"/>
    <w:lvlOverride w:ilvl="0">
      <w:startOverride w:val="1"/>
    </w:lvlOverride>
  </w:num>
  <w:num w:numId="74">
    <w:abstractNumId w:val="21"/>
    <w:lvlOverride w:ilvl="0">
      <w:startOverride w:val="1"/>
    </w:lvlOverride>
  </w:num>
  <w:num w:numId="75">
    <w:abstractNumId w:val="69"/>
  </w:num>
  <w:num w:numId="76">
    <w:abstractNumId w:val="74"/>
  </w:num>
  <w:num w:numId="77">
    <w:abstractNumId w:val="48"/>
  </w:num>
  <w:num w:numId="78">
    <w:abstractNumId w:val="21"/>
    <w:lvlOverride w:ilvl="0">
      <w:startOverride w:val="1"/>
    </w:lvlOverride>
  </w:num>
  <w:num w:numId="79">
    <w:abstractNumId w:val="20"/>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num>
  <w:num w:numId="82">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15"/>
    <w:rsid w:val="000006BF"/>
    <w:rsid w:val="00000F3B"/>
    <w:rsid w:val="000060E2"/>
    <w:rsid w:val="0001183F"/>
    <w:rsid w:val="000120A3"/>
    <w:rsid w:val="0001251A"/>
    <w:rsid w:val="00012B32"/>
    <w:rsid w:val="00020326"/>
    <w:rsid w:val="000246CD"/>
    <w:rsid w:val="000248F9"/>
    <w:rsid w:val="00025531"/>
    <w:rsid w:val="00025A36"/>
    <w:rsid w:val="000264D6"/>
    <w:rsid w:val="00037472"/>
    <w:rsid w:val="0004535A"/>
    <w:rsid w:val="00047B61"/>
    <w:rsid w:val="0005134B"/>
    <w:rsid w:val="00052AED"/>
    <w:rsid w:val="000546E9"/>
    <w:rsid w:val="00055811"/>
    <w:rsid w:val="00056955"/>
    <w:rsid w:val="00057CB4"/>
    <w:rsid w:val="00064558"/>
    <w:rsid w:val="00064FBB"/>
    <w:rsid w:val="00072264"/>
    <w:rsid w:val="0007265A"/>
    <w:rsid w:val="00072DF8"/>
    <w:rsid w:val="00091993"/>
    <w:rsid w:val="000937C0"/>
    <w:rsid w:val="00095A6F"/>
    <w:rsid w:val="000A0A38"/>
    <w:rsid w:val="000B50C8"/>
    <w:rsid w:val="000B618F"/>
    <w:rsid w:val="000B6681"/>
    <w:rsid w:val="000C70A2"/>
    <w:rsid w:val="000D6649"/>
    <w:rsid w:val="000D7A75"/>
    <w:rsid w:val="000E117B"/>
    <w:rsid w:val="000E2852"/>
    <w:rsid w:val="000E3320"/>
    <w:rsid w:val="000E4B06"/>
    <w:rsid w:val="000F77C4"/>
    <w:rsid w:val="001029CF"/>
    <w:rsid w:val="00104D7F"/>
    <w:rsid w:val="00106EC7"/>
    <w:rsid w:val="001131C0"/>
    <w:rsid w:val="001219BB"/>
    <w:rsid w:val="00125BC8"/>
    <w:rsid w:val="00127E04"/>
    <w:rsid w:val="00130110"/>
    <w:rsid w:val="00130BC3"/>
    <w:rsid w:val="001317D4"/>
    <w:rsid w:val="0013218B"/>
    <w:rsid w:val="001324AF"/>
    <w:rsid w:val="00133259"/>
    <w:rsid w:val="001363FB"/>
    <w:rsid w:val="001371D3"/>
    <w:rsid w:val="00146893"/>
    <w:rsid w:val="00152CE0"/>
    <w:rsid w:val="00155B7B"/>
    <w:rsid w:val="00156ADA"/>
    <w:rsid w:val="00161602"/>
    <w:rsid w:val="0017145A"/>
    <w:rsid w:val="0017674E"/>
    <w:rsid w:val="00177B28"/>
    <w:rsid w:val="00182355"/>
    <w:rsid w:val="00182D86"/>
    <w:rsid w:val="00184AB9"/>
    <w:rsid w:val="00187E36"/>
    <w:rsid w:val="00190F5D"/>
    <w:rsid w:val="0019400E"/>
    <w:rsid w:val="00197883"/>
    <w:rsid w:val="001A180D"/>
    <w:rsid w:val="001A3159"/>
    <w:rsid w:val="001A330B"/>
    <w:rsid w:val="001B1FBF"/>
    <w:rsid w:val="001B330C"/>
    <w:rsid w:val="001B34BE"/>
    <w:rsid w:val="001B539E"/>
    <w:rsid w:val="001B6730"/>
    <w:rsid w:val="001B7B68"/>
    <w:rsid w:val="001C16E3"/>
    <w:rsid w:val="001C4149"/>
    <w:rsid w:val="001C41D5"/>
    <w:rsid w:val="001C46B2"/>
    <w:rsid w:val="001C578D"/>
    <w:rsid w:val="001C6A9A"/>
    <w:rsid w:val="001D41B1"/>
    <w:rsid w:val="001D5785"/>
    <w:rsid w:val="001E522F"/>
    <w:rsid w:val="001F3289"/>
    <w:rsid w:val="002026D2"/>
    <w:rsid w:val="00205535"/>
    <w:rsid w:val="0020558A"/>
    <w:rsid w:val="002062AC"/>
    <w:rsid w:val="00207047"/>
    <w:rsid w:val="0021085C"/>
    <w:rsid w:val="00210C0A"/>
    <w:rsid w:val="00210CBE"/>
    <w:rsid w:val="002140C3"/>
    <w:rsid w:val="0021582D"/>
    <w:rsid w:val="002160EF"/>
    <w:rsid w:val="0022133C"/>
    <w:rsid w:val="002218A9"/>
    <w:rsid w:val="002234F8"/>
    <w:rsid w:val="002251E0"/>
    <w:rsid w:val="00231D48"/>
    <w:rsid w:val="00243A8F"/>
    <w:rsid w:val="00245403"/>
    <w:rsid w:val="0025708B"/>
    <w:rsid w:val="0026581B"/>
    <w:rsid w:val="00272586"/>
    <w:rsid w:val="00273966"/>
    <w:rsid w:val="0027448A"/>
    <w:rsid w:val="002831C5"/>
    <w:rsid w:val="00284D43"/>
    <w:rsid w:val="002914AE"/>
    <w:rsid w:val="00292720"/>
    <w:rsid w:val="00292F12"/>
    <w:rsid w:val="00293BDB"/>
    <w:rsid w:val="00296C19"/>
    <w:rsid w:val="002A3EA2"/>
    <w:rsid w:val="002A4859"/>
    <w:rsid w:val="002A5896"/>
    <w:rsid w:val="002A5AFE"/>
    <w:rsid w:val="002A5F02"/>
    <w:rsid w:val="002B11A6"/>
    <w:rsid w:val="002B4143"/>
    <w:rsid w:val="002B4D71"/>
    <w:rsid w:val="002B5C72"/>
    <w:rsid w:val="002B7E7B"/>
    <w:rsid w:val="002C4B7A"/>
    <w:rsid w:val="002C7405"/>
    <w:rsid w:val="002D39C5"/>
    <w:rsid w:val="002D51D3"/>
    <w:rsid w:val="002E33DB"/>
    <w:rsid w:val="002E5487"/>
    <w:rsid w:val="002E7620"/>
    <w:rsid w:val="002F03A3"/>
    <w:rsid w:val="00311A7C"/>
    <w:rsid w:val="00313B43"/>
    <w:rsid w:val="00321E9F"/>
    <w:rsid w:val="00326AB3"/>
    <w:rsid w:val="00327E55"/>
    <w:rsid w:val="003363BB"/>
    <w:rsid w:val="0034453A"/>
    <w:rsid w:val="003563AD"/>
    <w:rsid w:val="00356A51"/>
    <w:rsid w:val="00364C7C"/>
    <w:rsid w:val="00371F06"/>
    <w:rsid w:val="00373FA2"/>
    <w:rsid w:val="00374010"/>
    <w:rsid w:val="00374462"/>
    <w:rsid w:val="0037471C"/>
    <w:rsid w:val="0038318D"/>
    <w:rsid w:val="00383480"/>
    <w:rsid w:val="00386628"/>
    <w:rsid w:val="00387FA9"/>
    <w:rsid w:val="003953A5"/>
    <w:rsid w:val="003A33A0"/>
    <w:rsid w:val="003A3D09"/>
    <w:rsid w:val="003A3F3C"/>
    <w:rsid w:val="003A4D1C"/>
    <w:rsid w:val="003A5A21"/>
    <w:rsid w:val="003C1C0D"/>
    <w:rsid w:val="003C69FC"/>
    <w:rsid w:val="003C6E30"/>
    <w:rsid w:val="003D7480"/>
    <w:rsid w:val="003E0FB6"/>
    <w:rsid w:val="003E343F"/>
    <w:rsid w:val="003E3570"/>
    <w:rsid w:val="003E62DA"/>
    <w:rsid w:val="003E74E4"/>
    <w:rsid w:val="003F3083"/>
    <w:rsid w:val="003F31A4"/>
    <w:rsid w:val="00400C88"/>
    <w:rsid w:val="00401BEA"/>
    <w:rsid w:val="0040502D"/>
    <w:rsid w:val="00405A17"/>
    <w:rsid w:val="00406016"/>
    <w:rsid w:val="00407422"/>
    <w:rsid w:val="00413E7D"/>
    <w:rsid w:val="004165C9"/>
    <w:rsid w:val="00421C50"/>
    <w:rsid w:val="004221D0"/>
    <w:rsid w:val="004247BD"/>
    <w:rsid w:val="00426E25"/>
    <w:rsid w:val="00442800"/>
    <w:rsid w:val="00445CA2"/>
    <w:rsid w:val="00445DE0"/>
    <w:rsid w:val="004476A3"/>
    <w:rsid w:val="004510D7"/>
    <w:rsid w:val="00452774"/>
    <w:rsid w:val="0045338D"/>
    <w:rsid w:val="0045422C"/>
    <w:rsid w:val="0046347C"/>
    <w:rsid w:val="004713F8"/>
    <w:rsid w:val="00475AA5"/>
    <w:rsid w:val="00481A04"/>
    <w:rsid w:val="00490238"/>
    <w:rsid w:val="004938B8"/>
    <w:rsid w:val="00494755"/>
    <w:rsid w:val="00496E13"/>
    <w:rsid w:val="004A337B"/>
    <w:rsid w:val="004A380C"/>
    <w:rsid w:val="004A783B"/>
    <w:rsid w:val="004B286E"/>
    <w:rsid w:val="004B5BC1"/>
    <w:rsid w:val="004C0E5B"/>
    <w:rsid w:val="004C15CE"/>
    <w:rsid w:val="004C190F"/>
    <w:rsid w:val="004C1A32"/>
    <w:rsid w:val="004C5640"/>
    <w:rsid w:val="004C5B62"/>
    <w:rsid w:val="004D0810"/>
    <w:rsid w:val="004D2A69"/>
    <w:rsid w:val="004D336F"/>
    <w:rsid w:val="004D6487"/>
    <w:rsid w:val="004D7841"/>
    <w:rsid w:val="004E28CA"/>
    <w:rsid w:val="004E5804"/>
    <w:rsid w:val="004E7E7F"/>
    <w:rsid w:val="004F0227"/>
    <w:rsid w:val="004F3EBC"/>
    <w:rsid w:val="005002FA"/>
    <w:rsid w:val="00502352"/>
    <w:rsid w:val="00506AAD"/>
    <w:rsid w:val="00516C80"/>
    <w:rsid w:val="0052111B"/>
    <w:rsid w:val="00521C21"/>
    <w:rsid w:val="00523A7C"/>
    <w:rsid w:val="005402D8"/>
    <w:rsid w:val="0054414F"/>
    <w:rsid w:val="00545C26"/>
    <w:rsid w:val="005517CA"/>
    <w:rsid w:val="00551B47"/>
    <w:rsid w:val="0055262A"/>
    <w:rsid w:val="0055331C"/>
    <w:rsid w:val="00555839"/>
    <w:rsid w:val="005650E5"/>
    <w:rsid w:val="00573635"/>
    <w:rsid w:val="005736C7"/>
    <w:rsid w:val="0057403D"/>
    <w:rsid w:val="005861DF"/>
    <w:rsid w:val="0059504A"/>
    <w:rsid w:val="00596DEF"/>
    <w:rsid w:val="005A3DA3"/>
    <w:rsid w:val="005A42B8"/>
    <w:rsid w:val="005A7EFB"/>
    <w:rsid w:val="005B05D0"/>
    <w:rsid w:val="005B0674"/>
    <w:rsid w:val="005B14FF"/>
    <w:rsid w:val="005B364F"/>
    <w:rsid w:val="005B6FBF"/>
    <w:rsid w:val="005C1B9E"/>
    <w:rsid w:val="005C390D"/>
    <w:rsid w:val="005C445B"/>
    <w:rsid w:val="005C59D9"/>
    <w:rsid w:val="005D5D75"/>
    <w:rsid w:val="005E388E"/>
    <w:rsid w:val="005F45BF"/>
    <w:rsid w:val="00605B3B"/>
    <w:rsid w:val="006101CC"/>
    <w:rsid w:val="00613A1D"/>
    <w:rsid w:val="00623CD3"/>
    <w:rsid w:val="0062418A"/>
    <w:rsid w:val="0062651D"/>
    <w:rsid w:val="00632102"/>
    <w:rsid w:val="00635353"/>
    <w:rsid w:val="0063535B"/>
    <w:rsid w:val="00637A66"/>
    <w:rsid w:val="006414CC"/>
    <w:rsid w:val="006419EE"/>
    <w:rsid w:val="0064267A"/>
    <w:rsid w:val="00647CBD"/>
    <w:rsid w:val="006511AC"/>
    <w:rsid w:val="0065320D"/>
    <w:rsid w:val="006540CC"/>
    <w:rsid w:val="00656391"/>
    <w:rsid w:val="00660C88"/>
    <w:rsid w:val="00662859"/>
    <w:rsid w:val="0066400A"/>
    <w:rsid w:val="00666CFA"/>
    <w:rsid w:val="00670CF1"/>
    <w:rsid w:val="00675DB2"/>
    <w:rsid w:val="00680FE5"/>
    <w:rsid w:val="00682529"/>
    <w:rsid w:val="006849E5"/>
    <w:rsid w:val="00690486"/>
    <w:rsid w:val="00692827"/>
    <w:rsid w:val="00692BCB"/>
    <w:rsid w:val="00692C88"/>
    <w:rsid w:val="006931DF"/>
    <w:rsid w:val="00693B76"/>
    <w:rsid w:val="00693FD0"/>
    <w:rsid w:val="00697BD3"/>
    <w:rsid w:val="006A1932"/>
    <w:rsid w:val="006A1FDA"/>
    <w:rsid w:val="006B1372"/>
    <w:rsid w:val="006C1B12"/>
    <w:rsid w:val="006C6039"/>
    <w:rsid w:val="006D32E5"/>
    <w:rsid w:val="006D59C4"/>
    <w:rsid w:val="006D6547"/>
    <w:rsid w:val="006D6702"/>
    <w:rsid w:val="006E6CBB"/>
    <w:rsid w:val="006E7418"/>
    <w:rsid w:val="006F2B69"/>
    <w:rsid w:val="006F7526"/>
    <w:rsid w:val="00702CAE"/>
    <w:rsid w:val="0070528D"/>
    <w:rsid w:val="0071078F"/>
    <w:rsid w:val="00712334"/>
    <w:rsid w:val="00715C9E"/>
    <w:rsid w:val="00717F0F"/>
    <w:rsid w:val="007207BA"/>
    <w:rsid w:val="00722F31"/>
    <w:rsid w:val="0073301E"/>
    <w:rsid w:val="00733486"/>
    <w:rsid w:val="00737DF9"/>
    <w:rsid w:val="00743175"/>
    <w:rsid w:val="00744A9E"/>
    <w:rsid w:val="00744B2C"/>
    <w:rsid w:val="00746AA8"/>
    <w:rsid w:val="00747D16"/>
    <w:rsid w:val="0075100D"/>
    <w:rsid w:val="00772D25"/>
    <w:rsid w:val="0078060C"/>
    <w:rsid w:val="0078418C"/>
    <w:rsid w:val="007856B0"/>
    <w:rsid w:val="00793D82"/>
    <w:rsid w:val="007944CE"/>
    <w:rsid w:val="007A07C0"/>
    <w:rsid w:val="007A0942"/>
    <w:rsid w:val="007A2ABF"/>
    <w:rsid w:val="007A7469"/>
    <w:rsid w:val="007B14EF"/>
    <w:rsid w:val="007C24D6"/>
    <w:rsid w:val="007C5664"/>
    <w:rsid w:val="007C56BD"/>
    <w:rsid w:val="007C5925"/>
    <w:rsid w:val="007D4569"/>
    <w:rsid w:val="007D5983"/>
    <w:rsid w:val="007D5AFA"/>
    <w:rsid w:val="007D77DD"/>
    <w:rsid w:val="007D7E73"/>
    <w:rsid w:val="007F1924"/>
    <w:rsid w:val="007F24D7"/>
    <w:rsid w:val="007F5846"/>
    <w:rsid w:val="007F6019"/>
    <w:rsid w:val="007F661B"/>
    <w:rsid w:val="007F67A9"/>
    <w:rsid w:val="00802A52"/>
    <w:rsid w:val="00805387"/>
    <w:rsid w:val="008072B5"/>
    <w:rsid w:val="00814850"/>
    <w:rsid w:val="00820F8C"/>
    <w:rsid w:val="00822CC0"/>
    <w:rsid w:val="008230FA"/>
    <w:rsid w:val="008279D8"/>
    <w:rsid w:val="008347E7"/>
    <w:rsid w:val="0083597C"/>
    <w:rsid w:val="008376F7"/>
    <w:rsid w:val="00840E86"/>
    <w:rsid w:val="008521F9"/>
    <w:rsid w:val="00860CAB"/>
    <w:rsid w:val="00863C5D"/>
    <w:rsid w:val="00865446"/>
    <w:rsid w:val="008658C7"/>
    <w:rsid w:val="00865B59"/>
    <w:rsid w:val="00866D47"/>
    <w:rsid w:val="00867DAA"/>
    <w:rsid w:val="0087151E"/>
    <w:rsid w:val="0087208B"/>
    <w:rsid w:val="0087406F"/>
    <w:rsid w:val="00875F19"/>
    <w:rsid w:val="00876068"/>
    <w:rsid w:val="00880F1A"/>
    <w:rsid w:val="00883686"/>
    <w:rsid w:val="0088542D"/>
    <w:rsid w:val="00885F8A"/>
    <w:rsid w:val="0089114B"/>
    <w:rsid w:val="00896A58"/>
    <w:rsid w:val="008A675C"/>
    <w:rsid w:val="008C0238"/>
    <w:rsid w:val="008C276F"/>
    <w:rsid w:val="008C291F"/>
    <w:rsid w:val="008D0D46"/>
    <w:rsid w:val="008D1D79"/>
    <w:rsid w:val="008E0CA7"/>
    <w:rsid w:val="008F464E"/>
    <w:rsid w:val="008F4EA9"/>
    <w:rsid w:val="009008B2"/>
    <w:rsid w:val="0090091E"/>
    <w:rsid w:val="009112A1"/>
    <w:rsid w:val="00920020"/>
    <w:rsid w:val="009257A8"/>
    <w:rsid w:val="0095315B"/>
    <w:rsid w:val="0095336A"/>
    <w:rsid w:val="00955435"/>
    <w:rsid w:val="00961CB6"/>
    <w:rsid w:val="009650F7"/>
    <w:rsid w:val="009650F8"/>
    <w:rsid w:val="00971A05"/>
    <w:rsid w:val="00976FF4"/>
    <w:rsid w:val="00980BC6"/>
    <w:rsid w:val="00987915"/>
    <w:rsid w:val="00992BB2"/>
    <w:rsid w:val="00994639"/>
    <w:rsid w:val="009948E9"/>
    <w:rsid w:val="0099538C"/>
    <w:rsid w:val="00996C2D"/>
    <w:rsid w:val="009975FD"/>
    <w:rsid w:val="009A46DA"/>
    <w:rsid w:val="009A6361"/>
    <w:rsid w:val="009B03B6"/>
    <w:rsid w:val="009B0DBD"/>
    <w:rsid w:val="009B1BB8"/>
    <w:rsid w:val="009B5669"/>
    <w:rsid w:val="009B66B5"/>
    <w:rsid w:val="009B7652"/>
    <w:rsid w:val="009B7E19"/>
    <w:rsid w:val="009C1B04"/>
    <w:rsid w:val="009C53AF"/>
    <w:rsid w:val="009C560C"/>
    <w:rsid w:val="009D3290"/>
    <w:rsid w:val="009D3989"/>
    <w:rsid w:val="009E1716"/>
    <w:rsid w:val="009E4B24"/>
    <w:rsid w:val="009F7FDC"/>
    <w:rsid w:val="00A036D0"/>
    <w:rsid w:val="00A101D2"/>
    <w:rsid w:val="00A109A8"/>
    <w:rsid w:val="00A13239"/>
    <w:rsid w:val="00A160E5"/>
    <w:rsid w:val="00A20040"/>
    <w:rsid w:val="00A21182"/>
    <w:rsid w:val="00A23CA3"/>
    <w:rsid w:val="00A26350"/>
    <w:rsid w:val="00A27869"/>
    <w:rsid w:val="00A34739"/>
    <w:rsid w:val="00A34E6F"/>
    <w:rsid w:val="00A3768C"/>
    <w:rsid w:val="00A4095E"/>
    <w:rsid w:val="00A4607C"/>
    <w:rsid w:val="00A46DE8"/>
    <w:rsid w:val="00A47E0F"/>
    <w:rsid w:val="00A534FB"/>
    <w:rsid w:val="00A54367"/>
    <w:rsid w:val="00A55E12"/>
    <w:rsid w:val="00A7211B"/>
    <w:rsid w:val="00A740C1"/>
    <w:rsid w:val="00A764AA"/>
    <w:rsid w:val="00A77768"/>
    <w:rsid w:val="00A81AE3"/>
    <w:rsid w:val="00A84DD5"/>
    <w:rsid w:val="00A85D81"/>
    <w:rsid w:val="00A868F4"/>
    <w:rsid w:val="00A9095C"/>
    <w:rsid w:val="00A943C3"/>
    <w:rsid w:val="00AA0C5D"/>
    <w:rsid w:val="00AA4130"/>
    <w:rsid w:val="00AB2010"/>
    <w:rsid w:val="00AB41B9"/>
    <w:rsid w:val="00AB4449"/>
    <w:rsid w:val="00AC242B"/>
    <w:rsid w:val="00AC51BA"/>
    <w:rsid w:val="00AC60D6"/>
    <w:rsid w:val="00AD0518"/>
    <w:rsid w:val="00AD1FFE"/>
    <w:rsid w:val="00AD5499"/>
    <w:rsid w:val="00AD70DF"/>
    <w:rsid w:val="00AE2521"/>
    <w:rsid w:val="00AE2974"/>
    <w:rsid w:val="00AE5574"/>
    <w:rsid w:val="00AE5C4D"/>
    <w:rsid w:val="00AF0D6F"/>
    <w:rsid w:val="00AF1070"/>
    <w:rsid w:val="00AF2FFA"/>
    <w:rsid w:val="00B00359"/>
    <w:rsid w:val="00B05A18"/>
    <w:rsid w:val="00B05D55"/>
    <w:rsid w:val="00B06239"/>
    <w:rsid w:val="00B07889"/>
    <w:rsid w:val="00B1124E"/>
    <w:rsid w:val="00B12CAD"/>
    <w:rsid w:val="00B2199E"/>
    <w:rsid w:val="00B23C5F"/>
    <w:rsid w:val="00B24822"/>
    <w:rsid w:val="00B308C1"/>
    <w:rsid w:val="00B339A7"/>
    <w:rsid w:val="00B361A1"/>
    <w:rsid w:val="00B410B0"/>
    <w:rsid w:val="00B422C7"/>
    <w:rsid w:val="00B424D5"/>
    <w:rsid w:val="00B4281F"/>
    <w:rsid w:val="00B468B3"/>
    <w:rsid w:val="00B50246"/>
    <w:rsid w:val="00B50A90"/>
    <w:rsid w:val="00B5210F"/>
    <w:rsid w:val="00B53727"/>
    <w:rsid w:val="00B55238"/>
    <w:rsid w:val="00B565D3"/>
    <w:rsid w:val="00B56A24"/>
    <w:rsid w:val="00B56DD4"/>
    <w:rsid w:val="00B57BF0"/>
    <w:rsid w:val="00B60066"/>
    <w:rsid w:val="00B60F0F"/>
    <w:rsid w:val="00B62E59"/>
    <w:rsid w:val="00B655A0"/>
    <w:rsid w:val="00B6588A"/>
    <w:rsid w:val="00B6620C"/>
    <w:rsid w:val="00B6636C"/>
    <w:rsid w:val="00B66A62"/>
    <w:rsid w:val="00B6771D"/>
    <w:rsid w:val="00B72A12"/>
    <w:rsid w:val="00B80E5F"/>
    <w:rsid w:val="00B95A80"/>
    <w:rsid w:val="00B95DDE"/>
    <w:rsid w:val="00BA13F1"/>
    <w:rsid w:val="00BA47E5"/>
    <w:rsid w:val="00BA560E"/>
    <w:rsid w:val="00BB1C5C"/>
    <w:rsid w:val="00BB1C63"/>
    <w:rsid w:val="00BB3584"/>
    <w:rsid w:val="00BC051F"/>
    <w:rsid w:val="00BC1C88"/>
    <w:rsid w:val="00BD0333"/>
    <w:rsid w:val="00BE164D"/>
    <w:rsid w:val="00BE4149"/>
    <w:rsid w:val="00BE4A4D"/>
    <w:rsid w:val="00BF3499"/>
    <w:rsid w:val="00BF3CF5"/>
    <w:rsid w:val="00BF40DF"/>
    <w:rsid w:val="00BF7AD6"/>
    <w:rsid w:val="00C047F9"/>
    <w:rsid w:val="00C12A6B"/>
    <w:rsid w:val="00C22551"/>
    <w:rsid w:val="00C22939"/>
    <w:rsid w:val="00C2565A"/>
    <w:rsid w:val="00C304FB"/>
    <w:rsid w:val="00C32963"/>
    <w:rsid w:val="00C334A3"/>
    <w:rsid w:val="00C341E8"/>
    <w:rsid w:val="00C354D5"/>
    <w:rsid w:val="00C36847"/>
    <w:rsid w:val="00C425B7"/>
    <w:rsid w:val="00C44CE5"/>
    <w:rsid w:val="00C50AFD"/>
    <w:rsid w:val="00C52B4F"/>
    <w:rsid w:val="00C53C6C"/>
    <w:rsid w:val="00C54C3C"/>
    <w:rsid w:val="00C56BDA"/>
    <w:rsid w:val="00C72CD1"/>
    <w:rsid w:val="00C82799"/>
    <w:rsid w:val="00C85EBD"/>
    <w:rsid w:val="00C87B90"/>
    <w:rsid w:val="00C91B7B"/>
    <w:rsid w:val="00C94D70"/>
    <w:rsid w:val="00C95465"/>
    <w:rsid w:val="00CA41E1"/>
    <w:rsid w:val="00CA7BF0"/>
    <w:rsid w:val="00CB0969"/>
    <w:rsid w:val="00CB43F4"/>
    <w:rsid w:val="00CB499F"/>
    <w:rsid w:val="00CB4F67"/>
    <w:rsid w:val="00CB6162"/>
    <w:rsid w:val="00CB709B"/>
    <w:rsid w:val="00CC03E9"/>
    <w:rsid w:val="00CC39EB"/>
    <w:rsid w:val="00CC4E39"/>
    <w:rsid w:val="00CC676E"/>
    <w:rsid w:val="00CD12D8"/>
    <w:rsid w:val="00CD302B"/>
    <w:rsid w:val="00CE01AC"/>
    <w:rsid w:val="00CE6F9E"/>
    <w:rsid w:val="00CE7CFB"/>
    <w:rsid w:val="00CF17F7"/>
    <w:rsid w:val="00CF312C"/>
    <w:rsid w:val="00D05E30"/>
    <w:rsid w:val="00D12D57"/>
    <w:rsid w:val="00D13B46"/>
    <w:rsid w:val="00D30C2E"/>
    <w:rsid w:val="00D3214F"/>
    <w:rsid w:val="00D3439B"/>
    <w:rsid w:val="00D40A11"/>
    <w:rsid w:val="00D47538"/>
    <w:rsid w:val="00D55C9F"/>
    <w:rsid w:val="00D56496"/>
    <w:rsid w:val="00D60280"/>
    <w:rsid w:val="00D64DEF"/>
    <w:rsid w:val="00D71BAE"/>
    <w:rsid w:val="00D71F92"/>
    <w:rsid w:val="00D72C1A"/>
    <w:rsid w:val="00D75A95"/>
    <w:rsid w:val="00D806B2"/>
    <w:rsid w:val="00D83389"/>
    <w:rsid w:val="00D83921"/>
    <w:rsid w:val="00D83D26"/>
    <w:rsid w:val="00D85E0F"/>
    <w:rsid w:val="00D90EB5"/>
    <w:rsid w:val="00D91D05"/>
    <w:rsid w:val="00D97487"/>
    <w:rsid w:val="00DA2E4E"/>
    <w:rsid w:val="00DA5CBF"/>
    <w:rsid w:val="00DA5E09"/>
    <w:rsid w:val="00DB33F0"/>
    <w:rsid w:val="00DB4505"/>
    <w:rsid w:val="00DC1963"/>
    <w:rsid w:val="00DD4B96"/>
    <w:rsid w:val="00DD6FE2"/>
    <w:rsid w:val="00DD74BE"/>
    <w:rsid w:val="00DE076D"/>
    <w:rsid w:val="00DE2829"/>
    <w:rsid w:val="00DE37FE"/>
    <w:rsid w:val="00DE6F0C"/>
    <w:rsid w:val="00DE7143"/>
    <w:rsid w:val="00DF0D44"/>
    <w:rsid w:val="00DF1309"/>
    <w:rsid w:val="00DF31EB"/>
    <w:rsid w:val="00DF53F0"/>
    <w:rsid w:val="00E0153F"/>
    <w:rsid w:val="00E02623"/>
    <w:rsid w:val="00E02836"/>
    <w:rsid w:val="00E03994"/>
    <w:rsid w:val="00E11785"/>
    <w:rsid w:val="00E12597"/>
    <w:rsid w:val="00E168C8"/>
    <w:rsid w:val="00E22648"/>
    <w:rsid w:val="00E2580B"/>
    <w:rsid w:val="00E26499"/>
    <w:rsid w:val="00E2704D"/>
    <w:rsid w:val="00E33720"/>
    <w:rsid w:val="00E4213C"/>
    <w:rsid w:val="00E5068F"/>
    <w:rsid w:val="00E50CD7"/>
    <w:rsid w:val="00E5111D"/>
    <w:rsid w:val="00E51D02"/>
    <w:rsid w:val="00E5207A"/>
    <w:rsid w:val="00E529B0"/>
    <w:rsid w:val="00E57EAC"/>
    <w:rsid w:val="00E603F8"/>
    <w:rsid w:val="00E60AB3"/>
    <w:rsid w:val="00E617F4"/>
    <w:rsid w:val="00E62525"/>
    <w:rsid w:val="00E641DB"/>
    <w:rsid w:val="00E64656"/>
    <w:rsid w:val="00E76A6C"/>
    <w:rsid w:val="00E80851"/>
    <w:rsid w:val="00E83704"/>
    <w:rsid w:val="00E856E5"/>
    <w:rsid w:val="00E85D19"/>
    <w:rsid w:val="00E91C2A"/>
    <w:rsid w:val="00E9220C"/>
    <w:rsid w:val="00E92503"/>
    <w:rsid w:val="00E93D05"/>
    <w:rsid w:val="00EA06A8"/>
    <w:rsid w:val="00EA1412"/>
    <w:rsid w:val="00EA3993"/>
    <w:rsid w:val="00EA6B83"/>
    <w:rsid w:val="00EC2B3F"/>
    <w:rsid w:val="00EC53E8"/>
    <w:rsid w:val="00EC609D"/>
    <w:rsid w:val="00ED2818"/>
    <w:rsid w:val="00ED45B7"/>
    <w:rsid w:val="00ED6815"/>
    <w:rsid w:val="00EE147A"/>
    <w:rsid w:val="00EE3571"/>
    <w:rsid w:val="00EE3F86"/>
    <w:rsid w:val="00EF1304"/>
    <w:rsid w:val="00EF1544"/>
    <w:rsid w:val="00EF3052"/>
    <w:rsid w:val="00EF5199"/>
    <w:rsid w:val="00EF7697"/>
    <w:rsid w:val="00EF798C"/>
    <w:rsid w:val="00F02398"/>
    <w:rsid w:val="00F0548B"/>
    <w:rsid w:val="00F055DE"/>
    <w:rsid w:val="00F10A15"/>
    <w:rsid w:val="00F123AC"/>
    <w:rsid w:val="00F1413C"/>
    <w:rsid w:val="00F145D8"/>
    <w:rsid w:val="00F16F02"/>
    <w:rsid w:val="00F20EF2"/>
    <w:rsid w:val="00F21398"/>
    <w:rsid w:val="00F22FBF"/>
    <w:rsid w:val="00F27730"/>
    <w:rsid w:val="00F27B15"/>
    <w:rsid w:val="00F32AE6"/>
    <w:rsid w:val="00F42561"/>
    <w:rsid w:val="00F431E3"/>
    <w:rsid w:val="00F4577D"/>
    <w:rsid w:val="00F47CAE"/>
    <w:rsid w:val="00F516F8"/>
    <w:rsid w:val="00F53A0E"/>
    <w:rsid w:val="00F639DB"/>
    <w:rsid w:val="00F67F8F"/>
    <w:rsid w:val="00F708BF"/>
    <w:rsid w:val="00F75FF3"/>
    <w:rsid w:val="00F81199"/>
    <w:rsid w:val="00F85E24"/>
    <w:rsid w:val="00F86A4E"/>
    <w:rsid w:val="00F92CD9"/>
    <w:rsid w:val="00F9340F"/>
    <w:rsid w:val="00FA21F9"/>
    <w:rsid w:val="00FA3029"/>
    <w:rsid w:val="00FA5956"/>
    <w:rsid w:val="00FA5E88"/>
    <w:rsid w:val="00FA7255"/>
    <w:rsid w:val="00FB0356"/>
    <w:rsid w:val="00FB2CA7"/>
    <w:rsid w:val="00FB552F"/>
    <w:rsid w:val="00FC71FF"/>
    <w:rsid w:val="00FC738E"/>
    <w:rsid w:val="00FC7B15"/>
    <w:rsid w:val="00FD18A5"/>
    <w:rsid w:val="00FD2A85"/>
    <w:rsid w:val="00FD43F9"/>
    <w:rsid w:val="00FD4CE3"/>
    <w:rsid w:val="00FD5D85"/>
    <w:rsid w:val="00FD7ABE"/>
    <w:rsid w:val="00FE4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03E1"/>
  <w15:docId w15:val="{242154C1-ED1D-4781-A08C-4CD70EAA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EF5199"/>
  </w:style>
  <w:style w:type="paragraph" w:styleId="10">
    <w:name w:val="heading 1"/>
    <w:basedOn w:val="a2"/>
    <w:link w:val="11"/>
    <w:uiPriority w:val="1"/>
    <w:qFormat/>
    <w:rsid w:val="003363BB"/>
    <w:pPr>
      <w:ind w:left="118"/>
      <w:outlineLvl w:val="0"/>
    </w:pPr>
    <w:rPr>
      <w:rFonts w:ascii="標楷體" w:eastAsia="標楷體" w:hAnsi="標楷體"/>
      <w:b/>
      <w:bCs/>
      <w:sz w:val="32"/>
      <w:szCs w:val="32"/>
    </w:rPr>
  </w:style>
  <w:style w:type="paragraph" w:styleId="2">
    <w:name w:val="heading 2"/>
    <w:basedOn w:val="a2"/>
    <w:link w:val="20"/>
    <w:uiPriority w:val="9"/>
    <w:qFormat/>
    <w:rsid w:val="003363BB"/>
    <w:pPr>
      <w:ind w:left="220"/>
      <w:outlineLvl w:val="1"/>
    </w:pPr>
    <w:rPr>
      <w:rFonts w:ascii="標楷體" w:eastAsia="標楷體" w:hAnsi="標楷體"/>
      <w:b/>
      <w:bCs/>
      <w:sz w:val="28"/>
      <w:szCs w:val="28"/>
    </w:rPr>
  </w:style>
  <w:style w:type="paragraph" w:styleId="3">
    <w:name w:val="heading 3"/>
    <w:basedOn w:val="a2"/>
    <w:link w:val="30"/>
    <w:uiPriority w:val="1"/>
    <w:qFormat/>
    <w:rsid w:val="003363BB"/>
    <w:pPr>
      <w:ind w:left="653"/>
      <w:outlineLvl w:val="2"/>
    </w:pPr>
    <w:rPr>
      <w:rFonts w:ascii="標楷體" w:eastAsia="標楷體" w:hAnsi="標楷體"/>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1"/>
    <w:rsid w:val="0070528D"/>
    <w:rPr>
      <w:rFonts w:ascii="標楷體" w:eastAsia="標楷體" w:hAnsi="標楷體"/>
      <w:b/>
      <w:bCs/>
      <w:sz w:val="32"/>
      <w:szCs w:val="32"/>
    </w:rPr>
  </w:style>
  <w:style w:type="character" w:customStyle="1" w:styleId="20">
    <w:name w:val="標題 2 字元"/>
    <w:basedOn w:val="a3"/>
    <w:link w:val="2"/>
    <w:uiPriority w:val="9"/>
    <w:rsid w:val="00AE2974"/>
    <w:rPr>
      <w:rFonts w:ascii="標楷體" w:eastAsia="標楷體" w:hAnsi="標楷體"/>
      <w:b/>
      <w:bCs/>
      <w:sz w:val="28"/>
      <w:szCs w:val="28"/>
    </w:rPr>
  </w:style>
  <w:style w:type="character" w:customStyle="1" w:styleId="30">
    <w:name w:val="標題 3 字元"/>
    <w:basedOn w:val="a3"/>
    <w:link w:val="3"/>
    <w:uiPriority w:val="1"/>
    <w:rsid w:val="007F661B"/>
    <w:rPr>
      <w:rFonts w:ascii="標楷體" w:eastAsia="標楷體" w:hAnsi="標楷體"/>
      <w:sz w:val="28"/>
      <w:szCs w:val="28"/>
    </w:rPr>
  </w:style>
  <w:style w:type="table" w:customStyle="1" w:styleId="TableNormal">
    <w:name w:val="Table Normal"/>
    <w:uiPriority w:val="2"/>
    <w:semiHidden/>
    <w:unhideWhenUsed/>
    <w:qFormat/>
    <w:rsid w:val="003363BB"/>
    <w:tblPr>
      <w:tblInd w:w="0" w:type="dxa"/>
      <w:tblCellMar>
        <w:top w:w="0" w:type="dxa"/>
        <w:left w:w="0" w:type="dxa"/>
        <w:bottom w:w="0" w:type="dxa"/>
        <w:right w:w="0" w:type="dxa"/>
      </w:tblCellMar>
    </w:tblPr>
  </w:style>
  <w:style w:type="paragraph" w:styleId="12">
    <w:name w:val="toc 1"/>
    <w:basedOn w:val="a2"/>
    <w:uiPriority w:val="39"/>
    <w:qFormat/>
    <w:rsid w:val="003363BB"/>
    <w:pPr>
      <w:spacing w:before="301"/>
    </w:pPr>
    <w:rPr>
      <w:rFonts w:ascii="標楷體" w:eastAsia="標楷體" w:hAnsi="標楷體"/>
      <w:sz w:val="32"/>
      <w:szCs w:val="32"/>
    </w:rPr>
  </w:style>
  <w:style w:type="paragraph" w:styleId="a6">
    <w:name w:val="Body Text"/>
    <w:basedOn w:val="a2"/>
    <w:link w:val="a7"/>
    <w:uiPriority w:val="1"/>
    <w:qFormat/>
    <w:rsid w:val="003363BB"/>
    <w:pPr>
      <w:ind w:left="598"/>
    </w:pPr>
    <w:rPr>
      <w:rFonts w:ascii="標楷體" w:eastAsia="標楷體" w:hAnsi="標楷體"/>
      <w:sz w:val="24"/>
      <w:szCs w:val="24"/>
    </w:rPr>
  </w:style>
  <w:style w:type="character" w:customStyle="1" w:styleId="a7">
    <w:name w:val="本文 字元"/>
    <w:basedOn w:val="a3"/>
    <w:link w:val="a6"/>
    <w:uiPriority w:val="99"/>
    <w:rsid w:val="00E26499"/>
    <w:rPr>
      <w:rFonts w:ascii="標楷體" w:eastAsia="標楷體" w:hAnsi="標楷體"/>
      <w:sz w:val="24"/>
      <w:szCs w:val="24"/>
    </w:rPr>
  </w:style>
  <w:style w:type="paragraph" w:styleId="a8">
    <w:name w:val="List Paragraph"/>
    <w:basedOn w:val="a2"/>
    <w:link w:val="a9"/>
    <w:uiPriority w:val="34"/>
    <w:qFormat/>
    <w:rsid w:val="003363BB"/>
  </w:style>
  <w:style w:type="character" w:customStyle="1" w:styleId="a9">
    <w:name w:val="清單段落 字元"/>
    <w:link w:val="a8"/>
    <w:uiPriority w:val="34"/>
    <w:locked/>
    <w:rsid w:val="00FC738E"/>
  </w:style>
  <w:style w:type="paragraph" w:customStyle="1" w:styleId="TableParagraph">
    <w:name w:val="Table Paragraph"/>
    <w:basedOn w:val="a2"/>
    <w:uiPriority w:val="1"/>
    <w:qFormat/>
    <w:rsid w:val="003363BB"/>
  </w:style>
  <w:style w:type="paragraph" w:styleId="aa">
    <w:name w:val="header"/>
    <w:basedOn w:val="a2"/>
    <w:link w:val="ab"/>
    <w:uiPriority w:val="99"/>
    <w:unhideWhenUsed/>
    <w:rsid w:val="00D71BAE"/>
    <w:pPr>
      <w:tabs>
        <w:tab w:val="center" w:pos="4153"/>
        <w:tab w:val="right" w:pos="8306"/>
      </w:tabs>
      <w:snapToGrid w:val="0"/>
    </w:pPr>
    <w:rPr>
      <w:sz w:val="20"/>
      <w:szCs w:val="20"/>
    </w:rPr>
  </w:style>
  <w:style w:type="character" w:customStyle="1" w:styleId="ab">
    <w:name w:val="頁首 字元"/>
    <w:basedOn w:val="a3"/>
    <w:link w:val="aa"/>
    <w:uiPriority w:val="99"/>
    <w:rsid w:val="00D71BAE"/>
    <w:rPr>
      <w:sz w:val="20"/>
      <w:szCs w:val="20"/>
    </w:rPr>
  </w:style>
  <w:style w:type="paragraph" w:styleId="ac">
    <w:name w:val="footer"/>
    <w:basedOn w:val="a2"/>
    <w:link w:val="ad"/>
    <w:uiPriority w:val="99"/>
    <w:unhideWhenUsed/>
    <w:rsid w:val="00D71BAE"/>
    <w:pPr>
      <w:tabs>
        <w:tab w:val="center" w:pos="4153"/>
        <w:tab w:val="right" w:pos="8306"/>
      </w:tabs>
      <w:snapToGrid w:val="0"/>
    </w:pPr>
    <w:rPr>
      <w:sz w:val="20"/>
      <w:szCs w:val="20"/>
    </w:rPr>
  </w:style>
  <w:style w:type="character" w:customStyle="1" w:styleId="ad">
    <w:name w:val="頁尾 字元"/>
    <w:basedOn w:val="a3"/>
    <w:link w:val="ac"/>
    <w:uiPriority w:val="99"/>
    <w:rsid w:val="00D71BAE"/>
    <w:rPr>
      <w:sz w:val="20"/>
      <w:szCs w:val="20"/>
    </w:rPr>
  </w:style>
  <w:style w:type="paragraph" w:styleId="ae">
    <w:name w:val="Balloon Text"/>
    <w:basedOn w:val="a2"/>
    <w:link w:val="af"/>
    <w:uiPriority w:val="99"/>
    <w:semiHidden/>
    <w:unhideWhenUsed/>
    <w:rsid w:val="00D71BAE"/>
    <w:rPr>
      <w:rFonts w:asciiTheme="majorHAnsi" w:eastAsiaTheme="majorEastAsia" w:hAnsiTheme="majorHAnsi" w:cstheme="majorBidi"/>
      <w:sz w:val="18"/>
      <w:szCs w:val="18"/>
    </w:rPr>
  </w:style>
  <w:style w:type="character" w:customStyle="1" w:styleId="af">
    <w:name w:val="註解方塊文字 字元"/>
    <w:basedOn w:val="a3"/>
    <w:link w:val="ae"/>
    <w:uiPriority w:val="99"/>
    <w:semiHidden/>
    <w:rsid w:val="00D71BAE"/>
    <w:rPr>
      <w:rFonts w:asciiTheme="majorHAnsi" w:eastAsiaTheme="majorEastAsia" w:hAnsiTheme="majorHAnsi" w:cstheme="majorBidi"/>
      <w:sz w:val="18"/>
      <w:szCs w:val="18"/>
    </w:rPr>
  </w:style>
  <w:style w:type="table" w:styleId="af0">
    <w:name w:val="Table Grid"/>
    <w:basedOn w:val="a4"/>
    <w:uiPriority w:val="39"/>
    <w:rsid w:val="00E6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2"/>
    <w:next w:val="a2"/>
    <w:link w:val="af2"/>
    <w:uiPriority w:val="99"/>
    <w:unhideWhenUsed/>
    <w:rsid w:val="00743175"/>
    <w:pPr>
      <w:jc w:val="center"/>
    </w:pPr>
    <w:rPr>
      <w:rFonts w:ascii="標楷體" w:eastAsia="標楷體" w:hAnsi="標楷體"/>
      <w:b/>
      <w:sz w:val="32"/>
      <w:szCs w:val="28"/>
      <w:lang w:eastAsia="zh-TW"/>
    </w:rPr>
  </w:style>
  <w:style w:type="character" w:customStyle="1" w:styleId="af2">
    <w:name w:val="註釋標題 字元"/>
    <w:basedOn w:val="a3"/>
    <w:link w:val="af1"/>
    <w:uiPriority w:val="99"/>
    <w:rsid w:val="00743175"/>
    <w:rPr>
      <w:rFonts w:ascii="標楷體" w:eastAsia="標楷體" w:hAnsi="標楷體"/>
      <w:b/>
      <w:sz w:val="32"/>
      <w:szCs w:val="28"/>
      <w:lang w:eastAsia="zh-TW"/>
    </w:rPr>
  </w:style>
  <w:style w:type="paragraph" w:styleId="af3">
    <w:name w:val="Closing"/>
    <w:basedOn w:val="a2"/>
    <w:link w:val="af4"/>
    <w:uiPriority w:val="99"/>
    <w:unhideWhenUsed/>
    <w:rsid w:val="00743175"/>
    <w:pPr>
      <w:ind w:leftChars="1800" w:left="100"/>
    </w:pPr>
    <w:rPr>
      <w:rFonts w:ascii="標楷體" w:eastAsia="標楷體" w:hAnsi="標楷體"/>
      <w:b/>
      <w:sz w:val="32"/>
      <w:szCs w:val="28"/>
      <w:lang w:eastAsia="zh-TW"/>
    </w:rPr>
  </w:style>
  <w:style w:type="character" w:customStyle="1" w:styleId="af4">
    <w:name w:val="結語 字元"/>
    <w:basedOn w:val="a3"/>
    <w:link w:val="af3"/>
    <w:uiPriority w:val="99"/>
    <w:rsid w:val="00743175"/>
    <w:rPr>
      <w:rFonts w:ascii="標楷體" w:eastAsia="標楷體" w:hAnsi="標楷體"/>
      <w:b/>
      <w:sz w:val="32"/>
      <w:szCs w:val="28"/>
      <w:lang w:eastAsia="zh-TW"/>
    </w:rPr>
  </w:style>
  <w:style w:type="paragraph" w:customStyle="1" w:styleId="a0">
    <w:name w:val="壹"/>
    <w:basedOn w:val="10"/>
    <w:link w:val="af5"/>
    <w:uiPriority w:val="1"/>
    <w:qFormat/>
    <w:rsid w:val="00AE2974"/>
    <w:pPr>
      <w:numPr>
        <w:numId w:val="1"/>
      </w:numPr>
      <w:spacing w:beforeLines="50" w:afterLines="50"/>
      <w:ind w:left="141" w:hangingChars="44" w:hanging="141"/>
    </w:pPr>
    <w:rPr>
      <w:lang w:eastAsia="zh-TW"/>
    </w:rPr>
  </w:style>
  <w:style w:type="character" w:customStyle="1" w:styleId="af5">
    <w:name w:val="壹 字元"/>
    <w:basedOn w:val="11"/>
    <w:link w:val="a0"/>
    <w:uiPriority w:val="1"/>
    <w:rsid w:val="00AE2974"/>
    <w:rPr>
      <w:rFonts w:ascii="標楷體" w:eastAsia="標楷體" w:hAnsi="標楷體"/>
      <w:b/>
      <w:bCs/>
      <w:sz w:val="32"/>
      <w:szCs w:val="32"/>
      <w:lang w:eastAsia="zh-TW"/>
    </w:rPr>
  </w:style>
  <w:style w:type="paragraph" w:customStyle="1" w:styleId="a1">
    <w:name w:val="一"/>
    <w:basedOn w:val="2"/>
    <w:link w:val="af6"/>
    <w:uiPriority w:val="1"/>
    <w:qFormat/>
    <w:rsid w:val="00AE2974"/>
    <w:pPr>
      <w:numPr>
        <w:ilvl w:val="1"/>
        <w:numId w:val="2"/>
      </w:numPr>
      <w:spacing w:before="55"/>
      <w:ind w:left="851" w:hanging="567"/>
    </w:pPr>
    <w:rPr>
      <w:rFonts w:ascii="Times New Roman" w:hAnsi="Times New Roman" w:cs="Times New Roman"/>
      <w:spacing w:val="-1"/>
      <w:lang w:eastAsia="zh-TW"/>
    </w:rPr>
  </w:style>
  <w:style w:type="character" w:customStyle="1" w:styleId="af6">
    <w:name w:val="一 字元"/>
    <w:basedOn w:val="20"/>
    <w:link w:val="a1"/>
    <w:uiPriority w:val="1"/>
    <w:rsid w:val="00AE2974"/>
    <w:rPr>
      <w:rFonts w:ascii="Times New Roman" w:eastAsia="標楷體" w:hAnsi="Times New Roman" w:cs="Times New Roman"/>
      <w:b/>
      <w:bCs/>
      <w:spacing w:val="-1"/>
      <w:sz w:val="28"/>
      <w:szCs w:val="28"/>
      <w:lang w:eastAsia="zh-TW"/>
    </w:rPr>
  </w:style>
  <w:style w:type="paragraph" w:customStyle="1" w:styleId="af7">
    <w:name w:val="本文(嘉瑛)"/>
    <w:basedOn w:val="a6"/>
    <w:link w:val="af8"/>
    <w:uiPriority w:val="1"/>
    <w:qFormat/>
    <w:rsid w:val="0062651D"/>
    <w:rPr>
      <w:rFonts w:ascii="Times New Roman" w:hAnsi="Times New Roman" w:cs="Times New Roman"/>
      <w:sz w:val="28"/>
      <w:szCs w:val="28"/>
      <w:lang w:eastAsia="zh-TW"/>
    </w:rPr>
  </w:style>
  <w:style w:type="character" w:customStyle="1" w:styleId="af8">
    <w:name w:val="本文(嘉瑛) 字元"/>
    <w:basedOn w:val="a7"/>
    <w:link w:val="af7"/>
    <w:uiPriority w:val="1"/>
    <w:rsid w:val="0062651D"/>
    <w:rPr>
      <w:rFonts w:ascii="Times New Roman" w:eastAsia="標楷體" w:hAnsi="Times New Roman" w:cs="Times New Roman"/>
      <w:sz w:val="28"/>
      <w:szCs w:val="28"/>
      <w:lang w:eastAsia="zh-TW"/>
    </w:rPr>
  </w:style>
  <w:style w:type="paragraph" w:styleId="af9">
    <w:name w:val="TOC Heading"/>
    <w:basedOn w:val="10"/>
    <w:next w:val="a2"/>
    <w:uiPriority w:val="39"/>
    <w:unhideWhenUsed/>
    <w:qFormat/>
    <w:rsid w:val="00CF17F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lang w:eastAsia="zh-TW"/>
    </w:rPr>
  </w:style>
  <w:style w:type="paragraph" w:styleId="21">
    <w:name w:val="toc 2"/>
    <w:basedOn w:val="a2"/>
    <w:next w:val="a2"/>
    <w:autoRedefine/>
    <w:uiPriority w:val="39"/>
    <w:unhideWhenUsed/>
    <w:rsid w:val="00AB2010"/>
    <w:pPr>
      <w:tabs>
        <w:tab w:val="left" w:pos="1200"/>
        <w:tab w:val="right" w:leader="dot" w:pos="8600"/>
      </w:tabs>
      <w:spacing w:line="360" w:lineRule="auto"/>
      <w:ind w:leftChars="200" w:left="440"/>
    </w:pPr>
    <w:rPr>
      <w:rFonts w:ascii="標楷體" w:eastAsia="標楷體" w:hAnsi="標楷體"/>
      <w:noProof/>
      <w:sz w:val="24"/>
      <w:szCs w:val="24"/>
    </w:rPr>
  </w:style>
  <w:style w:type="character" w:styleId="afa">
    <w:name w:val="Hyperlink"/>
    <w:basedOn w:val="a3"/>
    <w:uiPriority w:val="99"/>
    <w:unhideWhenUsed/>
    <w:rsid w:val="00CF17F7"/>
    <w:rPr>
      <w:color w:val="0000FF" w:themeColor="hyperlink"/>
      <w:u w:val="single"/>
    </w:rPr>
  </w:style>
  <w:style w:type="paragraph" w:styleId="afb">
    <w:name w:val="caption"/>
    <w:basedOn w:val="a2"/>
    <w:next w:val="a2"/>
    <w:uiPriority w:val="35"/>
    <w:unhideWhenUsed/>
    <w:qFormat/>
    <w:rsid w:val="008C276F"/>
    <w:rPr>
      <w:sz w:val="20"/>
      <w:szCs w:val="20"/>
    </w:rPr>
  </w:style>
  <w:style w:type="paragraph" w:customStyle="1" w:styleId="a">
    <w:name w:val="(三)"/>
    <w:basedOn w:val="a6"/>
    <w:link w:val="afc"/>
    <w:uiPriority w:val="1"/>
    <w:qFormat/>
    <w:rsid w:val="000B6681"/>
    <w:pPr>
      <w:numPr>
        <w:numId w:val="55"/>
      </w:numPr>
      <w:spacing w:line="400" w:lineRule="exact"/>
      <w:jc w:val="both"/>
    </w:pPr>
    <w:rPr>
      <w:rFonts w:cs="Times New Roman"/>
      <w:b/>
      <w:color w:val="000000" w:themeColor="text1"/>
      <w:lang w:eastAsia="zh-TW"/>
    </w:rPr>
  </w:style>
  <w:style w:type="paragraph" w:customStyle="1" w:styleId="afd">
    <w:name w:val="(二)"/>
    <w:basedOn w:val="a"/>
    <w:link w:val="afe"/>
    <w:uiPriority w:val="1"/>
    <w:qFormat/>
    <w:rsid w:val="000B6681"/>
    <w:pPr>
      <w:ind w:left="851" w:hanging="284"/>
    </w:pPr>
  </w:style>
  <w:style w:type="character" w:customStyle="1" w:styleId="afe">
    <w:name w:val="(二) 字元"/>
    <w:basedOn w:val="a3"/>
    <w:link w:val="afd"/>
    <w:uiPriority w:val="1"/>
    <w:rsid w:val="000B6681"/>
    <w:rPr>
      <w:rFonts w:ascii="標楷體" w:eastAsia="標楷體" w:hAnsi="標楷體" w:cs="Times New Roman"/>
      <w:b/>
      <w:color w:val="000000" w:themeColor="text1"/>
      <w:sz w:val="24"/>
      <w:szCs w:val="24"/>
      <w:lang w:eastAsia="zh-TW"/>
    </w:rPr>
  </w:style>
  <w:style w:type="paragraph" w:styleId="aff">
    <w:name w:val="Date"/>
    <w:basedOn w:val="a2"/>
    <w:next w:val="a2"/>
    <w:link w:val="aff0"/>
    <w:uiPriority w:val="99"/>
    <w:semiHidden/>
    <w:unhideWhenUsed/>
    <w:rsid w:val="00B1124E"/>
    <w:pPr>
      <w:jc w:val="right"/>
    </w:pPr>
  </w:style>
  <w:style w:type="character" w:customStyle="1" w:styleId="aff0">
    <w:name w:val="日期 字元"/>
    <w:basedOn w:val="a3"/>
    <w:link w:val="aff"/>
    <w:uiPriority w:val="99"/>
    <w:semiHidden/>
    <w:rsid w:val="00B1124E"/>
  </w:style>
  <w:style w:type="paragraph" w:customStyle="1" w:styleId="Aff1">
    <w:name w:val="附錄A"/>
    <w:rsid w:val="00994639"/>
    <w:pPr>
      <w:widowControl/>
    </w:pPr>
    <w:rPr>
      <w:rFonts w:ascii="Times New Roman" w:eastAsia="Times New Roman" w:hAnsi="標楷體" w:cs="Times New Roman"/>
      <w:b/>
      <w:color w:val="000000"/>
      <w:kern w:val="2"/>
      <w:sz w:val="32"/>
      <w:szCs w:val="32"/>
      <w:lang w:eastAsia="zh-TW"/>
    </w:rPr>
  </w:style>
  <w:style w:type="table" w:customStyle="1" w:styleId="13">
    <w:name w:val="表格格線1"/>
    <w:basedOn w:val="a4"/>
    <w:uiPriority w:val="39"/>
    <w:rsid w:val="00DF31EB"/>
    <w:pPr>
      <w:widowControl/>
    </w:pPr>
    <w:rPr>
      <w:rFonts w:eastAsia="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2"/>
    <w:link w:val="aff3"/>
    <w:uiPriority w:val="99"/>
    <w:semiHidden/>
    <w:unhideWhenUsed/>
    <w:rsid w:val="00DA5E09"/>
    <w:pPr>
      <w:spacing w:after="120"/>
      <w:ind w:leftChars="200" w:left="480"/>
    </w:pPr>
  </w:style>
  <w:style w:type="character" w:customStyle="1" w:styleId="aff3">
    <w:name w:val="本文縮排 字元"/>
    <w:basedOn w:val="a3"/>
    <w:link w:val="aff2"/>
    <w:uiPriority w:val="99"/>
    <w:semiHidden/>
    <w:rsid w:val="00DA5E09"/>
  </w:style>
  <w:style w:type="character" w:styleId="aff4">
    <w:name w:val="FollowedHyperlink"/>
    <w:basedOn w:val="a3"/>
    <w:uiPriority w:val="99"/>
    <w:semiHidden/>
    <w:unhideWhenUsed/>
    <w:rsid w:val="00F27730"/>
    <w:rPr>
      <w:color w:val="800080" w:themeColor="followedHyperlink"/>
      <w:u w:val="single"/>
    </w:rPr>
  </w:style>
  <w:style w:type="paragraph" w:customStyle="1" w:styleId="style11">
    <w:name w:val="style11"/>
    <w:basedOn w:val="a2"/>
    <w:rsid w:val="00D72C1A"/>
    <w:pPr>
      <w:widowControl/>
      <w:spacing w:before="100" w:beforeAutospacing="1" w:after="100" w:afterAutospacing="1" w:line="330" w:lineRule="atLeast"/>
    </w:pPr>
    <w:rPr>
      <w:rFonts w:ascii="新細明體" w:eastAsia="新細明體" w:hAnsi="新細明體" w:cs="新細明體"/>
      <w:sz w:val="24"/>
      <w:szCs w:val="24"/>
      <w:lang w:eastAsia="zh-TW"/>
    </w:rPr>
  </w:style>
  <w:style w:type="paragraph" w:styleId="aff5">
    <w:name w:val="annotation text"/>
    <w:basedOn w:val="a2"/>
    <w:link w:val="aff6"/>
    <w:uiPriority w:val="99"/>
    <w:unhideWhenUsed/>
    <w:rsid w:val="00D72C1A"/>
    <w:rPr>
      <w:rFonts w:ascii="Calibri" w:eastAsia="新細明體" w:hAnsi="Calibri" w:cs="Times New Roman"/>
    </w:rPr>
  </w:style>
  <w:style w:type="character" w:customStyle="1" w:styleId="aff6">
    <w:name w:val="註解文字 字元"/>
    <w:basedOn w:val="a3"/>
    <w:link w:val="aff5"/>
    <w:uiPriority w:val="99"/>
    <w:rsid w:val="00D72C1A"/>
    <w:rPr>
      <w:rFonts w:ascii="Calibri" w:eastAsia="新細明體" w:hAnsi="Calibri" w:cs="Times New Roman"/>
    </w:rPr>
  </w:style>
  <w:style w:type="paragraph" w:customStyle="1" w:styleId="aff7">
    <w:name w:val="(一)"/>
    <w:basedOn w:val="2"/>
    <w:link w:val="aff8"/>
    <w:uiPriority w:val="1"/>
    <w:qFormat/>
    <w:rsid w:val="00D72C1A"/>
    <w:pPr>
      <w:spacing w:beforeLines="50"/>
      <w:ind w:left="0"/>
    </w:pPr>
    <w:rPr>
      <w:rFonts w:cs="Times New Roman"/>
    </w:rPr>
  </w:style>
  <w:style w:type="character" w:customStyle="1" w:styleId="aff8">
    <w:name w:val="(一) 字元"/>
    <w:link w:val="aff7"/>
    <w:uiPriority w:val="1"/>
    <w:rsid w:val="00D72C1A"/>
    <w:rPr>
      <w:rFonts w:ascii="標楷體" w:eastAsia="標楷體" w:hAnsi="標楷體" w:cs="Times New Roman"/>
      <w:b/>
      <w:bCs/>
      <w:sz w:val="28"/>
      <w:szCs w:val="28"/>
    </w:rPr>
  </w:style>
  <w:style w:type="paragraph" w:customStyle="1" w:styleId="1">
    <w:name w:val="(1)"/>
    <w:basedOn w:val="a8"/>
    <w:link w:val="14"/>
    <w:uiPriority w:val="1"/>
    <w:qFormat/>
    <w:rsid w:val="00D72C1A"/>
    <w:pPr>
      <w:numPr>
        <w:numId w:val="65"/>
      </w:numPr>
      <w:spacing w:line="500" w:lineRule="exact"/>
      <w:jc w:val="both"/>
    </w:pPr>
    <w:rPr>
      <w:rFonts w:ascii="Times New Roman" w:eastAsia="標楷體" w:hAnsi="Times New Roman" w:cs="Times New Roman"/>
      <w:color w:val="000000"/>
      <w:sz w:val="24"/>
      <w:szCs w:val="24"/>
    </w:rPr>
  </w:style>
  <w:style w:type="character" w:customStyle="1" w:styleId="14">
    <w:name w:val="(1) 字元"/>
    <w:link w:val="1"/>
    <w:uiPriority w:val="1"/>
    <w:rsid w:val="00D72C1A"/>
    <w:rPr>
      <w:rFonts w:ascii="Times New Roman" w:eastAsia="標楷體" w:hAnsi="Times New Roman" w:cs="Times New Roman"/>
      <w:color w:val="000000"/>
      <w:sz w:val="24"/>
      <w:szCs w:val="24"/>
    </w:rPr>
  </w:style>
  <w:style w:type="paragraph" w:customStyle="1" w:styleId="aff9">
    <w:name w:val="評鑑第二層一、"/>
    <w:basedOn w:val="a2"/>
    <w:link w:val="affa"/>
    <w:uiPriority w:val="1"/>
    <w:qFormat/>
    <w:rsid w:val="00D72C1A"/>
    <w:pPr>
      <w:snapToGrid w:val="0"/>
      <w:spacing w:line="500" w:lineRule="exact"/>
      <w:ind w:firstLineChars="200" w:firstLine="200"/>
      <w:jc w:val="both"/>
    </w:pPr>
    <w:rPr>
      <w:rFonts w:ascii="Times New Roman" w:eastAsia="標楷體" w:hAnsi="Times New Roman" w:cs="Times New Roman"/>
      <w:b/>
      <w:sz w:val="24"/>
      <w:szCs w:val="24"/>
    </w:rPr>
  </w:style>
  <w:style w:type="character" w:customStyle="1" w:styleId="affa">
    <w:name w:val="評鑑第二層一、 字元"/>
    <w:link w:val="aff9"/>
    <w:uiPriority w:val="1"/>
    <w:rsid w:val="00D72C1A"/>
    <w:rPr>
      <w:rFonts w:ascii="Times New Roman" w:eastAsia="標楷體" w:hAnsi="Times New Roman" w:cs="Times New Roman"/>
      <w:b/>
      <w:sz w:val="24"/>
      <w:szCs w:val="24"/>
    </w:rPr>
  </w:style>
  <w:style w:type="paragraph" w:customStyle="1" w:styleId="affb">
    <w:name w:val="內文一"/>
    <w:basedOn w:val="a2"/>
    <w:link w:val="affc"/>
    <w:uiPriority w:val="1"/>
    <w:qFormat/>
    <w:rsid w:val="00D72C1A"/>
    <w:rPr>
      <w:rFonts w:ascii="標楷體" w:eastAsia="標楷體" w:hAnsi="標楷體" w:cs="Times New Roman"/>
      <w:sz w:val="24"/>
    </w:rPr>
  </w:style>
  <w:style w:type="character" w:customStyle="1" w:styleId="affc">
    <w:name w:val="內文一 字元"/>
    <w:link w:val="affb"/>
    <w:uiPriority w:val="1"/>
    <w:rsid w:val="00D72C1A"/>
    <w:rPr>
      <w:rFonts w:ascii="標楷體" w:eastAsia="標楷體" w:hAnsi="標楷體" w:cs="Times New Roman"/>
      <w:sz w:val="24"/>
    </w:rPr>
  </w:style>
  <w:style w:type="character" w:customStyle="1" w:styleId="affd">
    <w:name w:val="註解主旨 字元"/>
    <w:basedOn w:val="aff6"/>
    <w:link w:val="affe"/>
    <w:uiPriority w:val="99"/>
    <w:semiHidden/>
    <w:rsid w:val="00D72C1A"/>
    <w:rPr>
      <w:rFonts w:ascii="Times New Roman" w:eastAsia="新細明體" w:hAnsi="Times New Roman" w:cs="Times New Roman"/>
      <w:b/>
      <w:bCs/>
      <w:kern w:val="2"/>
      <w:sz w:val="24"/>
      <w:szCs w:val="24"/>
    </w:rPr>
  </w:style>
  <w:style w:type="paragraph" w:styleId="affe">
    <w:name w:val="annotation subject"/>
    <w:basedOn w:val="aff5"/>
    <w:next w:val="aff5"/>
    <w:link w:val="affd"/>
    <w:uiPriority w:val="99"/>
    <w:semiHidden/>
    <w:unhideWhenUsed/>
    <w:rsid w:val="00D72C1A"/>
    <w:rPr>
      <w:rFonts w:ascii="Times New Roman" w:hAnsi="Times New Roman"/>
      <w:b/>
      <w:bCs/>
      <w:kern w:val="2"/>
      <w:sz w:val="24"/>
      <w:szCs w:val="24"/>
    </w:rPr>
  </w:style>
  <w:style w:type="character" w:styleId="afff">
    <w:name w:val="Strong"/>
    <w:uiPriority w:val="22"/>
    <w:qFormat/>
    <w:rsid w:val="00D72C1A"/>
    <w:rPr>
      <w:b/>
      <w:bCs/>
    </w:rPr>
  </w:style>
  <w:style w:type="table" w:customStyle="1" w:styleId="22">
    <w:name w:val="表格格線2"/>
    <w:basedOn w:val="a4"/>
    <w:next w:val="af0"/>
    <w:uiPriority w:val="39"/>
    <w:rsid w:val="00DA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4"/>
    <w:next w:val="af0"/>
    <w:uiPriority w:val="39"/>
    <w:rsid w:val="00CC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新評鑑目錄第二層"/>
    <w:basedOn w:val="a2"/>
    <w:uiPriority w:val="1"/>
    <w:qFormat/>
    <w:rsid w:val="00A27869"/>
    <w:pPr>
      <w:spacing w:beforeLines="50" w:afterLines="50"/>
      <w:outlineLvl w:val="0"/>
    </w:pPr>
    <w:rPr>
      <w:rFonts w:ascii="標楷體" w:eastAsia="標楷體" w:hAnsi="標楷體"/>
      <w:b/>
      <w:bCs/>
      <w:sz w:val="24"/>
      <w:szCs w:val="32"/>
      <w:lang w:eastAsia="zh-TW"/>
    </w:rPr>
  </w:style>
  <w:style w:type="table" w:customStyle="1" w:styleId="120">
    <w:name w:val="表格格線12"/>
    <w:basedOn w:val="a4"/>
    <w:uiPriority w:val="39"/>
    <w:rsid w:val="00025A36"/>
    <w:pPr>
      <w:widowControl/>
    </w:pPr>
    <w:rPr>
      <w:rFonts w:eastAsia="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三) 字元"/>
    <w:basedOn w:val="a7"/>
    <w:link w:val="a"/>
    <w:uiPriority w:val="1"/>
    <w:rsid w:val="00FA5E88"/>
    <w:rPr>
      <w:rFonts w:ascii="標楷體" w:eastAsia="標楷體" w:hAnsi="標楷體" w:cs="Times New Roman"/>
      <w:b/>
      <w:color w:val="000000" w:themeColor="text1"/>
      <w:sz w:val="24"/>
      <w:szCs w:val="24"/>
      <w:lang w:eastAsia="zh-TW"/>
    </w:rPr>
  </w:style>
  <w:style w:type="table" w:customStyle="1" w:styleId="121">
    <w:name w:val="表格格線121"/>
    <w:basedOn w:val="a4"/>
    <w:uiPriority w:val="39"/>
    <w:rsid w:val="00F42561"/>
    <w:pPr>
      <w:widowControl/>
    </w:pPr>
    <w:rPr>
      <w:rFonts w:eastAsia="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372">
      <w:bodyDiv w:val="1"/>
      <w:marLeft w:val="0"/>
      <w:marRight w:val="0"/>
      <w:marTop w:val="0"/>
      <w:marBottom w:val="0"/>
      <w:divBdr>
        <w:top w:val="none" w:sz="0" w:space="0" w:color="auto"/>
        <w:left w:val="none" w:sz="0" w:space="0" w:color="auto"/>
        <w:bottom w:val="none" w:sz="0" w:space="0" w:color="auto"/>
        <w:right w:val="none" w:sz="0" w:space="0" w:color="auto"/>
      </w:divBdr>
      <w:divsChild>
        <w:div w:id="441730833">
          <w:marLeft w:val="360"/>
          <w:marRight w:val="0"/>
          <w:marTop w:val="200"/>
          <w:marBottom w:val="0"/>
          <w:divBdr>
            <w:top w:val="none" w:sz="0" w:space="0" w:color="auto"/>
            <w:left w:val="none" w:sz="0" w:space="0" w:color="auto"/>
            <w:bottom w:val="none" w:sz="0" w:space="0" w:color="auto"/>
            <w:right w:val="none" w:sz="0" w:space="0" w:color="auto"/>
          </w:divBdr>
        </w:div>
      </w:divsChild>
    </w:div>
    <w:div w:id="181893333">
      <w:bodyDiv w:val="1"/>
      <w:marLeft w:val="0"/>
      <w:marRight w:val="0"/>
      <w:marTop w:val="0"/>
      <w:marBottom w:val="0"/>
      <w:divBdr>
        <w:top w:val="none" w:sz="0" w:space="0" w:color="auto"/>
        <w:left w:val="none" w:sz="0" w:space="0" w:color="auto"/>
        <w:bottom w:val="none" w:sz="0" w:space="0" w:color="auto"/>
        <w:right w:val="none" w:sz="0" w:space="0" w:color="auto"/>
      </w:divBdr>
      <w:divsChild>
        <w:div w:id="1713726261">
          <w:marLeft w:val="1080"/>
          <w:marRight w:val="0"/>
          <w:marTop w:val="100"/>
          <w:marBottom w:val="0"/>
          <w:divBdr>
            <w:top w:val="none" w:sz="0" w:space="0" w:color="auto"/>
            <w:left w:val="none" w:sz="0" w:space="0" w:color="auto"/>
            <w:bottom w:val="none" w:sz="0" w:space="0" w:color="auto"/>
            <w:right w:val="none" w:sz="0" w:space="0" w:color="auto"/>
          </w:divBdr>
        </w:div>
      </w:divsChild>
    </w:div>
    <w:div w:id="355348814">
      <w:bodyDiv w:val="1"/>
      <w:marLeft w:val="0"/>
      <w:marRight w:val="0"/>
      <w:marTop w:val="0"/>
      <w:marBottom w:val="0"/>
      <w:divBdr>
        <w:top w:val="none" w:sz="0" w:space="0" w:color="auto"/>
        <w:left w:val="none" w:sz="0" w:space="0" w:color="auto"/>
        <w:bottom w:val="none" w:sz="0" w:space="0" w:color="auto"/>
        <w:right w:val="none" w:sz="0" w:space="0" w:color="auto"/>
      </w:divBdr>
      <w:divsChild>
        <w:div w:id="1196776308">
          <w:marLeft w:val="360"/>
          <w:marRight w:val="0"/>
          <w:marTop w:val="200"/>
          <w:marBottom w:val="0"/>
          <w:divBdr>
            <w:top w:val="none" w:sz="0" w:space="0" w:color="auto"/>
            <w:left w:val="none" w:sz="0" w:space="0" w:color="auto"/>
            <w:bottom w:val="none" w:sz="0" w:space="0" w:color="auto"/>
            <w:right w:val="none" w:sz="0" w:space="0" w:color="auto"/>
          </w:divBdr>
        </w:div>
      </w:divsChild>
    </w:div>
    <w:div w:id="743181161">
      <w:bodyDiv w:val="1"/>
      <w:marLeft w:val="0"/>
      <w:marRight w:val="0"/>
      <w:marTop w:val="0"/>
      <w:marBottom w:val="0"/>
      <w:divBdr>
        <w:top w:val="none" w:sz="0" w:space="0" w:color="auto"/>
        <w:left w:val="none" w:sz="0" w:space="0" w:color="auto"/>
        <w:bottom w:val="none" w:sz="0" w:space="0" w:color="auto"/>
        <w:right w:val="none" w:sz="0" w:space="0" w:color="auto"/>
      </w:divBdr>
      <w:divsChild>
        <w:div w:id="1387608900">
          <w:marLeft w:val="547"/>
          <w:marRight w:val="0"/>
          <w:marTop w:val="0"/>
          <w:marBottom w:val="0"/>
          <w:divBdr>
            <w:top w:val="none" w:sz="0" w:space="0" w:color="auto"/>
            <w:left w:val="none" w:sz="0" w:space="0" w:color="auto"/>
            <w:bottom w:val="none" w:sz="0" w:space="0" w:color="auto"/>
            <w:right w:val="none" w:sz="0" w:space="0" w:color="auto"/>
          </w:divBdr>
        </w:div>
      </w:divsChild>
    </w:div>
    <w:div w:id="973951504">
      <w:bodyDiv w:val="1"/>
      <w:marLeft w:val="0"/>
      <w:marRight w:val="0"/>
      <w:marTop w:val="0"/>
      <w:marBottom w:val="0"/>
      <w:divBdr>
        <w:top w:val="none" w:sz="0" w:space="0" w:color="auto"/>
        <w:left w:val="none" w:sz="0" w:space="0" w:color="auto"/>
        <w:bottom w:val="none" w:sz="0" w:space="0" w:color="auto"/>
        <w:right w:val="none" w:sz="0" w:space="0" w:color="auto"/>
      </w:divBdr>
      <w:divsChild>
        <w:div w:id="702705283">
          <w:marLeft w:val="360"/>
          <w:marRight w:val="0"/>
          <w:marTop w:val="200"/>
          <w:marBottom w:val="0"/>
          <w:divBdr>
            <w:top w:val="none" w:sz="0" w:space="0" w:color="auto"/>
            <w:left w:val="none" w:sz="0" w:space="0" w:color="auto"/>
            <w:bottom w:val="none" w:sz="0" w:space="0" w:color="auto"/>
            <w:right w:val="none" w:sz="0" w:space="0" w:color="auto"/>
          </w:divBdr>
        </w:div>
      </w:divsChild>
    </w:div>
    <w:div w:id="1076980621">
      <w:bodyDiv w:val="1"/>
      <w:marLeft w:val="0"/>
      <w:marRight w:val="0"/>
      <w:marTop w:val="0"/>
      <w:marBottom w:val="0"/>
      <w:divBdr>
        <w:top w:val="none" w:sz="0" w:space="0" w:color="auto"/>
        <w:left w:val="none" w:sz="0" w:space="0" w:color="auto"/>
        <w:bottom w:val="none" w:sz="0" w:space="0" w:color="auto"/>
        <w:right w:val="none" w:sz="0" w:space="0" w:color="auto"/>
      </w:divBdr>
      <w:divsChild>
        <w:div w:id="1053313541">
          <w:marLeft w:val="360"/>
          <w:marRight w:val="0"/>
          <w:marTop w:val="200"/>
          <w:marBottom w:val="0"/>
          <w:divBdr>
            <w:top w:val="none" w:sz="0" w:space="0" w:color="auto"/>
            <w:left w:val="none" w:sz="0" w:space="0" w:color="auto"/>
            <w:bottom w:val="none" w:sz="0" w:space="0" w:color="auto"/>
            <w:right w:val="none" w:sz="0" w:space="0" w:color="auto"/>
          </w:divBdr>
        </w:div>
      </w:divsChild>
    </w:div>
    <w:div w:id="1173184495">
      <w:bodyDiv w:val="1"/>
      <w:marLeft w:val="0"/>
      <w:marRight w:val="0"/>
      <w:marTop w:val="0"/>
      <w:marBottom w:val="0"/>
      <w:divBdr>
        <w:top w:val="none" w:sz="0" w:space="0" w:color="auto"/>
        <w:left w:val="none" w:sz="0" w:space="0" w:color="auto"/>
        <w:bottom w:val="none" w:sz="0" w:space="0" w:color="auto"/>
        <w:right w:val="none" w:sz="0" w:space="0" w:color="auto"/>
      </w:divBdr>
      <w:divsChild>
        <w:div w:id="918098603">
          <w:marLeft w:val="360"/>
          <w:marRight w:val="0"/>
          <w:marTop w:val="200"/>
          <w:marBottom w:val="0"/>
          <w:divBdr>
            <w:top w:val="none" w:sz="0" w:space="0" w:color="auto"/>
            <w:left w:val="none" w:sz="0" w:space="0" w:color="auto"/>
            <w:bottom w:val="none" w:sz="0" w:space="0" w:color="auto"/>
            <w:right w:val="none" w:sz="0" w:space="0" w:color="auto"/>
          </w:divBdr>
        </w:div>
      </w:divsChild>
    </w:div>
    <w:div w:id="1179737863">
      <w:bodyDiv w:val="1"/>
      <w:marLeft w:val="0"/>
      <w:marRight w:val="0"/>
      <w:marTop w:val="0"/>
      <w:marBottom w:val="0"/>
      <w:divBdr>
        <w:top w:val="none" w:sz="0" w:space="0" w:color="auto"/>
        <w:left w:val="none" w:sz="0" w:space="0" w:color="auto"/>
        <w:bottom w:val="none" w:sz="0" w:space="0" w:color="auto"/>
        <w:right w:val="none" w:sz="0" w:space="0" w:color="auto"/>
      </w:divBdr>
    </w:div>
    <w:div w:id="1184899806">
      <w:bodyDiv w:val="1"/>
      <w:marLeft w:val="0"/>
      <w:marRight w:val="0"/>
      <w:marTop w:val="0"/>
      <w:marBottom w:val="0"/>
      <w:divBdr>
        <w:top w:val="none" w:sz="0" w:space="0" w:color="auto"/>
        <w:left w:val="none" w:sz="0" w:space="0" w:color="auto"/>
        <w:bottom w:val="none" w:sz="0" w:space="0" w:color="auto"/>
        <w:right w:val="none" w:sz="0" w:space="0" w:color="auto"/>
      </w:divBdr>
    </w:div>
    <w:div w:id="1211381842">
      <w:bodyDiv w:val="1"/>
      <w:marLeft w:val="0"/>
      <w:marRight w:val="0"/>
      <w:marTop w:val="0"/>
      <w:marBottom w:val="0"/>
      <w:divBdr>
        <w:top w:val="none" w:sz="0" w:space="0" w:color="auto"/>
        <w:left w:val="none" w:sz="0" w:space="0" w:color="auto"/>
        <w:bottom w:val="none" w:sz="0" w:space="0" w:color="auto"/>
        <w:right w:val="none" w:sz="0" w:space="0" w:color="auto"/>
      </w:divBdr>
      <w:divsChild>
        <w:div w:id="1769080294">
          <w:marLeft w:val="360"/>
          <w:marRight w:val="0"/>
          <w:marTop w:val="200"/>
          <w:marBottom w:val="0"/>
          <w:divBdr>
            <w:top w:val="none" w:sz="0" w:space="0" w:color="auto"/>
            <w:left w:val="none" w:sz="0" w:space="0" w:color="auto"/>
            <w:bottom w:val="none" w:sz="0" w:space="0" w:color="auto"/>
            <w:right w:val="none" w:sz="0" w:space="0" w:color="auto"/>
          </w:divBdr>
        </w:div>
      </w:divsChild>
    </w:div>
    <w:div w:id="1328362575">
      <w:bodyDiv w:val="1"/>
      <w:marLeft w:val="0"/>
      <w:marRight w:val="0"/>
      <w:marTop w:val="0"/>
      <w:marBottom w:val="0"/>
      <w:divBdr>
        <w:top w:val="none" w:sz="0" w:space="0" w:color="auto"/>
        <w:left w:val="none" w:sz="0" w:space="0" w:color="auto"/>
        <w:bottom w:val="none" w:sz="0" w:space="0" w:color="auto"/>
        <w:right w:val="none" w:sz="0" w:space="0" w:color="auto"/>
      </w:divBdr>
    </w:div>
    <w:div w:id="1577939333">
      <w:bodyDiv w:val="1"/>
      <w:marLeft w:val="0"/>
      <w:marRight w:val="0"/>
      <w:marTop w:val="0"/>
      <w:marBottom w:val="0"/>
      <w:divBdr>
        <w:top w:val="none" w:sz="0" w:space="0" w:color="auto"/>
        <w:left w:val="none" w:sz="0" w:space="0" w:color="auto"/>
        <w:bottom w:val="none" w:sz="0" w:space="0" w:color="auto"/>
        <w:right w:val="none" w:sz="0" w:space="0" w:color="auto"/>
      </w:divBdr>
    </w:div>
    <w:div w:id="1674794642">
      <w:bodyDiv w:val="1"/>
      <w:marLeft w:val="0"/>
      <w:marRight w:val="0"/>
      <w:marTop w:val="0"/>
      <w:marBottom w:val="0"/>
      <w:divBdr>
        <w:top w:val="none" w:sz="0" w:space="0" w:color="auto"/>
        <w:left w:val="none" w:sz="0" w:space="0" w:color="auto"/>
        <w:bottom w:val="none" w:sz="0" w:space="0" w:color="auto"/>
        <w:right w:val="none" w:sz="0" w:space="0" w:color="auto"/>
      </w:divBdr>
      <w:divsChild>
        <w:div w:id="92892508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9A9E-EF46-4F4E-8874-2B93F9B6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1129</Words>
  <Characters>6441</Characters>
  <Application>Microsoft Office Word</Application>
  <DocSecurity>0</DocSecurity>
  <Lines>53</Lines>
  <Paragraphs>15</Paragraphs>
  <ScaleCrop>false</ScaleCrop>
  <Company>HOME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2019-12-23T01:30:00Z</cp:lastPrinted>
  <dcterms:created xsi:type="dcterms:W3CDTF">2020-09-15T03:15:00Z</dcterms:created>
  <dcterms:modified xsi:type="dcterms:W3CDTF">2020-09-15T03:24:00Z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LastSaved">
    <vt:filetime>2018-08-30T00:00:00Z</vt:filetime>
  </property>
</Properties>
</file>