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95" w:rsidRPr="008F4919" w:rsidRDefault="00290C95" w:rsidP="00104884">
      <w:pPr>
        <w:jc w:val="center"/>
        <w:rPr>
          <w:rFonts w:ascii="標楷體" w:eastAsia="標楷體" w:hAnsi="標楷體"/>
          <w:b/>
          <w:sz w:val="36"/>
          <w:szCs w:val="36"/>
        </w:rPr>
      </w:pPr>
      <w:r>
        <w:rPr>
          <w:rFonts w:ascii="標楷體" w:eastAsia="標楷體" w:hAnsi="標楷體" w:hint="eastAsia"/>
          <w:b/>
          <w:sz w:val="36"/>
          <w:szCs w:val="36"/>
        </w:rPr>
        <w:t>國立嘉義大學幼兒教育學系</w:t>
      </w:r>
      <w:proofErr w:type="gramStart"/>
      <w:r>
        <w:rPr>
          <w:rFonts w:ascii="標楷體" w:eastAsia="標楷體" w:hAnsi="標楷體" w:hint="eastAsia"/>
          <w:b/>
          <w:sz w:val="36"/>
          <w:szCs w:val="36"/>
        </w:rPr>
        <w:t>校外參</w:t>
      </w:r>
      <w:proofErr w:type="gramEnd"/>
      <w:r>
        <w:rPr>
          <w:rFonts w:ascii="標楷體" w:eastAsia="標楷體" w:hAnsi="標楷體" w:hint="eastAsia"/>
          <w:b/>
          <w:sz w:val="36"/>
          <w:szCs w:val="36"/>
        </w:rPr>
        <w:t>訪注意事項</w:t>
      </w:r>
    </w:p>
    <w:p w:rsidR="00290C95" w:rsidRPr="00EA1797" w:rsidRDefault="00290C95" w:rsidP="008323C3">
      <w:pPr>
        <w:spacing w:line="360" w:lineRule="auto"/>
        <w:jc w:val="right"/>
        <w:rPr>
          <w:rFonts w:ascii="標楷體" w:eastAsia="標楷體" w:hAnsi="標楷體"/>
          <w:sz w:val="16"/>
          <w:szCs w:val="16"/>
        </w:rPr>
      </w:pPr>
      <w:r w:rsidRPr="00EA1797">
        <w:rPr>
          <w:rFonts w:ascii="標楷體" w:eastAsia="標楷體" w:hAnsi="標楷體"/>
          <w:sz w:val="16"/>
          <w:szCs w:val="16"/>
        </w:rPr>
        <w:t>101</w:t>
      </w:r>
      <w:r w:rsidRPr="00EA1797">
        <w:rPr>
          <w:rFonts w:ascii="標楷體" w:eastAsia="標楷體" w:hAnsi="標楷體" w:hint="eastAsia"/>
          <w:sz w:val="16"/>
          <w:szCs w:val="16"/>
        </w:rPr>
        <w:t>年</w:t>
      </w:r>
      <w:r w:rsidRPr="00EA1797">
        <w:rPr>
          <w:rFonts w:ascii="標楷體" w:eastAsia="標楷體" w:hAnsi="標楷體"/>
          <w:sz w:val="16"/>
          <w:szCs w:val="16"/>
        </w:rPr>
        <w:t>12</w:t>
      </w:r>
      <w:r w:rsidRPr="00EA1797">
        <w:rPr>
          <w:rFonts w:ascii="標楷體" w:eastAsia="標楷體" w:hAnsi="標楷體" w:hint="eastAsia"/>
          <w:sz w:val="16"/>
          <w:szCs w:val="16"/>
        </w:rPr>
        <w:t>月</w:t>
      </w:r>
      <w:r w:rsidRPr="00EA1797">
        <w:rPr>
          <w:rFonts w:ascii="標楷體" w:eastAsia="標楷體" w:hAnsi="標楷體"/>
          <w:sz w:val="16"/>
          <w:szCs w:val="16"/>
        </w:rPr>
        <w:t>27</w:t>
      </w:r>
      <w:r w:rsidRPr="00EA1797">
        <w:rPr>
          <w:rFonts w:ascii="標楷體" w:eastAsia="標楷體" w:hAnsi="標楷體" w:hint="eastAsia"/>
          <w:sz w:val="16"/>
          <w:szCs w:val="16"/>
        </w:rPr>
        <w:t>日</w:t>
      </w:r>
      <w:r w:rsidRPr="00EA1797">
        <w:rPr>
          <w:rFonts w:ascii="標楷體" w:eastAsia="標楷體" w:hAnsi="標楷體"/>
          <w:sz w:val="16"/>
          <w:szCs w:val="16"/>
        </w:rPr>
        <w:t>101</w:t>
      </w:r>
      <w:r w:rsidRPr="00EA1797">
        <w:rPr>
          <w:rFonts w:ascii="標楷體" w:eastAsia="標楷體" w:hAnsi="標楷體" w:hint="eastAsia"/>
          <w:sz w:val="16"/>
          <w:szCs w:val="16"/>
        </w:rPr>
        <w:t>學年度第</w:t>
      </w:r>
      <w:r w:rsidRPr="00EA1797">
        <w:rPr>
          <w:rFonts w:ascii="標楷體" w:eastAsia="標楷體" w:hAnsi="標楷體"/>
          <w:sz w:val="16"/>
          <w:szCs w:val="16"/>
        </w:rPr>
        <w:t>1</w:t>
      </w:r>
      <w:r w:rsidRPr="00EA1797">
        <w:rPr>
          <w:rFonts w:ascii="標楷體" w:eastAsia="標楷體" w:hAnsi="標楷體" w:hint="eastAsia"/>
          <w:sz w:val="16"/>
          <w:szCs w:val="16"/>
        </w:rPr>
        <w:t>學期第</w:t>
      </w:r>
      <w:r w:rsidRPr="00EA1797">
        <w:rPr>
          <w:rFonts w:ascii="標楷體" w:eastAsia="標楷體" w:hAnsi="標楷體"/>
          <w:sz w:val="16"/>
          <w:szCs w:val="16"/>
        </w:rPr>
        <w:t>7</w:t>
      </w:r>
      <w:r w:rsidRPr="00EA1797">
        <w:rPr>
          <w:rFonts w:ascii="標楷體" w:eastAsia="標楷體" w:hAnsi="標楷體" w:hint="eastAsia"/>
          <w:sz w:val="16"/>
          <w:szCs w:val="16"/>
        </w:rPr>
        <w:t>次系</w:t>
      </w:r>
      <w:proofErr w:type="gramStart"/>
      <w:r w:rsidRPr="00EA1797">
        <w:rPr>
          <w:rFonts w:ascii="標楷體" w:eastAsia="標楷體" w:hAnsi="標楷體" w:hint="eastAsia"/>
          <w:sz w:val="16"/>
          <w:szCs w:val="16"/>
        </w:rPr>
        <w:t>務</w:t>
      </w:r>
      <w:proofErr w:type="gramEnd"/>
      <w:r w:rsidRPr="00EA1797">
        <w:rPr>
          <w:rFonts w:ascii="標楷體" w:eastAsia="標楷體" w:hAnsi="標楷體" w:hint="eastAsia"/>
          <w:sz w:val="16"/>
          <w:szCs w:val="16"/>
        </w:rPr>
        <w:t>會議通過</w:t>
      </w:r>
    </w:p>
    <w:p w:rsidR="00290C95" w:rsidRPr="00EA1797" w:rsidRDefault="00290C95" w:rsidP="008323C3">
      <w:pPr>
        <w:pStyle w:val="a3"/>
        <w:numPr>
          <w:ilvl w:val="0"/>
          <w:numId w:val="2"/>
        </w:numPr>
        <w:spacing w:line="360" w:lineRule="auto"/>
        <w:ind w:leftChars="0"/>
        <w:rPr>
          <w:rFonts w:ascii="標楷體" w:eastAsia="標楷體" w:hAnsi="標楷體"/>
          <w:szCs w:val="24"/>
        </w:rPr>
      </w:pPr>
      <w:r w:rsidRPr="00EA1797">
        <w:rPr>
          <w:rFonts w:ascii="標楷體" w:eastAsia="標楷體" w:hAnsi="標楷體" w:hint="eastAsia"/>
          <w:szCs w:val="24"/>
        </w:rPr>
        <w:t>為使嘉義大學幼兒教育學系（以下簡稱本系）師生參加</w:t>
      </w:r>
      <w:proofErr w:type="gramStart"/>
      <w:r w:rsidRPr="00EA1797">
        <w:rPr>
          <w:rFonts w:ascii="標楷體" w:eastAsia="標楷體" w:hAnsi="標楷體" w:hint="eastAsia"/>
          <w:szCs w:val="24"/>
        </w:rPr>
        <w:t>校外參</w:t>
      </w:r>
      <w:proofErr w:type="gramEnd"/>
      <w:r w:rsidRPr="00EA1797">
        <w:rPr>
          <w:rFonts w:ascii="標楷體" w:eastAsia="標楷體" w:hAnsi="標楷體" w:hint="eastAsia"/>
          <w:szCs w:val="24"/>
        </w:rPr>
        <w:t>訪時，行為與儀態表現合乎社會期待與規範，展現優質幼兒教保人員的特點，特訂定此注意事項，供本系師生遵守。</w:t>
      </w:r>
    </w:p>
    <w:p w:rsidR="00290C95" w:rsidRPr="00EA1797" w:rsidRDefault="00290C95" w:rsidP="008323C3">
      <w:pPr>
        <w:pStyle w:val="a3"/>
        <w:numPr>
          <w:ilvl w:val="0"/>
          <w:numId w:val="2"/>
        </w:numPr>
        <w:spacing w:line="360" w:lineRule="auto"/>
        <w:ind w:leftChars="0"/>
        <w:rPr>
          <w:rFonts w:ascii="標楷體" w:eastAsia="標楷體" w:hAnsi="標楷體"/>
          <w:szCs w:val="24"/>
        </w:rPr>
      </w:pPr>
      <w:r w:rsidRPr="00EA1797">
        <w:rPr>
          <w:rFonts w:ascii="標楷體" w:eastAsia="標楷體" w:hAnsi="標楷體" w:hint="eastAsia"/>
          <w:szCs w:val="24"/>
        </w:rPr>
        <w:t>服裝應以簡樸、整潔為原則。</w:t>
      </w:r>
    </w:p>
    <w:p w:rsidR="00290C95" w:rsidRPr="00EA1797" w:rsidRDefault="00290C95" w:rsidP="00025CAF">
      <w:pPr>
        <w:spacing w:line="360" w:lineRule="auto"/>
        <w:ind w:left="679" w:hangingChars="283" w:hanging="679"/>
        <w:rPr>
          <w:rFonts w:ascii="標楷體" w:eastAsia="標楷體" w:hAnsi="標楷體"/>
          <w:szCs w:val="24"/>
        </w:rPr>
      </w:pPr>
      <w:r w:rsidRPr="00EA1797">
        <w:rPr>
          <w:rFonts w:ascii="標楷體" w:eastAsia="標楷體" w:hAnsi="標楷體"/>
          <w:szCs w:val="24"/>
        </w:rPr>
        <w:t xml:space="preserve">    (</w:t>
      </w:r>
      <w:proofErr w:type="gramStart"/>
      <w:r w:rsidRPr="00EA1797">
        <w:rPr>
          <w:rFonts w:ascii="標楷體" w:eastAsia="標楷體" w:hAnsi="標楷體" w:hint="eastAsia"/>
          <w:szCs w:val="24"/>
        </w:rPr>
        <w:t>一</w:t>
      </w:r>
      <w:proofErr w:type="gramEnd"/>
      <w:r w:rsidRPr="00EA1797">
        <w:rPr>
          <w:rFonts w:ascii="標楷體" w:eastAsia="標楷體" w:hAnsi="標楷體"/>
          <w:szCs w:val="24"/>
        </w:rPr>
        <w:t xml:space="preserve">) </w:t>
      </w:r>
      <w:proofErr w:type="gramStart"/>
      <w:r w:rsidRPr="00EA1797">
        <w:rPr>
          <w:rFonts w:ascii="標楷體" w:eastAsia="標楷體" w:hAnsi="標楷體" w:hint="eastAsia"/>
          <w:szCs w:val="24"/>
        </w:rPr>
        <w:t>穿著系服或</w:t>
      </w:r>
      <w:proofErr w:type="gramEnd"/>
      <w:r w:rsidRPr="00EA1797">
        <w:rPr>
          <w:rFonts w:ascii="標楷體" w:eastAsia="標楷體" w:hAnsi="標楷體" w:hint="eastAsia"/>
          <w:szCs w:val="24"/>
        </w:rPr>
        <w:t>正式服裝、勿穿涼鞋、拖鞋，不宜搭配奇裝異服、濃妝豔抹，並且注重個人整潔，以端莊穩重為主。</w:t>
      </w:r>
    </w:p>
    <w:p w:rsidR="00290C95" w:rsidRPr="00EA1797" w:rsidRDefault="00290C95" w:rsidP="00025CAF">
      <w:pPr>
        <w:spacing w:line="360" w:lineRule="auto"/>
        <w:ind w:left="679" w:hangingChars="283" w:hanging="679"/>
        <w:rPr>
          <w:rFonts w:ascii="標楷體" w:eastAsia="標楷體" w:hAnsi="標楷體"/>
          <w:szCs w:val="24"/>
        </w:rPr>
      </w:pPr>
      <w:r w:rsidRPr="00EA1797">
        <w:rPr>
          <w:rFonts w:ascii="標楷體" w:eastAsia="標楷體" w:hAnsi="標楷體"/>
          <w:szCs w:val="24"/>
        </w:rPr>
        <w:t xml:space="preserve">    (</w:t>
      </w:r>
      <w:r w:rsidRPr="00EA1797">
        <w:rPr>
          <w:rFonts w:ascii="標楷體" w:eastAsia="標楷體" w:hAnsi="標楷體" w:hint="eastAsia"/>
          <w:szCs w:val="24"/>
        </w:rPr>
        <w:t>二</w:t>
      </w:r>
      <w:r w:rsidRPr="00EA1797">
        <w:rPr>
          <w:rFonts w:ascii="標楷體" w:eastAsia="標楷體" w:hAnsi="標楷體"/>
          <w:szCs w:val="24"/>
        </w:rPr>
        <w:t xml:space="preserve">) </w:t>
      </w:r>
      <w:r w:rsidRPr="00EA1797">
        <w:rPr>
          <w:rFonts w:ascii="標楷體" w:eastAsia="標楷體" w:hAnsi="標楷體" w:hint="eastAsia"/>
          <w:szCs w:val="24"/>
        </w:rPr>
        <w:t>配戴之</w:t>
      </w:r>
      <w:proofErr w:type="gramStart"/>
      <w:r w:rsidRPr="00EA1797">
        <w:rPr>
          <w:rFonts w:ascii="標楷體" w:eastAsia="標楷體" w:hAnsi="標楷體" w:hint="eastAsia"/>
          <w:szCs w:val="24"/>
        </w:rPr>
        <w:t>飾品勿過於</w:t>
      </w:r>
      <w:proofErr w:type="gramEnd"/>
      <w:r w:rsidRPr="00EA1797">
        <w:rPr>
          <w:rFonts w:ascii="標楷體" w:eastAsia="標楷體" w:hAnsi="標楷體" w:hint="eastAsia"/>
          <w:szCs w:val="24"/>
        </w:rPr>
        <w:t>誇張，或在參訪過程可能發出聲響或干擾上課。</w:t>
      </w:r>
    </w:p>
    <w:p w:rsidR="00290C95" w:rsidRPr="00EA1797" w:rsidRDefault="00290C95" w:rsidP="008F4919">
      <w:pPr>
        <w:spacing w:line="360" w:lineRule="auto"/>
        <w:rPr>
          <w:rFonts w:ascii="標楷體" w:eastAsia="標楷體" w:hAnsi="標楷體"/>
          <w:szCs w:val="24"/>
        </w:rPr>
      </w:pPr>
      <w:r w:rsidRPr="00EA1797">
        <w:rPr>
          <w:rFonts w:ascii="標楷體" w:eastAsia="標楷體" w:hAnsi="標楷體" w:hint="eastAsia"/>
          <w:szCs w:val="24"/>
        </w:rPr>
        <w:t>三、不得於參訪</w:t>
      </w:r>
      <w:proofErr w:type="gramStart"/>
      <w:r w:rsidRPr="00EA1797">
        <w:rPr>
          <w:rFonts w:ascii="標楷體" w:eastAsia="標楷體" w:hAnsi="標楷體" w:hint="eastAsia"/>
          <w:szCs w:val="24"/>
        </w:rPr>
        <w:t>進行中邊走</w:t>
      </w:r>
      <w:proofErr w:type="gramEnd"/>
      <w:r w:rsidRPr="00EA1797">
        <w:rPr>
          <w:rFonts w:ascii="標楷體" w:eastAsia="標楷體" w:hAnsi="標楷體" w:hint="eastAsia"/>
          <w:szCs w:val="24"/>
        </w:rPr>
        <w:t>邊吃。</w:t>
      </w:r>
    </w:p>
    <w:p w:rsidR="00290C95" w:rsidRPr="00EA1797" w:rsidRDefault="00290C95" w:rsidP="004229E3">
      <w:pPr>
        <w:spacing w:line="360" w:lineRule="auto"/>
        <w:rPr>
          <w:rFonts w:ascii="標楷體" w:eastAsia="標楷體" w:hAnsi="標楷體"/>
          <w:szCs w:val="24"/>
        </w:rPr>
      </w:pPr>
      <w:r w:rsidRPr="00EA1797">
        <w:rPr>
          <w:rFonts w:ascii="標楷體" w:eastAsia="標楷體" w:hAnsi="標楷體" w:hint="eastAsia"/>
          <w:szCs w:val="24"/>
        </w:rPr>
        <w:t>四、參訪過程中，勿隨意使用手機，並將其</w:t>
      </w:r>
      <w:proofErr w:type="gramStart"/>
      <w:r w:rsidRPr="00EA1797">
        <w:rPr>
          <w:rFonts w:ascii="標楷體" w:eastAsia="標楷體" w:hAnsi="標楷體" w:hint="eastAsia"/>
          <w:szCs w:val="24"/>
        </w:rPr>
        <w:t>調至靜音</w:t>
      </w:r>
      <w:proofErr w:type="gramEnd"/>
      <w:r w:rsidRPr="00EA1797">
        <w:rPr>
          <w:rFonts w:ascii="標楷體" w:eastAsia="標楷體" w:hAnsi="標楷體" w:hint="eastAsia"/>
          <w:szCs w:val="24"/>
        </w:rPr>
        <w:t>或震動。</w:t>
      </w:r>
    </w:p>
    <w:p w:rsidR="00290C95" w:rsidRPr="00EA1797" w:rsidRDefault="00290C95" w:rsidP="00025CAF">
      <w:pPr>
        <w:spacing w:line="360" w:lineRule="auto"/>
        <w:ind w:left="542" w:hangingChars="226" w:hanging="542"/>
        <w:rPr>
          <w:rFonts w:ascii="標楷體" w:eastAsia="標楷體" w:hAnsi="標楷體"/>
          <w:szCs w:val="24"/>
        </w:rPr>
      </w:pPr>
      <w:r w:rsidRPr="00EA1797">
        <w:rPr>
          <w:rFonts w:ascii="標楷體" w:eastAsia="標楷體" w:hAnsi="標楷體" w:hint="eastAsia"/>
          <w:szCs w:val="24"/>
        </w:rPr>
        <w:t>五、參訪過程中，請尊重幼兒，勿任意使用、把玩兒童之遊樂器材、教室</w:t>
      </w:r>
      <w:proofErr w:type="gramStart"/>
      <w:r w:rsidRPr="00EA1797">
        <w:rPr>
          <w:rFonts w:ascii="標楷體" w:eastAsia="標楷體" w:hAnsi="標楷體" w:hint="eastAsia"/>
          <w:szCs w:val="24"/>
        </w:rPr>
        <w:t>教具等園所</w:t>
      </w:r>
      <w:proofErr w:type="gramEnd"/>
      <w:r w:rsidRPr="00EA1797">
        <w:rPr>
          <w:rFonts w:ascii="標楷體" w:eastAsia="標楷體" w:hAnsi="標楷體" w:hint="eastAsia"/>
          <w:szCs w:val="24"/>
        </w:rPr>
        <w:t>或機構之器材設備、幼兒</w:t>
      </w:r>
      <w:r w:rsidR="00EA1797" w:rsidRPr="00EA1797">
        <w:rPr>
          <w:rFonts w:ascii="標楷體" w:eastAsia="標楷體" w:hAnsi="標楷體" w:hint="eastAsia"/>
          <w:szCs w:val="24"/>
        </w:rPr>
        <w:t>私</w:t>
      </w:r>
      <w:r w:rsidRPr="00EA1797">
        <w:rPr>
          <w:rFonts w:ascii="標楷體" w:eastAsia="標楷體" w:hAnsi="標楷體" w:hint="eastAsia"/>
          <w:szCs w:val="24"/>
        </w:rPr>
        <w:t>人</w:t>
      </w:r>
      <w:r w:rsidR="00EA1797" w:rsidRPr="00EA1797">
        <w:rPr>
          <w:rFonts w:ascii="標楷體" w:eastAsia="標楷體" w:hAnsi="標楷體" w:hint="eastAsia"/>
          <w:szCs w:val="24"/>
        </w:rPr>
        <w:t>用品、</w:t>
      </w:r>
      <w:r w:rsidRPr="00EA1797">
        <w:rPr>
          <w:rFonts w:ascii="標楷體" w:eastAsia="標楷體" w:hAnsi="標楷體" w:hint="eastAsia"/>
          <w:szCs w:val="24"/>
        </w:rPr>
        <w:t>簿本</w:t>
      </w:r>
      <w:r w:rsidRPr="00EA1797">
        <w:rPr>
          <w:rFonts w:ascii="標楷體" w:eastAsia="標楷體" w:hAnsi="標楷體"/>
          <w:szCs w:val="24"/>
        </w:rPr>
        <w:t>(</w:t>
      </w:r>
      <w:r w:rsidRPr="00EA1797">
        <w:rPr>
          <w:rFonts w:ascii="標楷體" w:eastAsia="標楷體" w:hAnsi="標楷體" w:hint="eastAsia"/>
          <w:szCs w:val="24"/>
        </w:rPr>
        <w:t>如聯絡簿等</w:t>
      </w:r>
      <w:r w:rsidRPr="00EA1797">
        <w:rPr>
          <w:rFonts w:ascii="標楷體" w:eastAsia="標楷體" w:hAnsi="標楷體"/>
          <w:szCs w:val="24"/>
        </w:rPr>
        <w:t>)</w:t>
      </w:r>
      <w:r w:rsidRPr="00EA1797">
        <w:rPr>
          <w:rFonts w:ascii="標楷體" w:eastAsia="標楷體" w:hAnsi="標楷體" w:hint="eastAsia"/>
          <w:szCs w:val="24"/>
        </w:rPr>
        <w:t>。</w:t>
      </w:r>
    </w:p>
    <w:p w:rsidR="00290C95" w:rsidRPr="00EA1797" w:rsidRDefault="00290C95" w:rsidP="00025CAF">
      <w:pPr>
        <w:spacing w:line="360" w:lineRule="auto"/>
        <w:ind w:left="542" w:hangingChars="226" w:hanging="542"/>
        <w:rPr>
          <w:rFonts w:ascii="標楷體" w:eastAsia="標楷體" w:hAnsi="標楷體"/>
          <w:szCs w:val="24"/>
        </w:rPr>
      </w:pPr>
      <w:r w:rsidRPr="00EA1797">
        <w:rPr>
          <w:rFonts w:ascii="標楷體" w:eastAsia="標楷體" w:hAnsi="標楷體" w:hint="eastAsia"/>
          <w:szCs w:val="24"/>
        </w:rPr>
        <w:t>六、參訪過程中，為保障兒童之隱私，必須由帶隊教師向園所徵詢同意之後，才能拍照。拍</w:t>
      </w:r>
      <w:r w:rsidR="00EA1797" w:rsidRPr="00EA1797">
        <w:rPr>
          <w:rFonts w:ascii="標楷體" w:eastAsia="標楷體" w:hAnsi="標楷體" w:hint="eastAsia"/>
          <w:szCs w:val="24"/>
        </w:rPr>
        <w:t>攝之照片、影片，若涉及個別兒童之肖像，應有妥善保管之義務與責任，</w:t>
      </w:r>
      <w:r w:rsidR="00EA1797" w:rsidRPr="00EA1797">
        <w:rPr>
          <w:rFonts w:ascii="標楷體" w:eastAsia="標楷體" w:hAnsi="標楷體" w:hint="eastAsia"/>
          <w:szCs w:val="24"/>
        </w:rPr>
        <w:t>非經過兒童及其監護人同意，不得公開於網路、刊物中。</w:t>
      </w:r>
      <w:r w:rsidR="00EA1797" w:rsidRPr="00EA1797">
        <w:rPr>
          <w:rFonts w:ascii="標楷體" w:eastAsia="標楷體" w:hAnsi="標楷體" w:hint="eastAsia"/>
          <w:szCs w:val="24"/>
        </w:rPr>
        <w:t>且依《兒童及少年福利與權益保障法》第69條規定，「</w:t>
      </w:r>
      <w:r w:rsidR="00EA1797" w:rsidRPr="00EA1797">
        <w:rPr>
          <w:rFonts w:ascii="標楷體" w:eastAsia="標楷體" w:hAnsi="標楷體"/>
          <w:szCs w:val="24"/>
        </w:rPr>
        <w:t>宣傳品、出版品、廣播、電視、網際網路或其他媒體對下列兒童及少年不得報導或記載其姓名或其他足以識別身分之資訊</w:t>
      </w:r>
      <w:r w:rsidR="00EA1797" w:rsidRPr="00EA1797">
        <w:rPr>
          <w:rFonts w:ascii="標楷體" w:eastAsia="標楷體" w:hAnsi="標楷體" w:hint="eastAsia"/>
          <w:szCs w:val="24"/>
        </w:rPr>
        <w:t>」。</w:t>
      </w:r>
    </w:p>
    <w:p w:rsidR="00290C95" w:rsidRPr="00EA1797" w:rsidRDefault="00290C95" w:rsidP="00025CAF">
      <w:pPr>
        <w:spacing w:line="360" w:lineRule="auto"/>
        <w:ind w:left="542" w:hangingChars="226" w:hanging="542"/>
        <w:rPr>
          <w:rFonts w:ascii="標楷體" w:eastAsia="標楷體" w:hAnsi="標楷體"/>
          <w:szCs w:val="24"/>
        </w:rPr>
      </w:pPr>
      <w:r w:rsidRPr="00EA1797">
        <w:rPr>
          <w:rFonts w:ascii="標楷體" w:eastAsia="標楷體" w:hAnsi="標楷體" w:hint="eastAsia"/>
          <w:szCs w:val="24"/>
        </w:rPr>
        <w:t>七、參訪過程中，於任何之場所</w:t>
      </w:r>
      <w:proofErr w:type="gramStart"/>
      <w:r w:rsidRPr="00EA1797">
        <w:rPr>
          <w:rFonts w:ascii="標楷體" w:eastAsia="標楷體" w:hAnsi="標楷體" w:hint="eastAsia"/>
          <w:szCs w:val="24"/>
        </w:rPr>
        <w:t>勿</w:t>
      </w:r>
      <w:proofErr w:type="gramEnd"/>
      <w:r w:rsidRPr="00EA1797">
        <w:rPr>
          <w:rFonts w:ascii="標楷體" w:eastAsia="標楷體" w:hAnsi="標楷體" w:hint="eastAsia"/>
          <w:szCs w:val="24"/>
        </w:rPr>
        <w:t>遺留垃圾、教具等私人之物品。若有移動或拿取也應將其歸位，勿隨意放置或帶離。</w:t>
      </w:r>
    </w:p>
    <w:p w:rsidR="00290C95" w:rsidRPr="00EA1797" w:rsidRDefault="00290C95" w:rsidP="00025CAF">
      <w:pPr>
        <w:spacing w:line="360" w:lineRule="auto"/>
        <w:ind w:left="542" w:hangingChars="226" w:hanging="542"/>
        <w:rPr>
          <w:rFonts w:ascii="標楷體" w:eastAsia="標楷體" w:hAnsi="標楷體"/>
          <w:szCs w:val="24"/>
        </w:rPr>
      </w:pPr>
      <w:r w:rsidRPr="00EA1797">
        <w:rPr>
          <w:rFonts w:ascii="標楷體" w:eastAsia="標楷體" w:hAnsi="標楷體" w:hint="eastAsia"/>
          <w:szCs w:val="24"/>
        </w:rPr>
        <w:t>八、本系師生應隨時注意個人禮儀與應有之態度，勿在參訪過程或事後於網路公開對園所或機構的言語批評或攻擊行為。聯絡園所或機構也應注意禮貌與態度。</w:t>
      </w:r>
    </w:p>
    <w:p w:rsidR="00290C95" w:rsidRPr="00EA1797" w:rsidRDefault="00290C95" w:rsidP="00025CAF">
      <w:pPr>
        <w:spacing w:line="360" w:lineRule="auto"/>
        <w:ind w:left="542" w:hangingChars="226" w:hanging="542"/>
        <w:rPr>
          <w:rFonts w:ascii="標楷體" w:eastAsia="標楷體" w:hAnsi="標楷體"/>
          <w:szCs w:val="24"/>
        </w:rPr>
      </w:pPr>
      <w:r w:rsidRPr="00EA1797">
        <w:rPr>
          <w:rFonts w:ascii="標楷體" w:eastAsia="標楷體" w:hAnsi="標楷體" w:hint="eastAsia"/>
          <w:szCs w:val="24"/>
        </w:rPr>
        <w:t>九、參訪過程中，於任何場所，無論室內或室外均禁止奔跑嬉鬧、高聲喧嘩，以維護良好之個人及學校形象。</w:t>
      </w:r>
    </w:p>
    <w:p w:rsidR="00290C95" w:rsidRPr="00EA1797" w:rsidRDefault="00290C95" w:rsidP="00025CAF">
      <w:pPr>
        <w:spacing w:line="360" w:lineRule="auto"/>
        <w:ind w:left="542" w:hangingChars="226" w:hanging="542"/>
        <w:rPr>
          <w:rFonts w:ascii="標楷體" w:eastAsia="標楷體" w:hAnsi="標楷體"/>
          <w:szCs w:val="24"/>
        </w:rPr>
      </w:pPr>
      <w:r w:rsidRPr="00EA1797">
        <w:rPr>
          <w:rFonts w:ascii="標楷體" w:eastAsia="標楷體" w:hAnsi="標楷體" w:hint="eastAsia"/>
          <w:szCs w:val="24"/>
        </w:rPr>
        <w:t>十、參訪過程應仔細聆聽園所或機構之介紹，並遵循參訪場所與帶隊教師之規定，若有疑義應請示帶隊教師，並獲得准許後，始得為之。</w:t>
      </w:r>
    </w:p>
    <w:p w:rsidR="00290C95" w:rsidRPr="00EA1797" w:rsidRDefault="00290C95" w:rsidP="00025CAF">
      <w:pPr>
        <w:spacing w:line="360" w:lineRule="auto"/>
        <w:ind w:left="542" w:hangingChars="226" w:hanging="542"/>
        <w:rPr>
          <w:rFonts w:ascii="標楷體" w:eastAsia="標楷體" w:hAnsi="標楷體"/>
          <w:szCs w:val="24"/>
        </w:rPr>
      </w:pPr>
      <w:r w:rsidRPr="00EA1797">
        <w:rPr>
          <w:rFonts w:ascii="標楷體" w:eastAsia="標楷體" w:hAnsi="標楷體" w:hint="eastAsia"/>
          <w:szCs w:val="24"/>
        </w:rPr>
        <w:lastRenderedPageBreak/>
        <w:t>十一、</w:t>
      </w:r>
      <w:proofErr w:type="gramStart"/>
      <w:r w:rsidRPr="00EA1797">
        <w:rPr>
          <w:rFonts w:ascii="標楷體" w:eastAsia="標楷體" w:hAnsi="標楷體" w:hint="eastAsia"/>
          <w:szCs w:val="24"/>
        </w:rPr>
        <w:t>校外參</w:t>
      </w:r>
      <w:proofErr w:type="gramEnd"/>
      <w:r w:rsidRPr="00EA1797">
        <w:rPr>
          <w:rFonts w:ascii="標楷體" w:eastAsia="標楷體" w:hAnsi="標楷體" w:hint="eastAsia"/>
          <w:szCs w:val="24"/>
        </w:rPr>
        <w:t>訪應遵於規定集合時間內至指定地點集合。參訪過程若未經過帶隊教師事先同意，不得擅自離隊。帶隊教師應善盡督導與保護之責任，不得中途離席。</w:t>
      </w:r>
    </w:p>
    <w:p w:rsidR="00290C95" w:rsidRPr="00EA1797" w:rsidRDefault="00290C95" w:rsidP="00025CAF">
      <w:pPr>
        <w:spacing w:line="360" w:lineRule="auto"/>
        <w:ind w:left="542" w:hangingChars="226" w:hanging="542"/>
        <w:rPr>
          <w:rFonts w:ascii="標楷體" w:eastAsia="標楷體" w:hAnsi="標楷體"/>
          <w:szCs w:val="24"/>
        </w:rPr>
      </w:pPr>
      <w:r w:rsidRPr="00EA1797">
        <w:rPr>
          <w:rFonts w:ascii="標楷體" w:eastAsia="標楷體" w:hAnsi="標楷體" w:hint="eastAsia"/>
          <w:szCs w:val="24"/>
        </w:rPr>
        <w:t>十二、本規定以維護嘉義大學</w:t>
      </w:r>
      <w:bookmarkStart w:id="0" w:name="_GoBack"/>
      <w:bookmarkEnd w:id="0"/>
      <w:r w:rsidRPr="00EA1797">
        <w:rPr>
          <w:rFonts w:ascii="標楷體" w:eastAsia="標楷體" w:hAnsi="標楷體" w:hint="eastAsia"/>
          <w:szCs w:val="24"/>
        </w:rPr>
        <w:t>名義與形象為最高原則，並經系</w:t>
      </w:r>
      <w:proofErr w:type="gramStart"/>
      <w:r w:rsidRPr="00EA1797">
        <w:rPr>
          <w:rFonts w:ascii="標楷體" w:eastAsia="標楷體" w:hAnsi="標楷體" w:hint="eastAsia"/>
          <w:szCs w:val="24"/>
        </w:rPr>
        <w:t>務</w:t>
      </w:r>
      <w:proofErr w:type="gramEnd"/>
      <w:r w:rsidRPr="00EA1797">
        <w:rPr>
          <w:rFonts w:ascii="標楷體" w:eastAsia="標楷體" w:hAnsi="標楷體" w:hint="eastAsia"/>
          <w:szCs w:val="24"/>
        </w:rPr>
        <w:t>會議通過後公告實施。</w:t>
      </w:r>
    </w:p>
    <w:sectPr w:rsidR="00290C95" w:rsidRPr="00EA1797" w:rsidSect="008F4919">
      <w:pgSz w:w="11906" w:h="16838"/>
      <w:pgMar w:top="993" w:right="1416"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99" w:rsidRDefault="00210C99" w:rsidP="003A43A7">
      <w:r>
        <w:separator/>
      </w:r>
    </w:p>
  </w:endnote>
  <w:endnote w:type="continuationSeparator" w:id="0">
    <w:p w:rsidR="00210C99" w:rsidRDefault="00210C99" w:rsidP="003A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99" w:rsidRDefault="00210C99" w:rsidP="003A43A7">
      <w:r>
        <w:separator/>
      </w:r>
    </w:p>
  </w:footnote>
  <w:footnote w:type="continuationSeparator" w:id="0">
    <w:p w:rsidR="00210C99" w:rsidRDefault="00210C99" w:rsidP="003A4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3FD"/>
    <w:multiLevelType w:val="hybridMultilevel"/>
    <w:tmpl w:val="56C8B73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E873DFC"/>
    <w:multiLevelType w:val="hybridMultilevel"/>
    <w:tmpl w:val="15B2CC6C"/>
    <w:lvl w:ilvl="0" w:tplc="CA64DF9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884"/>
    <w:rsid w:val="00025CAF"/>
    <w:rsid w:val="00104884"/>
    <w:rsid w:val="00124A80"/>
    <w:rsid w:val="00197FC2"/>
    <w:rsid w:val="00210C99"/>
    <w:rsid w:val="00290C95"/>
    <w:rsid w:val="003A43A7"/>
    <w:rsid w:val="004229E3"/>
    <w:rsid w:val="00585850"/>
    <w:rsid w:val="0061027E"/>
    <w:rsid w:val="0063181A"/>
    <w:rsid w:val="0063220B"/>
    <w:rsid w:val="00656296"/>
    <w:rsid w:val="006B188B"/>
    <w:rsid w:val="008323C3"/>
    <w:rsid w:val="008E20A3"/>
    <w:rsid w:val="008F4919"/>
    <w:rsid w:val="009403E3"/>
    <w:rsid w:val="00985033"/>
    <w:rsid w:val="00987118"/>
    <w:rsid w:val="00A205D5"/>
    <w:rsid w:val="00B83F2D"/>
    <w:rsid w:val="00BB633D"/>
    <w:rsid w:val="00BC717B"/>
    <w:rsid w:val="00C67723"/>
    <w:rsid w:val="00C943C1"/>
    <w:rsid w:val="00C94B0F"/>
    <w:rsid w:val="00CD7D4C"/>
    <w:rsid w:val="00D418D4"/>
    <w:rsid w:val="00DC2BE8"/>
    <w:rsid w:val="00E0219D"/>
    <w:rsid w:val="00E80147"/>
    <w:rsid w:val="00EA17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C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4884"/>
    <w:pPr>
      <w:ind w:leftChars="200" w:left="480"/>
    </w:pPr>
  </w:style>
  <w:style w:type="paragraph" w:styleId="a4">
    <w:name w:val="header"/>
    <w:basedOn w:val="a"/>
    <w:link w:val="a5"/>
    <w:uiPriority w:val="99"/>
    <w:rsid w:val="003A43A7"/>
    <w:pPr>
      <w:tabs>
        <w:tab w:val="center" w:pos="4153"/>
        <w:tab w:val="right" w:pos="8306"/>
      </w:tabs>
      <w:snapToGrid w:val="0"/>
    </w:pPr>
    <w:rPr>
      <w:sz w:val="20"/>
      <w:szCs w:val="20"/>
    </w:rPr>
  </w:style>
  <w:style w:type="character" w:customStyle="1" w:styleId="a5">
    <w:name w:val="頁首 字元"/>
    <w:link w:val="a4"/>
    <w:uiPriority w:val="99"/>
    <w:locked/>
    <w:rsid w:val="003A43A7"/>
    <w:rPr>
      <w:rFonts w:cs="Times New Roman"/>
      <w:sz w:val="20"/>
      <w:szCs w:val="20"/>
    </w:rPr>
  </w:style>
  <w:style w:type="paragraph" w:styleId="a6">
    <w:name w:val="footer"/>
    <w:basedOn w:val="a"/>
    <w:link w:val="a7"/>
    <w:uiPriority w:val="99"/>
    <w:rsid w:val="003A43A7"/>
    <w:pPr>
      <w:tabs>
        <w:tab w:val="center" w:pos="4153"/>
        <w:tab w:val="right" w:pos="8306"/>
      </w:tabs>
      <w:snapToGrid w:val="0"/>
    </w:pPr>
    <w:rPr>
      <w:sz w:val="20"/>
      <w:szCs w:val="20"/>
    </w:rPr>
  </w:style>
  <w:style w:type="character" w:customStyle="1" w:styleId="a7">
    <w:name w:val="頁尾 字元"/>
    <w:link w:val="a6"/>
    <w:uiPriority w:val="99"/>
    <w:locked/>
    <w:rsid w:val="003A43A7"/>
    <w:rPr>
      <w:rFonts w:cs="Times New Roman"/>
      <w:sz w:val="20"/>
      <w:szCs w:val="20"/>
    </w:rPr>
  </w:style>
  <w:style w:type="character" w:styleId="a8">
    <w:name w:val="annotation reference"/>
    <w:uiPriority w:val="99"/>
    <w:semiHidden/>
    <w:rsid w:val="00985033"/>
    <w:rPr>
      <w:rFonts w:cs="Times New Roman"/>
      <w:sz w:val="18"/>
      <w:szCs w:val="18"/>
    </w:rPr>
  </w:style>
  <w:style w:type="paragraph" w:styleId="a9">
    <w:name w:val="annotation text"/>
    <w:basedOn w:val="a"/>
    <w:link w:val="aa"/>
    <w:uiPriority w:val="99"/>
    <w:semiHidden/>
    <w:rsid w:val="00985033"/>
  </w:style>
  <w:style w:type="character" w:customStyle="1" w:styleId="aa">
    <w:name w:val="註解文字 字元"/>
    <w:link w:val="a9"/>
    <w:uiPriority w:val="99"/>
    <w:semiHidden/>
    <w:locked/>
    <w:rsid w:val="00985033"/>
    <w:rPr>
      <w:rFonts w:cs="Times New Roman"/>
    </w:rPr>
  </w:style>
  <w:style w:type="paragraph" w:styleId="ab">
    <w:name w:val="annotation subject"/>
    <w:basedOn w:val="a9"/>
    <w:next w:val="a9"/>
    <w:link w:val="ac"/>
    <w:uiPriority w:val="99"/>
    <w:semiHidden/>
    <w:rsid w:val="00985033"/>
    <w:rPr>
      <w:b/>
      <w:bCs/>
    </w:rPr>
  </w:style>
  <w:style w:type="character" w:customStyle="1" w:styleId="ac">
    <w:name w:val="註解主旨 字元"/>
    <w:link w:val="ab"/>
    <w:uiPriority w:val="99"/>
    <w:semiHidden/>
    <w:locked/>
    <w:rsid w:val="00985033"/>
    <w:rPr>
      <w:rFonts w:cs="Times New Roman"/>
      <w:b/>
      <w:bCs/>
    </w:rPr>
  </w:style>
  <w:style w:type="paragraph" w:styleId="ad">
    <w:name w:val="Balloon Text"/>
    <w:basedOn w:val="a"/>
    <w:link w:val="ae"/>
    <w:uiPriority w:val="99"/>
    <w:semiHidden/>
    <w:rsid w:val="00985033"/>
    <w:rPr>
      <w:rFonts w:ascii="Cambria" w:hAnsi="Cambria"/>
      <w:sz w:val="18"/>
      <w:szCs w:val="18"/>
    </w:rPr>
  </w:style>
  <w:style w:type="character" w:customStyle="1" w:styleId="ae">
    <w:name w:val="註解方塊文字 字元"/>
    <w:link w:val="ad"/>
    <w:uiPriority w:val="99"/>
    <w:semiHidden/>
    <w:locked/>
    <w:rsid w:val="00985033"/>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14</cp:revision>
  <dcterms:created xsi:type="dcterms:W3CDTF">2012-12-12T15:31:00Z</dcterms:created>
  <dcterms:modified xsi:type="dcterms:W3CDTF">2012-12-28T07:49:00Z</dcterms:modified>
</cp:coreProperties>
</file>