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1E" w:rsidRPr="0008455F" w:rsidRDefault="00A61F1E" w:rsidP="00A61F1E">
      <w:pPr>
        <w:jc w:val="center"/>
        <w:rPr>
          <w:rFonts w:ascii="Times New Roman" w:eastAsia="標楷體" w:hAnsi="Times New Roman"/>
          <w:sz w:val="28"/>
          <w:szCs w:val="28"/>
        </w:rPr>
      </w:pPr>
      <w:r w:rsidRPr="0008455F">
        <w:rPr>
          <w:rFonts w:ascii="Times New Roman" w:eastAsia="標楷體" w:hAnsi="Times New Roman"/>
          <w:sz w:val="28"/>
          <w:szCs w:val="28"/>
        </w:rPr>
        <w:t>國立嘉義大學</w:t>
      </w:r>
      <w:r w:rsidRPr="0008455F">
        <w:rPr>
          <w:rFonts w:ascii="Times New Roman" w:eastAsia="標楷體" w:hAnsi="Times New Roman"/>
          <w:sz w:val="28"/>
          <w:szCs w:val="28"/>
        </w:rPr>
        <w:t xml:space="preserve"> </w:t>
      </w:r>
      <w:r w:rsidRPr="0008455F">
        <w:rPr>
          <w:rFonts w:ascii="Times New Roman" w:eastAsia="標楷體" w:hAnsi="Times New Roman"/>
          <w:sz w:val="28"/>
          <w:szCs w:val="28"/>
        </w:rPr>
        <w:t>理工學院</w:t>
      </w:r>
      <w:r w:rsidRPr="0008455F">
        <w:rPr>
          <w:rFonts w:ascii="Times New Roman" w:eastAsia="標楷體" w:hAnsi="Times New Roman"/>
          <w:sz w:val="28"/>
          <w:szCs w:val="28"/>
        </w:rPr>
        <w:t xml:space="preserve"> </w:t>
      </w:r>
      <w:r w:rsidRPr="0008455F">
        <w:rPr>
          <w:rFonts w:ascii="Times New Roman" w:eastAsia="標楷體" w:hAnsi="Times New Roman"/>
          <w:sz w:val="28"/>
          <w:szCs w:val="28"/>
        </w:rPr>
        <w:t>機械與能源工程學系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3"/>
        <w:gridCol w:w="8823"/>
      </w:tblGrid>
      <w:tr w:rsidR="00A61F1E" w:rsidRPr="0008455F" w:rsidTr="00A61F1E">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團體名稱：</w:t>
            </w:r>
          </w:p>
        </w:tc>
        <w:tc>
          <w:tcPr>
            <w:tcW w:w="4219" w:type="pct"/>
            <w:vAlign w:val="center"/>
          </w:tcPr>
          <w:p w:rsidR="00A61F1E" w:rsidRPr="0008455F" w:rsidRDefault="00A61F1E" w:rsidP="004D1337">
            <w:pPr>
              <w:rPr>
                <w:rFonts w:ascii="Times New Roman" w:eastAsia="標楷體" w:hAnsi="Times New Roman"/>
                <w:szCs w:val="24"/>
              </w:rPr>
            </w:pPr>
            <w:r w:rsidRPr="0008455F">
              <w:rPr>
                <w:rFonts w:ascii="Times New Roman" w:eastAsia="標楷體" w:hAnsi="Times New Roman"/>
                <w:szCs w:val="24"/>
              </w:rPr>
              <w:t>機械與能源工程學系</w:t>
            </w:r>
          </w:p>
        </w:tc>
      </w:tr>
      <w:tr w:rsidR="00A61F1E" w:rsidRPr="0008455F" w:rsidTr="00A61F1E">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活動名稱：</w:t>
            </w:r>
          </w:p>
        </w:tc>
        <w:tc>
          <w:tcPr>
            <w:tcW w:w="4219" w:type="pct"/>
            <w:vAlign w:val="center"/>
          </w:tcPr>
          <w:p w:rsidR="00A61F1E" w:rsidRPr="0008455F" w:rsidRDefault="00660EC6" w:rsidP="004D1337">
            <w:pPr>
              <w:jc w:val="both"/>
              <w:rPr>
                <w:rFonts w:ascii="Times New Roman" w:eastAsia="標楷體" w:hAnsi="Times New Roman"/>
                <w:szCs w:val="24"/>
              </w:rPr>
            </w:pPr>
            <w:r w:rsidRPr="0008455F">
              <w:rPr>
                <w:rFonts w:ascii="Times New Roman" w:eastAsia="標楷體" w:hAnsi="Times New Roman"/>
                <w:kern w:val="0"/>
                <w:szCs w:val="24"/>
              </w:rPr>
              <w:t>講座：</w:t>
            </w:r>
            <w:r w:rsidR="00733178" w:rsidRPr="0008455F">
              <w:rPr>
                <w:rFonts w:ascii="Times New Roman" w:eastAsia="標楷體" w:hAnsi="Times New Roman"/>
                <w:kern w:val="0"/>
                <w:szCs w:val="24"/>
              </w:rPr>
              <w:t>機車動力系統的現在與未來</w:t>
            </w:r>
          </w:p>
        </w:tc>
      </w:tr>
      <w:tr w:rsidR="00A61F1E" w:rsidRPr="0008455F" w:rsidTr="00A61F1E">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活動時間：</w:t>
            </w:r>
          </w:p>
        </w:tc>
        <w:tc>
          <w:tcPr>
            <w:tcW w:w="4219" w:type="pct"/>
            <w:vAlign w:val="center"/>
          </w:tcPr>
          <w:p w:rsidR="00A61F1E" w:rsidRPr="0008455F" w:rsidRDefault="00A61F1E" w:rsidP="00CC0EB1">
            <w:pPr>
              <w:rPr>
                <w:rFonts w:ascii="Times New Roman" w:eastAsia="標楷體" w:hAnsi="Times New Roman"/>
                <w:szCs w:val="24"/>
              </w:rPr>
            </w:pPr>
            <w:r w:rsidRPr="0008455F">
              <w:rPr>
                <w:rFonts w:ascii="Times New Roman" w:eastAsia="標楷體" w:hAnsi="Times New Roman"/>
                <w:szCs w:val="24"/>
              </w:rPr>
              <w:t>10</w:t>
            </w:r>
            <w:r w:rsidR="00CC0EB1" w:rsidRPr="0008455F">
              <w:rPr>
                <w:rFonts w:ascii="Times New Roman" w:eastAsia="標楷體" w:hAnsi="Times New Roman"/>
                <w:szCs w:val="24"/>
              </w:rPr>
              <w:t>7</w:t>
            </w:r>
            <w:r w:rsidRPr="0008455F">
              <w:rPr>
                <w:rFonts w:ascii="Times New Roman" w:eastAsia="標楷體" w:hAnsi="Times New Roman"/>
                <w:szCs w:val="24"/>
              </w:rPr>
              <w:t>年</w:t>
            </w:r>
            <w:r w:rsidR="00733178" w:rsidRPr="0008455F">
              <w:rPr>
                <w:rFonts w:ascii="Times New Roman" w:eastAsia="標楷體" w:hAnsi="Times New Roman"/>
                <w:szCs w:val="24"/>
              </w:rPr>
              <w:t>04</w:t>
            </w:r>
            <w:r w:rsidRPr="0008455F">
              <w:rPr>
                <w:rFonts w:ascii="Times New Roman" w:eastAsia="標楷體" w:hAnsi="Times New Roman"/>
                <w:szCs w:val="24"/>
              </w:rPr>
              <w:t>月</w:t>
            </w:r>
            <w:r w:rsidR="00733178" w:rsidRPr="0008455F">
              <w:rPr>
                <w:rFonts w:ascii="Times New Roman" w:eastAsia="標楷體" w:hAnsi="Times New Roman"/>
                <w:szCs w:val="24"/>
              </w:rPr>
              <w:t>20</w:t>
            </w:r>
            <w:r w:rsidRPr="0008455F">
              <w:rPr>
                <w:rFonts w:ascii="Times New Roman" w:eastAsia="標楷體" w:hAnsi="Times New Roman"/>
                <w:szCs w:val="24"/>
              </w:rPr>
              <w:t>日</w:t>
            </w:r>
          </w:p>
        </w:tc>
      </w:tr>
      <w:tr w:rsidR="00A61F1E" w:rsidRPr="0008455F" w:rsidTr="00A61F1E">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活動地點：</w:t>
            </w:r>
          </w:p>
        </w:tc>
        <w:tc>
          <w:tcPr>
            <w:tcW w:w="4219" w:type="pct"/>
            <w:vAlign w:val="center"/>
          </w:tcPr>
          <w:p w:rsidR="00A61F1E" w:rsidRPr="0008455F" w:rsidRDefault="00733178" w:rsidP="004D1337">
            <w:pPr>
              <w:rPr>
                <w:rFonts w:ascii="Times New Roman" w:eastAsia="標楷體" w:hAnsi="Times New Roman"/>
                <w:szCs w:val="24"/>
              </w:rPr>
            </w:pPr>
            <w:r w:rsidRPr="0008455F">
              <w:rPr>
                <w:rFonts w:ascii="Times New Roman" w:eastAsia="標楷體" w:hAnsi="Times New Roman"/>
                <w:kern w:val="0"/>
                <w:szCs w:val="24"/>
              </w:rPr>
              <w:t>A10-101</w:t>
            </w:r>
            <w:r w:rsidR="0008455F">
              <w:rPr>
                <w:rFonts w:ascii="Times New Roman" w:eastAsia="標楷體" w:hAnsi="Times New Roman" w:hint="eastAsia"/>
                <w:kern w:val="0"/>
                <w:szCs w:val="24"/>
              </w:rPr>
              <w:t>視聽</w:t>
            </w:r>
            <w:r w:rsidR="00CC0EB1" w:rsidRPr="0008455F">
              <w:rPr>
                <w:rFonts w:ascii="Times New Roman" w:eastAsia="標楷體" w:hAnsi="Times New Roman"/>
                <w:kern w:val="0"/>
                <w:szCs w:val="24"/>
              </w:rPr>
              <w:t>教室</w:t>
            </w:r>
          </w:p>
        </w:tc>
      </w:tr>
      <w:tr w:rsidR="00A61F1E" w:rsidRPr="0008455F" w:rsidTr="00A61F1E">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參加對象：</w:t>
            </w:r>
          </w:p>
        </w:tc>
        <w:tc>
          <w:tcPr>
            <w:tcW w:w="4219" w:type="pct"/>
            <w:vAlign w:val="center"/>
          </w:tcPr>
          <w:p w:rsidR="00A61F1E" w:rsidRPr="0008455F" w:rsidRDefault="00A61F1E" w:rsidP="00CC0EB1">
            <w:pPr>
              <w:rPr>
                <w:rFonts w:ascii="Times New Roman" w:eastAsia="標楷體" w:hAnsi="Times New Roman"/>
                <w:szCs w:val="24"/>
              </w:rPr>
            </w:pPr>
            <w:r w:rsidRPr="0008455F">
              <w:rPr>
                <w:rFonts w:ascii="Times New Roman" w:eastAsia="標楷體" w:hAnsi="Times New Roman"/>
                <w:szCs w:val="24"/>
              </w:rPr>
              <w:t>機械與能源工程學系</w:t>
            </w:r>
          </w:p>
        </w:tc>
      </w:tr>
      <w:tr w:rsidR="00A61F1E" w:rsidRPr="0008455F" w:rsidTr="00A61F1E">
        <w:trPr>
          <w:trHeight w:val="867"/>
        </w:trPr>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活動效益：</w:t>
            </w:r>
          </w:p>
        </w:tc>
        <w:tc>
          <w:tcPr>
            <w:tcW w:w="4219" w:type="pct"/>
            <w:vAlign w:val="center"/>
          </w:tcPr>
          <w:p w:rsidR="00CC0EB1" w:rsidRPr="0008455F" w:rsidRDefault="0009483B" w:rsidP="006A309A">
            <w:pPr>
              <w:ind w:firstLineChars="200" w:firstLine="480"/>
              <w:jc w:val="both"/>
              <w:rPr>
                <w:rFonts w:ascii="Times New Roman" w:eastAsia="標楷體" w:hAnsi="Times New Roman"/>
                <w:szCs w:val="24"/>
              </w:rPr>
            </w:pPr>
            <w:r w:rsidRPr="0008455F">
              <w:rPr>
                <w:rFonts w:ascii="Times New Roman" w:eastAsia="標楷體" w:hAnsi="Times New Roman"/>
              </w:rPr>
              <w:t>吳佳璟助理</w:t>
            </w:r>
            <w:r w:rsidR="00CC0EB1" w:rsidRPr="0008455F">
              <w:rPr>
                <w:rFonts w:ascii="Times New Roman" w:eastAsia="標楷體" w:hAnsi="Times New Roman"/>
              </w:rPr>
              <w:t>教授配合職涯發展中執行</w:t>
            </w:r>
            <w:r w:rsidR="00CC0EB1" w:rsidRPr="0008455F">
              <w:rPr>
                <w:rFonts w:ascii="Times New Roman" w:eastAsia="標楷體" w:hAnsi="Times New Roman"/>
                <w:szCs w:val="24"/>
              </w:rPr>
              <w:t>教育部青年發展署「一『職』前進夢想藍圖」計畫。</w:t>
            </w:r>
          </w:p>
          <w:p w:rsidR="0009483B" w:rsidRPr="0008455F" w:rsidRDefault="0009483B" w:rsidP="006A309A">
            <w:pPr>
              <w:adjustRightInd w:val="0"/>
              <w:snapToGrid w:val="0"/>
              <w:jc w:val="both"/>
              <w:rPr>
                <w:rFonts w:ascii="Times New Roman" w:eastAsia="標楷體" w:hAnsi="Times New Roman"/>
              </w:rPr>
            </w:pPr>
            <w:r w:rsidRPr="0008455F">
              <w:rPr>
                <w:rFonts w:ascii="Times New Roman" w:eastAsia="標楷體" w:hAnsi="Times New Roman"/>
              </w:rPr>
              <w:t xml:space="preserve">    </w:t>
            </w:r>
            <w:r w:rsidRPr="0008455F">
              <w:rPr>
                <w:rFonts w:ascii="Times New Roman" w:eastAsia="標楷體" w:hAnsi="Times New Roman"/>
              </w:rPr>
              <w:t>本次活動</w:t>
            </w:r>
            <w:r w:rsidRPr="0008455F">
              <w:rPr>
                <w:rFonts w:ascii="Times New Roman" w:eastAsia="標楷體" w:hAnsi="Times New Roman"/>
              </w:rPr>
              <w:t>邀請到任職於宏佳騰機車</w:t>
            </w:r>
            <w:r w:rsidRPr="0008455F">
              <w:rPr>
                <w:rFonts w:ascii="Times New Roman" w:eastAsia="標楷體" w:hAnsi="Times New Roman"/>
              </w:rPr>
              <w:t xml:space="preserve"> </w:t>
            </w:r>
            <w:r w:rsidRPr="0008455F">
              <w:rPr>
                <w:rFonts w:ascii="Times New Roman" w:eastAsia="標楷體" w:hAnsi="Times New Roman"/>
              </w:rPr>
              <w:t>測試中心</w:t>
            </w:r>
            <w:r w:rsidRPr="0008455F">
              <w:rPr>
                <w:rFonts w:ascii="Times New Roman" w:eastAsia="標楷體" w:hAnsi="Times New Roman"/>
              </w:rPr>
              <w:t xml:space="preserve"> </w:t>
            </w:r>
            <w:r w:rsidRPr="0008455F">
              <w:rPr>
                <w:rFonts w:ascii="Times New Roman" w:eastAsia="標楷體" w:hAnsi="Times New Roman"/>
              </w:rPr>
              <w:t>引擎實驗室的</w:t>
            </w:r>
            <w:r w:rsidRPr="0008455F">
              <w:rPr>
                <w:rFonts w:ascii="Times New Roman" w:eastAsia="標楷體" w:hAnsi="Times New Roman"/>
              </w:rPr>
              <w:t xml:space="preserve"> </w:t>
            </w:r>
            <w:r w:rsidRPr="0008455F">
              <w:rPr>
                <w:rFonts w:ascii="Times New Roman" w:eastAsia="標楷體" w:hAnsi="Times New Roman"/>
              </w:rPr>
              <w:t>王瑋傑</w:t>
            </w:r>
            <w:r w:rsidRPr="0008455F">
              <w:rPr>
                <w:rFonts w:ascii="Times New Roman" w:eastAsia="標楷體" w:hAnsi="Times New Roman"/>
              </w:rPr>
              <w:t xml:space="preserve"> </w:t>
            </w:r>
            <w:r w:rsidRPr="0008455F">
              <w:rPr>
                <w:rFonts w:ascii="Times New Roman" w:eastAsia="標楷體" w:hAnsi="Times New Roman"/>
              </w:rPr>
              <w:t>組長，來分享業界的引擎開發與調校測試的經驗。</w:t>
            </w:r>
          </w:p>
          <w:p w:rsidR="0009483B" w:rsidRPr="0008455F" w:rsidRDefault="0009483B" w:rsidP="006A309A">
            <w:pPr>
              <w:adjustRightInd w:val="0"/>
              <w:snapToGrid w:val="0"/>
              <w:jc w:val="both"/>
              <w:rPr>
                <w:rFonts w:ascii="Times New Roman" w:eastAsia="標楷體" w:hAnsi="Times New Roman"/>
              </w:rPr>
            </w:pPr>
            <w:r w:rsidRPr="0008455F">
              <w:rPr>
                <w:rFonts w:ascii="Times New Roman" w:eastAsia="標楷體" w:hAnsi="Times New Roman"/>
              </w:rPr>
              <w:t xml:space="preserve">    </w:t>
            </w:r>
            <w:r w:rsidRPr="0008455F">
              <w:rPr>
                <w:rFonts w:ascii="Times New Roman" w:eastAsia="標楷體" w:hAnsi="Times New Roman"/>
              </w:rPr>
              <w:t>本次講座分為兩個主題，王組長首先以</w:t>
            </w:r>
            <w:r w:rsidRPr="0008455F">
              <w:rPr>
                <w:rFonts w:ascii="Times New Roman" w:eastAsia="標楷體" w:hAnsi="Times New Roman"/>
              </w:rPr>
              <w:t>”</w:t>
            </w:r>
            <w:r w:rsidRPr="0008455F">
              <w:rPr>
                <w:rFonts w:ascii="Times New Roman" w:eastAsia="標楷體" w:hAnsi="Times New Roman"/>
              </w:rPr>
              <w:t>機車動力系統的現在與未來</w:t>
            </w:r>
            <w:r w:rsidRPr="0008455F">
              <w:rPr>
                <w:rFonts w:ascii="Times New Roman" w:eastAsia="標楷體" w:hAnsi="Times New Roman"/>
              </w:rPr>
              <w:t>”</w:t>
            </w:r>
            <w:r w:rsidRPr="0008455F">
              <w:rPr>
                <w:rFonts w:ascii="Times New Roman" w:eastAsia="標楷體" w:hAnsi="Times New Roman"/>
              </w:rPr>
              <w:t>，與各位同學先介紹台灣與歐規針對機動車輛引擎廢氣排放的環保法規，以及日益加嚴的油耗規定，帶出目前台灣汽機車工業在引擎開發的難處。然後，也介紹了日本</w:t>
            </w:r>
            <w:r w:rsidRPr="0008455F">
              <w:rPr>
                <w:rFonts w:ascii="Times New Roman" w:eastAsia="標楷體" w:hAnsi="Times New Roman"/>
              </w:rPr>
              <w:t>Yamaha, Honda, Suzuki</w:t>
            </w:r>
            <w:r w:rsidRPr="0008455F">
              <w:rPr>
                <w:rFonts w:ascii="Times New Roman" w:eastAsia="標楷體" w:hAnsi="Times New Roman"/>
              </w:rPr>
              <w:t>三間車廠目前使用在</w:t>
            </w:r>
            <w:r w:rsidRPr="0008455F">
              <w:rPr>
                <w:rFonts w:ascii="Times New Roman" w:eastAsia="標楷體" w:hAnsi="Times New Roman"/>
              </w:rPr>
              <w:t>125cc</w:t>
            </w:r>
            <w:r w:rsidRPr="0008455F">
              <w:rPr>
                <w:rFonts w:ascii="Times New Roman" w:eastAsia="標楷體" w:hAnsi="Times New Roman"/>
              </w:rPr>
              <w:t>、</w:t>
            </w:r>
            <w:r w:rsidRPr="0008455F">
              <w:rPr>
                <w:rFonts w:ascii="Times New Roman" w:eastAsia="標楷體" w:hAnsi="Times New Roman"/>
              </w:rPr>
              <w:t>150cc</w:t>
            </w:r>
            <w:r w:rsidRPr="0008455F">
              <w:rPr>
                <w:rFonts w:ascii="Times New Roman" w:eastAsia="標楷體" w:hAnsi="Times New Roman"/>
              </w:rPr>
              <w:t>機車上的引擎科技，以及可幫助節能減碳的</w:t>
            </w:r>
            <w:r w:rsidRPr="0008455F">
              <w:rPr>
                <w:rFonts w:ascii="Times New Roman" w:eastAsia="標楷體" w:hAnsi="Times New Roman"/>
              </w:rPr>
              <w:t>Start &amp; Stop (</w:t>
            </w:r>
            <w:r w:rsidRPr="0008455F">
              <w:rPr>
                <w:rFonts w:ascii="Times New Roman" w:eastAsia="標楷體" w:hAnsi="Times New Roman"/>
              </w:rPr>
              <w:t>起停</w:t>
            </w:r>
            <w:r w:rsidRPr="0008455F">
              <w:rPr>
                <w:rFonts w:ascii="Times New Roman" w:eastAsia="標楷體" w:hAnsi="Times New Roman"/>
              </w:rPr>
              <w:t>)</w:t>
            </w:r>
            <w:r w:rsidRPr="0008455F">
              <w:rPr>
                <w:rFonts w:ascii="Times New Roman" w:eastAsia="標楷體" w:hAnsi="Times New Roman"/>
              </w:rPr>
              <w:t>裝置。接著，再以目前各車廠皆致力於開發電動車的議題，介紹電動車的電池在開發上實際會遇到的問題。</w:t>
            </w:r>
          </w:p>
          <w:p w:rsidR="0009483B" w:rsidRPr="0008455F" w:rsidRDefault="0009483B" w:rsidP="006A309A">
            <w:pPr>
              <w:adjustRightInd w:val="0"/>
              <w:snapToGrid w:val="0"/>
              <w:jc w:val="both"/>
              <w:rPr>
                <w:rFonts w:ascii="Times New Roman" w:eastAsia="標楷體" w:hAnsi="Times New Roman"/>
              </w:rPr>
            </w:pPr>
            <w:r w:rsidRPr="0008455F">
              <w:rPr>
                <w:rFonts w:ascii="Times New Roman" w:eastAsia="標楷體" w:hAnsi="Times New Roman"/>
              </w:rPr>
              <w:t xml:space="preserve">    </w:t>
            </w:r>
            <w:r w:rsidRPr="0008455F">
              <w:rPr>
                <w:rFonts w:ascii="Times New Roman" w:eastAsia="標楷體" w:hAnsi="Times New Roman"/>
              </w:rPr>
              <w:t>第二個主題，則是介紹引擎管理系統的調校。由王組長本人多年來參與的引擎開發經驗中，與各位同學分享了引擎調校所需執行的眾多項目。王組長也針對之前歐洲車廠</w:t>
            </w:r>
            <w:r w:rsidRPr="0008455F">
              <w:rPr>
                <w:rFonts w:ascii="Times New Roman" w:eastAsia="標楷體" w:hAnsi="Times New Roman"/>
              </w:rPr>
              <w:t>VolksWagon TDI</w:t>
            </w:r>
            <w:r w:rsidRPr="0008455F">
              <w:rPr>
                <w:rFonts w:ascii="Times New Roman" w:eastAsia="標楷體" w:hAnsi="Times New Roman"/>
              </w:rPr>
              <w:t>引擎的油耗測試作弊之新聞，做出了解釋。</w:t>
            </w:r>
          </w:p>
          <w:p w:rsidR="00CC0EB1" w:rsidRPr="0008455F" w:rsidRDefault="0009483B" w:rsidP="006A309A">
            <w:pPr>
              <w:adjustRightInd w:val="0"/>
              <w:snapToGrid w:val="0"/>
              <w:jc w:val="both"/>
              <w:rPr>
                <w:rFonts w:ascii="Times New Roman" w:eastAsia="標楷體" w:hAnsi="Times New Roman"/>
                <w:kern w:val="0"/>
                <w:szCs w:val="24"/>
              </w:rPr>
            </w:pPr>
            <w:r w:rsidRPr="0008455F">
              <w:rPr>
                <w:rFonts w:ascii="Times New Roman" w:eastAsia="標楷體" w:hAnsi="Times New Roman"/>
              </w:rPr>
              <w:t xml:space="preserve">    </w:t>
            </w:r>
            <w:r w:rsidRPr="0008455F">
              <w:rPr>
                <w:rFonts w:ascii="Times New Roman" w:eastAsia="標楷體" w:hAnsi="Times New Roman"/>
              </w:rPr>
              <w:t>王組長以深入淺出的方式與各位同學分享的業界經驗，有需多內容都是教科書中所未提及的，各位同學在當天講座中得到許多實際的業界知識。</w:t>
            </w:r>
          </w:p>
        </w:tc>
      </w:tr>
      <w:tr w:rsidR="00A61F1E" w:rsidRPr="0008455F" w:rsidTr="00A61F1E">
        <w:trPr>
          <w:trHeight w:val="867"/>
        </w:trPr>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參與人數</w:t>
            </w:r>
          </w:p>
        </w:tc>
        <w:tc>
          <w:tcPr>
            <w:tcW w:w="4219" w:type="pct"/>
            <w:vAlign w:val="center"/>
          </w:tcPr>
          <w:p w:rsidR="00A61F1E" w:rsidRPr="0008455F" w:rsidRDefault="00666857" w:rsidP="004D1337">
            <w:pPr>
              <w:rPr>
                <w:rFonts w:ascii="Times New Roman" w:eastAsia="標楷體" w:hAnsi="Times New Roman"/>
                <w:szCs w:val="24"/>
              </w:rPr>
            </w:pPr>
            <w:r w:rsidRPr="0008455F">
              <w:rPr>
                <w:rFonts w:ascii="Times New Roman" w:eastAsia="標楷體" w:hAnsi="Times New Roman"/>
                <w:szCs w:val="24"/>
              </w:rPr>
              <w:t>大三與大四</w:t>
            </w:r>
            <w:r w:rsidR="00EC614A" w:rsidRPr="0008455F">
              <w:rPr>
                <w:rFonts w:ascii="Times New Roman" w:eastAsia="標楷體" w:hAnsi="Times New Roman"/>
                <w:szCs w:val="24"/>
              </w:rPr>
              <w:t>：</w:t>
            </w:r>
            <w:r w:rsidRPr="0008455F">
              <w:rPr>
                <w:rFonts w:ascii="Times New Roman" w:eastAsia="標楷體" w:hAnsi="Times New Roman"/>
                <w:szCs w:val="24"/>
              </w:rPr>
              <w:t>60</w:t>
            </w:r>
            <w:r w:rsidR="00EC614A" w:rsidRPr="0008455F">
              <w:rPr>
                <w:rFonts w:ascii="Times New Roman" w:eastAsia="標楷體" w:hAnsi="Times New Roman"/>
                <w:szCs w:val="24"/>
              </w:rPr>
              <w:t>人</w:t>
            </w:r>
          </w:p>
        </w:tc>
      </w:tr>
      <w:tr w:rsidR="00A61F1E" w:rsidRPr="0008455F" w:rsidTr="00A61F1E">
        <w:trPr>
          <w:trHeight w:val="3880"/>
        </w:trPr>
        <w:tc>
          <w:tcPr>
            <w:tcW w:w="781" w:type="pct"/>
            <w:vAlign w:val="center"/>
          </w:tcPr>
          <w:p w:rsidR="00A61F1E" w:rsidRPr="0008455F" w:rsidRDefault="00A61F1E" w:rsidP="004D1337">
            <w:pPr>
              <w:jc w:val="center"/>
              <w:rPr>
                <w:rFonts w:ascii="Times New Roman" w:eastAsia="標楷體" w:hAnsi="Times New Roman"/>
                <w:sz w:val="28"/>
                <w:szCs w:val="28"/>
              </w:rPr>
            </w:pPr>
            <w:r w:rsidRPr="0008455F">
              <w:rPr>
                <w:rFonts w:ascii="Times New Roman" w:eastAsia="標楷體" w:hAnsi="Times New Roman"/>
                <w:sz w:val="28"/>
                <w:szCs w:val="28"/>
              </w:rPr>
              <w:t>成果照片</w:t>
            </w:r>
          </w:p>
        </w:tc>
        <w:tc>
          <w:tcPr>
            <w:tcW w:w="4219" w:type="pct"/>
            <w:vAlign w:val="center"/>
          </w:tcPr>
          <w:p w:rsidR="00C027AE" w:rsidRPr="0008455F" w:rsidRDefault="0009483B" w:rsidP="0009483B">
            <w:pPr>
              <w:spacing w:line="0" w:lineRule="atLeast"/>
              <w:rPr>
                <w:rFonts w:ascii="Times New Roman" w:eastAsia="標楷體" w:hAnsi="Times New Roman"/>
                <w:sz w:val="28"/>
                <w:szCs w:val="28"/>
              </w:rPr>
            </w:pPr>
            <w:r w:rsidRPr="0008455F">
              <w:rPr>
                <w:rFonts w:ascii="Times New Roman" w:eastAsia="標楷體" w:hAnsi="Times New Roman"/>
                <w:noProof/>
              </w:rPr>
              <w:drawing>
                <wp:inline distT="0" distB="0" distL="0" distR="0">
                  <wp:extent cx="2702560" cy="1521134"/>
                  <wp:effectExtent l="0" t="0" r="2540" b="3175"/>
                  <wp:docPr id="3" name="圖片 3" descr="D:\Department\Lecture\Automotive\業師\Engine Lecture Photo\Lectur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partment\Lecture\Automotive\業師\Engine Lecture Photo\Lecture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807" cy="1544913"/>
                          </a:xfrm>
                          <a:prstGeom prst="rect">
                            <a:avLst/>
                          </a:prstGeom>
                          <a:noFill/>
                          <a:ln>
                            <a:noFill/>
                          </a:ln>
                        </pic:spPr>
                      </pic:pic>
                    </a:graphicData>
                  </a:graphic>
                </wp:inline>
              </w:drawing>
            </w:r>
            <w:r w:rsidRPr="0008455F">
              <w:rPr>
                <w:rFonts w:ascii="Times New Roman" w:eastAsia="標楷體" w:hAnsi="Times New Roman"/>
                <w:noProof/>
                <w:sz w:val="28"/>
                <w:szCs w:val="28"/>
              </w:rPr>
              <w:drawing>
                <wp:inline distT="0" distB="0" distL="0" distR="0">
                  <wp:extent cx="2702568" cy="1520077"/>
                  <wp:effectExtent l="0" t="0" r="2540" b="4445"/>
                  <wp:docPr id="4" name="圖片 4" descr="D:\Department\Lecture\Automotive\業師\Engine Lecture Photo\LEctur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partment\Lecture\Automotive\業師\Engine Lecture Photo\LEcture_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386" cy="1533474"/>
                          </a:xfrm>
                          <a:prstGeom prst="rect">
                            <a:avLst/>
                          </a:prstGeom>
                          <a:noFill/>
                          <a:ln>
                            <a:noFill/>
                          </a:ln>
                        </pic:spPr>
                      </pic:pic>
                    </a:graphicData>
                  </a:graphic>
                </wp:inline>
              </w:drawing>
            </w:r>
          </w:p>
        </w:tc>
      </w:tr>
    </w:tbl>
    <w:p w:rsidR="00A61F1E" w:rsidRPr="0008455F" w:rsidRDefault="00A61F1E" w:rsidP="00A61F1E">
      <w:pPr>
        <w:pStyle w:val="Default"/>
        <w:rPr>
          <w:rFonts w:ascii="Times New Roman" w:hAnsi="Times New Roman" w:cs="Times New Roman"/>
        </w:rPr>
      </w:pPr>
    </w:p>
    <w:p w:rsidR="00A61F1E" w:rsidRPr="0008455F" w:rsidRDefault="00A61F1E" w:rsidP="00A61F1E">
      <w:pPr>
        <w:pStyle w:val="Default"/>
        <w:rPr>
          <w:rFonts w:ascii="Times New Roman" w:hAnsi="Times New Roman" w:cs="Times New Roman"/>
        </w:rPr>
      </w:pPr>
      <w:bookmarkStart w:id="0" w:name="_GoBack"/>
      <w:bookmarkEnd w:id="0"/>
    </w:p>
    <w:p w:rsidR="00A61F1E" w:rsidRPr="0008455F" w:rsidRDefault="00A61F1E" w:rsidP="00A61F1E">
      <w:pPr>
        <w:pStyle w:val="Default"/>
        <w:rPr>
          <w:rFonts w:ascii="Times New Roman" w:hAnsi="Times New Roman" w:cs="Times New Roman"/>
        </w:rPr>
      </w:pPr>
      <w:r w:rsidRPr="0008455F">
        <w:rPr>
          <w:rFonts w:ascii="Times New Roman" w:hAnsi="Times New Roman" w:cs="Times New Roman"/>
        </w:rPr>
        <w:t>評鑑歸檔：</w:t>
      </w:r>
      <w:r w:rsidRPr="0008455F">
        <w:rPr>
          <w:rFonts w:ascii="Times New Roman" w:hAnsi="Times New Roman" w:cs="Times New Roman"/>
        </w:rPr>
        <w:t>□</w:t>
      </w:r>
      <w:r w:rsidRPr="0008455F">
        <w:rPr>
          <w:rFonts w:ascii="Times New Roman" w:hAnsi="Times New Roman" w:cs="Times New Roman"/>
        </w:rPr>
        <w:t>系發展</w:t>
      </w:r>
      <w:r w:rsidRPr="0008455F">
        <w:rPr>
          <w:rFonts w:ascii="Times New Roman" w:hAnsi="Times New Roman" w:cs="Times New Roman"/>
        </w:rPr>
        <w:t>□</w:t>
      </w:r>
      <w:r w:rsidRPr="0008455F">
        <w:rPr>
          <w:rFonts w:ascii="Times New Roman" w:hAnsi="Times New Roman" w:cs="Times New Roman"/>
        </w:rPr>
        <w:t>課程</w:t>
      </w:r>
      <w:r w:rsidRPr="0008455F">
        <w:rPr>
          <w:rFonts w:ascii="Times New Roman" w:hAnsi="Times New Roman" w:cs="Times New Roman"/>
        </w:rPr>
        <w:t>□</w:t>
      </w:r>
      <w:r w:rsidRPr="0008455F">
        <w:rPr>
          <w:rFonts w:ascii="Times New Roman" w:hAnsi="Times New Roman" w:cs="Times New Roman"/>
        </w:rPr>
        <w:t>支援教師</w:t>
      </w:r>
      <w:r w:rsidRPr="0008455F">
        <w:rPr>
          <w:rFonts w:ascii="Times New Roman" w:hAnsi="Times New Roman" w:cs="Times New Roman"/>
        </w:rPr>
        <w:t>□</w:t>
      </w:r>
      <w:r w:rsidRPr="0008455F">
        <w:rPr>
          <w:rFonts w:ascii="Times New Roman" w:hAnsi="Times New Roman" w:cs="Times New Roman"/>
        </w:rPr>
        <w:t>支援學生</w:t>
      </w:r>
      <w:r w:rsidR="00C027AE" w:rsidRPr="0008455F">
        <w:rPr>
          <w:rFonts w:ascii="Times New Roman" w:hAnsi="Times New Roman" w:cs="Times New Roman"/>
        </w:rPr>
        <w:t>■</w:t>
      </w:r>
      <w:r w:rsidRPr="0008455F">
        <w:rPr>
          <w:rFonts w:ascii="Times New Roman" w:hAnsi="Times New Roman" w:cs="Times New Roman"/>
        </w:rPr>
        <w:t>學生活動</w:t>
      </w:r>
      <w:r w:rsidRPr="0008455F">
        <w:rPr>
          <w:rFonts w:ascii="Times New Roman" w:hAnsi="Times New Roman" w:cs="Times New Roman"/>
        </w:rPr>
        <w:t>□</w:t>
      </w:r>
      <w:r w:rsidRPr="0008455F">
        <w:rPr>
          <w:rFonts w:ascii="Times New Roman" w:hAnsi="Times New Roman" w:cs="Times New Roman"/>
        </w:rPr>
        <w:t>研究</w:t>
      </w:r>
      <w:r w:rsidRPr="0008455F">
        <w:rPr>
          <w:rFonts w:ascii="Times New Roman" w:hAnsi="Times New Roman" w:cs="Times New Roman"/>
        </w:rPr>
        <w:t>□</w:t>
      </w:r>
      <w:r w:rsidRPr="0008455F">
        <w:rPr>
          <w:rFonts w:ascii="Times New Roman" w:hAnsi="Times New Roman" w:cs="Times New Roman"/>
        </w:rPr>
        <w:t>服務</w:t>
      </w:r>
      <w:r w:rsidRPr="0008455F">
        <w:rPr>
          <w:rFonts w:ascii="Times New Roman" w:hAnsi="Times New Roman" w:cs="Times New Roman"/>
        </w:rPr>
        <w:t>□</w:t>
      </w:r>
      <w:r w:rsidRPr="0008455F">
        <w:rPr>
          <w:rFonts w:ascii="Times New Roman" w:hAnsi="Times New Roman" w:cs="Times New Roman"/>
        </w:rPr>
        <w:t>產業</w:t>
      </w:r>
      <w:r w:rsidR="00C027AE" w:rsidRPr="0008455F">
        <w:rPr>
          <w:rFonts w:ascii="Times New Roman" w:hAnsi="Times New Roman" w:cs="Times New Roman"/>
        </w:rPr>
        <w:t>□</w:t>
      </w:r>
      <w:r w:rsidRPr="0008455F">
        <w:rPr>
          <w:rFonts w:ascii="Times New Roman" w:hAnsi="Times New Roman" w:cs="Times New Roman"/>
        </w:rPr>
        <w:t>系友</w:t>
      </w:r>
      <w:r w:rsidRPr="0008455F">
        <w:rPr>
          <w:rFonts w:ascii="Times New Roman" w:hAnsi="Times New Roman" w:cs="Times New Roman"/>
        </w:rPr>
        <w:t xml:space="preserve"> </w:t>
      </w:r>
    </w:p>
    <w:p w:rsidR="00A61F1E" w:rsidRPr="0008455F" w:rsidRDefault="00A61F1E" w:rsidP="00A61F1E">
      <w:pPr>
        <w:rPr>
          <w:rFonts w:ascii="Times New Roman" w:eastAsia="標楷體" w:hAnsi="Times New Roman"/>
        </w:rPr>
      </w:pPr>
    </w:p>
    <w:p w:rsidR="00B17831" w:rsidRPr="0008455F" w:rsidRDefault="00B17831">
      <w:pPr>
        <w:rPr>
          <w:rFonts w:ascii="Times New Roman" w:eastAsia="標楷體" w:hAnsi="Times New Roman"/>
        </w:rPr>
      </w:pPr>
    </w:p>
    <w:sectPr w:rsidR="00B17831" w:rsidRPr="0008455F" w:rsidSect="00FD7A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AB" w:rsidRDefault="00BA65AB" w:rsidP="00FF40A1">
      <w:r>
        <w:separator/>
      </w:r>
    </w:p>
  </w:endnote>
  <w:endnote w:type="continuationSeparator" w:id="0">
    <w:p w:rsidR="00BA65AB" w:rsidRDefault="00BA65AB" w:rsidP="00FF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AB" w:rsidRDefault="00BA65AB" w:rsidP="00FF40A1">
      <w:r>
        <w:separator/>
      </w:r>
    </w:p>
  </w:footnote>
  <w:footnote w:type="continuationSeparator" w:id="0">
    <w:p w:rsidR="00BA65AB" w:rsidRDefault="00BA65AB" w:rsidP="00FF4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1E"/>
    <w:rsid w:val="0008455F"/>
    <w:rsid w:val="0009483B"/>
    <w:rsid w:val="000D72E6"/>
    <w:rsid w:val="002661F8"/>
    <w:rsid w:val="00355AEC"/>
    <w:rsid w:val="00375E51"/>
    <w:rsid w:val="003C4AB0"/>
    <w:rsid w:val="0061627E"/>
    <w:rsid w:val="00660EC6"/>
    <w:rsid w:val="00666857"/>
    <w:rsid w:val="006A309A"/>
    <w:rsid w:val="00733178"/>
    <w:rsid w:val="00740124"/>
    <w:rsid w:val="0075230F"/>
    <w:rsid w:val="00795582"/>
    <w:rsid w:val="009A02A7"/>
    <w:rsid w:val="00A50964"/>
    <w:rsid w:val="00A61F1E"/>
    <w:rsid w:val="00B17831"/>
    <w:rsid w:val="00BA0DF2"/>
    <w:rsid w:val="00BA65AB"/>
    <w:rsid w:val="00C027AE"/>
    <w:rsid w:val="00C251CA"/>
    <w:rsid w:val="00CC0EB1"/>
    <w:rsid w:val="00CE1BC8"/>
    <w:rsid w:val="00EB3D55"/>
    <w:rsid w:val="00EC614A"/>
    <w:rsid w:val="00FF4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093E"/>
  <w15:docId w15:val="{10C3ADBA-C962-48F0-A9E0-8D006723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1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61F1E"/>
    <w:pPr>
      <w:widowControl w:val="0"/>
      <w:autoSpaceDE w:val="0"/>
      <w:autoSpaceDN w:val="0"/>
      <w:adjustRightInd w:val="0"/>
    </w:pPr>
    <w:rPr>
      <w:rFonts w:ascii="標楷體" w:eastAsia="標楷體" w:hAnsi="Calibri" w:cs="標楷體"/>
      <w:color w:val="000000"/>
      <w:kern w:val="0"/>
      <w:szCs w:val="24"/>
    </w:rPr>
  </w:style>
  <w:style w:type="paragraph" w:styleId="a3">
    <w:name w:val="Balloon Text"/>
    <w:basedOn w:val="a"/>
    <w:link w:val="a4"/>
    <w:uiPriority w:val="99"/>
    <w:semiHidden/>
    <w:unhideWhenUsed/>
    <w:rsid w:val="00A61F1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1F1E"/>
    <w:rPr>
      <w:rFonts w:asciiTheme="majorHAnsi" w:eastAsiaTheme="majorEastAsia" w:hAnsiTheme="majorHAnsi" w:cstheme="majorBidi"/>
      <w:sz w:val="18"/>
      <w:szCs w:val="18"/>
    </w:rPr>
  </w:style>
  <w:style w:type="table" w:styleId="a5">
    <w:name w:val="Table Grid"/>
    <w:basedOn w:val="a1"/>
    <w:uiPriority w:val="59"/>
    <w:rsid w:val="00A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40A1"/>
    <w:pPr>
      <w:tabs>
        <w:tab w:val="center" w:pos="4153"/>
        <w:tab w:val="right" w:pos="8306"/>
      </w:tabs>
      <w:snapToGrid w:val="0"/>
    </w:pPr>
    <w:rPr>
      <w:sz w:val="20"/>
      <w:szCs w:val="20"/>
    </w:rPr>
  </w:style>
  <w:style w:type="character" w:customStyle="1" w:styleId="a7">
    <w:name w:val="頁首 字元"/>
    <w:basedOn w:val="a0"/>
    <w:link w:val="a6"/>
    <w:uiPriority w:val="99"/>
    <w:rsid w:val="00FF40A1"/>
    <w:rPr>
      <w:rFonts w:ascii="Calibri" w:eastAsia="新細明體" w:hAnsi="Calibri" w:cs="Times New Roman"/>
      <w:sz w:val="20"/>
      <w:szCs w:val="20"/>
    </w:rPr>
  </w:style>
  <w:style w:type="paragraph" w:styleId="a8">
    <w:name w:val="footer"/>
    <w:basedOn w:val="a"/>
    <w:link w:val="a9"/>
    <w:uiPriority w:val="99"/>
    <w:unhideWhenUsed/>
    <w:rsid w:val="00FF40A1"/>
    <w:pPr>
      <w:tabs>
        <w:tab w:val="center" w:pos="4153"/>
        <w:tab w:val="right" w:pos="8306"/>
      </w:tabs>
      <w:snapToGrid w:val="0"/>
    </w:pPr>
    <w:rPr>
      <w:sz w:val="20"/>
      <w:szCs w:val="20"/>
    </w:rPr>
  </w:style>
  <w:style w:type="character" w:customStyle="1" w:styleId="a9">
    <w:name w:val="頁尾 字元"/>
    <w:basedOn w:val="a0"/>
    <w:link w:val="a8"/>
    <w:uiPriority w:val="99"/>
    <w:rsid w:val="00FF40A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127C-DE8E-4FE6-B1AE-CCED531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Wu</cp:lastModifiedBy>
  <cp:revision>6</cp:revision>
  <cp:lastPrinted>2017-11-13T05:18:00Z</cp:lastPrinted>
  <dcterms:created xsi:type="dcterms:W3CDTF">2018-04-26T01:05:00Z</dcterms:created>
  <dcterms:modified xsi:type="dcterms:W3CDTF">2018-04-26T01:14:00Z</dcterms:modified>
</cp:coreProperties>
</file>