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94" w:rsidRPr="00B614A4" w:rsidRDefault="00393D94" w:rsidP="00393D94">
      <w:pPr>
        <w:spacing w:after="0" w:line="240" w:lineRule="auto"/>
        <w:jc w:val="center"/>
        <w:rPr>
          <w:rFonts w:ascii="標楷體" w:eastAsia="標楷體" w:hAnsi="標楷體"/>
          <w:color w:val="000000"/>
          <w:sz w:val="32"/>
          <w:szCs w:val="32"/>
        </w:rPr>
      </w:pPr>
      <w:r w:rsidRPr="00B614A4">
        <w:rPr>
          <w:rFonts w:ascii="標楷體" w:eastAsia="標楷體" w:hAnsi="標楷體" w:hint="eastAsia"/>
          <w:color w:val="000000"/>
          <w:sz w:val="32"/>
          <w:szCs w:val="32"/>
        </w:rPr>
        <w:t>國立嘉義大學</w:t>
      </w:r>
      <w:r w:rsidRPr="00B614A4">
        <w:rPr>
          <w:rFonts w:ascii="標楷體" w:eastAsia="標楷體" w:hAnsi="標楷體"/>
          <w:color w:val="000000"/>
          <w:sz w:val="32"/>
          <w:szCs w:val="32"/>
        </w:rPr>
        <w:t xml:space="preserve"> </w:t>
      </w:r>
      <w:r w:rsidRPr="00B614A4">
        <w:rPr>
          <w:rFonts w:ascii="標楷體" w:eastAsia="標楷體" w:hAnsi="標楷體" w:hint="eastAsia"/>
          <w:color w:val="000000"/>
          <w:sz w:val="32"/>
          <w:szCs w:val="32"/>
        </w:rPr>
        <w:t>理工學院</w:t>
      </w:r>
      <w:r w:rsidRPr="00B614A4">
        <w:rPr>
          <w:rFonts w:ascii="標楷體" w:eastAsia="標楷體" w:hAnsi="標楷體"/>
          <w:color w:val="000000"/>
          <w:sz w:val="32"/>
          <w:szCs w:val="32"/>
        </w:rPr>
        <w:t xml:space="preserve"> </w:t>
      </w:r>
      <w:r w:rsidRPr="00B614A4">
        <w:rPr>
          <w:rFonts w:ascii="標楷體" w:eastAsia="標楷體" w:hAnsi="標楷體" w:hint="eastAsia"/>
          <w:color w:val="000000"/>
          <w:sz w:val="32"/>
          <w:szCs w:val="32"/>
        </w:rPr>
        <w:t>機械與能源工程學系</w:t>
      </w:r>
      <w:r>
        <w:rPr>
          <w:rFonts w:ascii="標楷體" w:eastAsia="標楷體" w:hAnsi="標楷體" w:hint="eastAsia"/>
          <w:color w:val="000000"/>
          <w:sz w:val="32"/>
          <w:szCs w:val="32"/>
        </w:rPr>
        <w:t xml:space="preserve"> 學生成果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7765"/>
      </w:tblGrid>
      <w:tr w:rsidR="00393D94" w:rsidRPr="00A37DAB" w:rsidTr="004F657D">
        <w:tc>
          <w:tcPr>
            <w:tcW w:w="1477" w:type="dxa"/>
            <w:vAlign w:val="center"/>
          </w:tcPr>
          <w:p w:rsidR="00393D94" w:rsidRPr="00393D94" w:rsidRDefault="00393D94" w:rsidP="004F657D">
            <w:pPr>
              <w:spacing w:after="0" w:line="240" w:lineRule="auto"/>
              <w:rPr>
                <w:rFonts w:ascii="標楷體" w:eastAsia="標楷體" w:hAnsi="標楷體"/>
                <w:sz w:val="24"/>
                <w:szCs w:val="24"/>
              </w:rPr>
            </w:pPr>
            <w:r>
              <w:rPr>
                <w:rFonts w:ascii="標楷體" w:eastAsia="標楷體" w:hAnsi="標楷體" w:hint="eastAsia"/>
                <w:sz w:val="24"/>
                <w:szCs w:val="24"/>
              </w:rPr>
              <w:t>榮譽</w:t>
            </w:r>
            <w:r w:rsidRPr="00A37DAB">
              <w:rPr>
                <w:rFonts w:ascii="標楷體" w:eastAsia="標楷體" w:hAnsi="標楷體" w:hint="eastAsia"/>
                <w:sz w:val="24"/>
                <w:szCs w:val="24"/>
              </w:rPr>
              <w:t>名稱：</w:t>
            </w:r>
          </w:p>
        </w:tc>
        <w:tc>
          <w:tcPr>
            <w:tcW w:w="7765" w:type="dxa"/>
            <w:vAlign w:val="center"/>
          </w:tcPr>
          <w:p w:rsidR="00393D94" w:rsidRPr="00393D94" w:rsidRDefault="00393D94" w:rsidP="00393D94">
            <w:pPr>
              <w:widowControl w:val="0"/>
              <w:autoSpaceDE w:val="0"/>
              <w:autoSpaceDN w:val="0"/>
              <w:adjustRightInd w:val="0"/>
              <w:spacing w:after="0" w:line="240" w:lineRule="auto"/>
              <w:rPr>
                <w:rFonts w:ascii="標楷體" w:eastAsia="標楷體" w:hAnsi="標楷體"/>
                <w:sz w:val="24"/>
                <w:szCs w:val="24"/>
              </w:rPr>
            </w:pPr>
            <w:r w:rsidRPr="00393D94">
              <w:rPr>
                <w:rFonts w:ascii="標楷體" w:eastAsia="標楷體" w:hAnsi="標楷體" w:hint="eastAsia"/>
                <w:sz w:val="24"/>
                <w:szCs w:val="24"/>
              </w:rPr>
              <w:t>2015 Green Tech 東元科技創意競賽</w:t>
            </w:r>
          </w:p>
        </w:tc>
      </w:tr>
      <w:tr w:rsidR="00393D94" w:rsidRPr="00A37DAB" w:rsidTr="004F657D">
        <w:tc>
          <w:tcPr>
            <w:tcW w:w="1477" w:type="dxa"/>
            <w:vAlign w:val="center"/>
          </w:tcPr>
          <w:p w:rsidR="00393D94" w:rsidRPr="00A37DAB" w:rsidRDefault="00393D94" w:rsidP="004F657D">
            <w:pPr>
              <w:spacing w:after="0" w:line="240" w:lineRule="auto"/>
              <w:rPr>
                <w:rFonts w:ascii="標楷體" w:eastAsia="標楷體" w:hAnsi="標楷體"/>
                <w:sz w:val="24"/>
                <w:szCs w:val="24"/>
              </w:rPr>
            </w:pPr>
            <w:r w:rsidRPr="00A37DAB">
              <w:rPr>
                <w:rFonts w:ascii="標楷體" w:eastAsia="標楷體" w:hAnsi="標楷體" w:hint="eastAsia"/>
                <w:sz w:val="24"/>
                <w:szCs w:val="24"/>
              </w:rPr>
              <w:t>活動日期：</w:t>
            </w:r>
          </w:p>
        </w:tc>
        <w:tc>
          <w:tcPr>
            <w:tcW w:w="7765" w:type="dxa"/>
            <w:vAlign w:val="center"/>
          </w:tcPr>
          <w:p w:rsidR="00393D94" w:rsidRPr="00304450" w:rsidRDefault="00393D94" w:rsidP="004F657D">
            <w:pPr>
              <w:widowControl w:val="0"/>
              <w:autoSpaceDE w:val="0"/>
              <w:autoSpaceDN w:val="0"/>
              <w:adjustRightInd w:val="0"/>
              <w:spacing w:after="0" w:line="240" w:lineRule="auto"/>
              <w:rPr>
                <w:rFonts w:ascii="標楷體" w:eastAsia="標楷體" w:cs="標楷體"/>
                <w:color w:val="000000"/>
                <w:lang w:val="en-US"/>
              </w:rPr>
            </w:pPr>
            <w:r w:rsidRPr="00304450">
              <w:rPr>
                <w:rFonts w:ascii="標楷體" w:eastAsia="標楷體" w:cs="標楷體" w:hint="eastAsia"/>
                <w:color w:val="000000"/>
                <w:lang w:val="en-US"/>
              </w:rPr>
              <w:t>104年</w:t>
            </w:r>
            <w:r w:rsidRPr="00304450">
              <w:rPr>
                <w:rFonts w:ascii="標楷體" w:eastAsia="標楷體" w:cs="標楷體"/>
                <w:color w:val="000000"/>
                <w:lang w:val="en-US"/>
              </w:rPr>
              <w:t xml:space="preserve"> </w:t>
            </w:r>
            <w:r>
              <w:rPr>
                <w:rFonts w:ascii="標楷體" w:eastAsia="標楷體" w:cs="標楷體" w:hint="eastAsia"/>
                <w:color w:val="000000"/>
                <w:lang w:val="en-US"/>
              </w:rPr>
              <w:t>8</w:t>
            </w:r>
            <w:r w:rsidRPr="00304450">
              <w:rPr>
                <w:rFonts w:ascii="標楷體" w:eastAsia="標楷體" w:cs="標楷體" w:hint="eastAsia"/>
                <w:color w:val="000000"/>
                <w:lang w:val="en-US"/>
              </w:rPr>
              <w:t xml:space="preserve"> 月 </w:t>
            </w:r>
            <w:r>
              <w:rPr>
                <w:rFonts w:ascii="標楷體" w:eastAsia="標楷體" w:cs="標楷體" w:hint="eastAsia"/>
                <w:color w:val="000000"/>
                <w:lang w:val="en-US"/>
              </w:rPr>
              <w:t xml:space="preserve">25 </w:t>
            </w:r>
            <w:r w:rsidRPr="00304450">
              <w:rPr>
                <w:rFonts w:ascii="標楷體" w:eastAsia="標楷體" w:cs="標楷體" w:hint="eastAsia"/>
                <w:color w:val="000000"/>
                <w:lang w:val="en-US"/>
              </w:rPr>
              <w:t>日</w:t>
            </w:r>
          </w:p>
        </w:tc>
      </w:tr>
      <w:tr w:rsidR="00393D94" w:rsidRPr="00A37DAB" w:rsidTr="004F657D">
        <w:tc>
          <w:tcPr>
            <w:tcW w:w="1477" w:type="dxa"/>
            <w:vAlign w:val="center"/>
          </w:tcPr>
          <w:p w:rsidR="00393D94" w:rsidRPr="00A37DAB" w:rsidRDefault="00393D94" w:rsidP="004F657D">
            <w:pPr>
              <w:spacing w:after="0" w:line="240" w:lineRule="auto"/>
              <w:rPr>
                <w:rFonts w:ascii="標楷體" w:eastAsia="標楷體" w:hAnsi="標楷體"/>
                <w:sz w:val="24"/>
                <w:szCs w:val="24"/>
              </w:rPr>
            </w:pPr>
            <w:r w:rsidRPr="00A37DAB">
              <w:rPr>
                <w:rFonts w:ascii="標楷體" w:eastAsia="標楷體" w:hAnsi="標楷體" w:hint="eastAsia"/>
                <w:sz w:val="24"/>
                <w:szCs w:val="24"/>
              </w:rPr>
              <w:t>活動地點：</w:t>
            </w:r>
          </w:p>
        </w:tc>
        <w:tc>
          <w:tcPr>
            <w:tcW w:w="7765" w:type="dxa"/>
            <w:vAlign w:val="center"/>
          </w:tcPr>
          <w:p w:rsidR="00393D94" w:rsidRPr="00304450" w:rsidRDefault="00F26CD3" w:rsidP="00393D94">
            <w:pPr>
              <w:shd w:val="clear" w:color="auto" w:fill="FFFFFF"/>
              <w:spacing w:after="0" w:line="240" w:lineRule="auto"/>
              <w:outlineLvl w:val="2"/>
              <w:rPr>
                <w:rFonts w:ascii="標楷體" w:eastAsia="標楷體" w:cs="標楷體"/>
                <w:color w:val="000000"/>
                <w:lang w:val="en-US"/>
              </w:rPr>
            </w:pPr>
            <w:hyperlink r:id="rId5" w:history="1">
              <w:r w:rsidR="00393D94" w:rsidRPr="00393D94">
                <w:rPr>
                  <w:rFonts w:ascii="標楷體" w:eastAsia="標楷體" w:hAnsi="標楷體"/>
                  <w:sz w:val="24"/>
                  <w:szCs w:val="24"/>
                </w:rPr>
                <w:t>國立臺灣科學教育館</w:t>
              </w:r>
            </w:hyperlink>
          </w:p>
        </w:tc>
      </w:tr>
      <w:tr w:rsidR="00393D94" w:rsidRPr="00A37DAB" w:rsidTr="004F657D">
        <w:tc>
          <w:tcPr>
            <w:tcW w:w="1477" w:type="dxa"/>
            <w:vAlign w:val="center"/>
          </w:tcPr>
          <w:p w:rsidR="00393D94" w:rsidRPr="00A37DAB" w:rsidRDefault="00393D94" w:rsidP="004F657D">
            <w:pPr>
              <w:spacing w:after="0" w:line="240" w:lineRule="auto"/>
              <w:rPr>
                <w:rFonts w:ascii="標楷體" w:eastAsia="標楷體" w:hAnsi="標楷體"/>
                <w:sz w:val="24"/>
                <w:szCs w:val="24"/>
              </w:rPr>
            </w:pPr>
            <w:r w:rsidRPr="00A37DAB">
              <w:rPr>
                <w:rFonts w:ascii="標楷體" w:eastAsia="標楷體" w:hAnsi="標楷體" w:hint="eastAsia"/>
                <w:sz w:val="24"/>
                <w:szCs w:val="24"/>
              </w:rPr>
              <w:t>參加對象：</w:t>
            </w:r>
          </w:p>
        </w:tc>
        <w:tc>
          <w:tcPr>
            <w:tcW w:w="7765" w:type="dxa"/>
            <w:vAlign w:val="center"/>
          </w:tcPr>
          <w:p w:rsidR="00393D94" w:rsidRPr="00304450" w:rsidRDefault="00393D94" w:rsidP="004F657D">
            <w:pPr>
              <w:widowControl w:val="0"/>
              <w:autoSpaceDE w:val="0"/>
              <w:autoSpaceDN w:val="0"/>
              <w:adjustRightInd w:val="0"/>
              <w:spacing w:after="0" w:line="240" w:lineRule="auto"/>
              <w:rPr>
                <w:rFonts w:ascii="標楷體" w:eastAsia="標楷體" w:cs="標楷體"/>
                <w:color w:val="000000"/>
                <w:lang w:val="en-US"/>
              </w:rPr>
            </w:pPr>
            <w:r>
              <w:rPr>
                <w:rFonts w:ascii="標楷體" w:eastAsia="標楷體" w:cs="標楷體" w:hint="eastAsia"/>
                <w:color w:val="000000"/>
              </w:rPr>
              <w:t>蔡淳宇</w:t>
            </w:r>
            <w:r>
              <w:rPr>
                <w:rFonts w:ascii="標楷體" w:eastAsia="標楷體" w:cs="標楷體" w:hint="eastAsia"/>
                <w:color w:val="000000"/>
                <w:lang w:val="en-US"/>
              </w:rPr>
              <w:t>(大四、1013186)、林逸飛(大四、1013179)、</w:t>
            </w:r>
            <w:proofErr w:type="gramStart"/>
            <w:r>
              <w:rPr>
                <w:rFonts w:ascii="標楷體" w:eastAsia="標楷體" w:cs="標楷體" w:hint="eastAsia"/>
                <w:color w:val="000000"/>
                <w:lang w:val="en-US"/>
              </w:rPr>
              <w:t>巫</w:t>
            </w:r>
            <w:proofErr w:type="gramEnd"/>
            <w:r>
              <w:rPr>
                <w:rFonts w:ascii="標楷體" w:eastAsia="標楷體" w:cs="標楷體" w:hint="eastAsia"/>
                <w:color w:val="000000"/>
                <w:lang w:val="en-US"/>
              </w:rPr>
              <w:t>釋</w:t>
            </w:r>
            <w:proofErr w:type="gramStart"/>
            <w:r>
              <w:rPr>
                <w:rFonts w:ascii="標楷體" w:eastAsia="標楷體" w:cs="標楷體" w:hint="eastAsia"/>
                <w:color w:val="000000"/>
                <w:lang w:val="en-US"/>
              </w:rPr>
              <w:t>鶱</w:t>
            </w:r>
            <w:proofErr w:type="gramEnd"/>
            <w:r>
              <w:rPr>
                <w:rFonts w:ascii="標楷體" w:eastAsia="標楷體" w:cs="標楷體" w:hint="eastAsia"/>
                <w:color w:val="000000"/>
                <w:lang w:val="en-US"/>
              </w:rPr>
              <w:t>(大四、1013178)</w:t>
            </w:r>
          </w:p>
        </w:tc>
      </w:tr>
      <w:tr w:rsidR="00393D94" w:rsidRPr="00A37DAB" w:rsidTr="004F657D">
        <w:trPr>
          <w:trHeight w:val="712"/>
        </w:trPr>
        <w:tc>
          <w:tcPr>
            <w:tcW w:w="1477" w:type="dxa"/>
            <w:vAlign w:val="center"/>
          </w:tcPr>
          <w:p w:rsidR="00393D94" w:rsidRPr="00A37DAB" w:rsidRDefault="00393D94" w:rsidP="004F657D">
            <w:pPr>
              <w:spacing w:after="0" w:line="240" w:lineRule="auto"/>
              <w:rPr>
                <w:rFonts w:ascii="標楷體" w:eastAsia="標楷體" w:hAnsi="標楷體"/>
                <w:sz w:val="24"/>
                <w:szCs w:val="24"/>
              </w:rPr>
            </w:pPr>
            <w:r w:rsidRPr="00A37DAB">
              <w:rPr>
                <w:rFonts w:ascii="標楷體" w:eastAsia="標楷體" w:hAnsi="標楷體" w:hint="eastAsia"/>
                <w:sz w:val="24"/>
                <w:szCs w:val="24"/>
              </w:rPr>
              <w:t>活動效益：</w:t>
            </w:r>
          </w:p>
        </w:tc>
        <w:tc>
          <w:tcPr>
            <w:tcW w:w="7765" w:type="dxa"/>
            <w:vAlign w:val="center"/>
          </w:tcPr>
          <w:p w:rsidR="00393D94" w:rsidRPr="00304450" w:rsidRDefault="00393D94" w:rsidP="00393D94">
            <w:pPr>
              <w:spacing w:after="0" w:line="240" w:lineRule="auto"/>
              <w:rPr>
                <w:rFonts w:ascii="標楷體" w:eastAsia="標楷體" w:cs="標楷體" w:hint="eastAsia"/>
                <w:color w:val="000000"/>
                <w:lang w:val="en-US"/>
              </w:rPr>
            </w:pPr>
            <w:r>
              <w:rPr>
                <w:rFonts w:ascii="標楷體" w:eastAsia="標楷體" w:hAnsi="標楷體"/>
                <w:sz w:val="24"/>
                <w:szCs w:val="24"/>
              </w:rPr>
              <w:t>在</w:t>
            </w:r>
            <w:r>
              <w:rPr>
                <w:rFonts w:ascii="標楷體" w:eastAsia="標楷體" w:hAnsi="標楷體" w:hint="eastAsia"/>
                <w:sz w:val="24"/>
                <w:szCs w:val="24"/>
              </w:rPr>
              <w:t>翁永進</w:t>
            </w:r>
            <w:r w:rsidR="00F26CD3">
              <w:rPr>
                <w:rFonts w:ascii="標楷體" w:eastAsia="標楷體" w:hAnsi="標楷體" w:hint="eastAsia"/>
                <w:sz w:val="24"/>
                <w:szCs w:val="24"/>
              </w:rPr>
              <w:t>助理教授的指</w:t>
            </w:r>
            <w:r w:rsidRPr="00393D94">
              <w:rPr>
                <w:rFonts w:ascii="標楷體" w:eastAsia="標楷體" w:hAnsi="標楷體"/>
                <w:sz w:val="24"/>
                <w:szCs w:val="24"/>
              </w:rPr>
              <w:t>導之下，以</w:t>
            </w:r>
            <w:r w:rsidR="00F26CD3">
              <w:rPr>
                <w:rFonts w:ascii="標楷體" w:eastAsia="標楷體" w:hAnsi="標楷體" w:hint="eastAsia"/>
                <w:sz w:val="24"/>
                <w:szCs w:val="24"/>
              </w:rPr>
              <w:t>專題論文</w:t>
            </w:r>
            <w:bookmarkStart w:id="0" w:name="_GoBack"/>
            <w:bookmarkEnd w:id="0"/>
            <w:r w:rsidR="00F26CD3">
              <w:rPr>
                <w:rFonts w:ascii="標楷體" w:eastAsia="標楷體" w:hAnsi="標楷體" w:hint="eastAsia"/>
                <w:sz w:val="24"/>
                <w:szCs w:val="24"/>
              </w:rPr>
              <w:t>名稱：</w:t>
            </w:r>
            <w:r w:rsidRPr="00393D94">
              <w:rPr>
                <w:rFonts w:ascii="標楷體" w:eastAsia="標楷體" w:hAnsi="標楷體"/>
                <w:sz w:val="24"/>
                <w:szCs w:val="24"/>
              </w:rPr>
              <w:t>「綠色環保氣體輔助一模多變多型態光電微元件之創新製程方法與裝置」參加「</w:t>
            </w:r>
            <w:r w:rsidRPr="00393D94">
              <w:rPr>
                <w:rFonts w:ascii="標楷體" w:eastAsia="標楷體" w:hAnsi="標楷體" w:hint="eastAsia"/>
                <w:sz w:val="24"/>
                <w:szCs w:val="24"/>
              </w:rPr>
              <w:t>2015 Green Tech 東元科技創意競賽</w:t>
            </w:r>
            <w:r w:rsidRPr="00393D94">
              <w:rPr>
                <w:rFonts w:ascii="標楷體" w:eastAsia="標楷體" w:hAnsi="標楷體"/>
                <w:sz w:val="24"/>
                <w:szCs w:val="24"/>
              </w:rPr>
              <w:t>」，從</w:t>
            </w:r>
            <w:r>
              <w:rPr>
                <w:rFonts w:ascii="標楷體" w:eastAsia="標楷體" w:hAnsi="標楷體"/>
                <w:sz w:val="24"/>
                <w:szCs w:val="24"/>
              </w:rPr>
              <w:t>1</w:t>
            </w:r>
            <w:r>
              <w:rPr>
                <w:rFonts w:ascii="標楷體" w:eastAsia="標楷體" w:hAnsi="標楷體" w:hint="eastAsia"/>
                <w:sz w:val="24"/>
                <w:szCs w:val="24"/>
              </w:rPr>
              <w:t>12</w:t>
            </w:r>
            <w:r w:rsidRPr="00393D94">
              <w:rPr>
                <w:rFonts w:ascii="標楷體" w:eastAsia="標楷體" w:hAnsi="標楷體"/>
                <w:sz w:val="24"/>
                <w:szCs w:val="24"/>
              </w:rPr>
              <w:t>支隊伍中脫穎而出，榮獲佳作</w:t>
            </w:r>
            <w:r w:rsidR="00F26CD3">
              <w:rPr>
                <w:rFonts w:ascii="標楷體" w:eastAsia="標楷體" w:hAnsi="標楷體" w:hint="eastAsia"/>
                <w:sz w:val="24"/>
                <w:szCs w:val="24"/>
              </w:rPr>
              <w:t>，獲獎金</w:t>
            </w:r>
            <w:r w:rsidR="00F26CD3">
              <w:rPr>
                <w:rFonts w:ascii="標楷體" w:eastAsia="標楷體" w:hAnsi="標楷體"/>
                <w:sz w:val="24"/>
                <w:szCs w:val="24"/>
                <w:lang w:val="en-US"/>
              </w:rPr>
              <w:t>2</w:t>
            </w:r>
            <w:r w:rsidR="00F26CD3">
              <w:rPr>
                <w:rFonts w:ascii="標楷體" w:eastAsia="標楷體" w:hAnsi="標楷體" w:hint="eastAsia"/>
                <w:sz w:val="24"/>
                <w:szCs w:val="24"/>
                <w:lang w:val="en-US"/>
              </w:rPr>
              <w:t>0000元</w:t>
            </w:r>
          </w:p>
        </w:tc>
      </w:tr>
      <w:tr w:rsidR="00393D94" w:rsidRPr="00A37DAB" w:rsidTr="008E3B57">
        <w:trPr>
          <w:trHeight w:val="4672"/>
        </w:trPr>
        <w:tc>
          <w:tcPr>
            <w:tcW w:w="9242" w:type="dxa"/>
            <w:gridSpan w:val="2"/>
            <w:tcBorders>
              <w:bottom w:val="nil"/>
            </w:tcBorders>
            <w:vAlign w:val="center"/>
          </w:tcPr>
          <w:p w:rsidR="00393D94" w:rsidRPr="00A37DAB" w:rsidRDefault="005F367C" w:rsidP="008E3B57">
            <w:pPr>
              <w:spacing w:after="0" w:line="240" w:lineRule="auto"/>
              <w:jc w:val="center"/>
              <w:rPr>
                <w:rFonts w:ascii="新細明體" w:cs="新細明體"/>
                <w:color w:val="000000"/>
                <w:sz w:val="27"/>
                <w:szCs w:val="27"/>
              </w:rPr>
            </w:pPr>
            <w:r>
              <w:rPr>
                <w:rFonts w:ascii="新細明體" w:cs="新細明體"/>
                <w:noProof/>
                <w:color w:val="000000"/>
                <w:sz w:val="27"/>
                <w:szCs w:val="27"/>
                <w:lang w:val="en-US"/>
              </w:rPr>
              <w:drawing>
                <wp:inline distT="0" distB="0" distL="0" distR="0" wp14:anchorId="00CF0CF3" wp14:editId="22308871">
                  <wp:extent cx="4572000" cy="3424182"/>
                  <wp:effectExtent l="0" t="0" r="0" b="5080"/>
                  <wp:docPr id="3" name="圖片 3" descr="C:\Users\Roger\Desktop\IMG_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IMG_34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1987" cy="3424172"/>
                          </a:xfrm>
                          <a:prstGeom prst="rect">
                            <a:avLst/>
                          </a:prstGeom>
                          <a:noFill/>
                          <a:ln>
                            <a:noFill/>
                          </a:ln>
                        </pic:spPr>
                      </pic:pic>
                    </a:graphicData>
                  </a:graphic>
                </wp:inline>
              </w:drawing>
            </w:r>
          </w:p>
        </w:tc>
      </w:tr>
      <w:tr w:rsidR="00393D94" w:rsidRPr="00A37DAB" w:rsidTr="008E3B57">
        <w:trPr>
          <w:trHeight w:val="5709"/>
        </w:trPr>
        <w:tc>
          <w:tcPr>
            <w:tcW w:w="9242" w:type="dxa"/>
            <w:gridSpan w:val="2"/>
            <w:vAlign w:val="center"/>
          </w:tcPr>
          <w:p w:rsidR="00393D94" w:rsidRPr="00A37DAB" w:rsidRDefault="008E3B57" w:rsidP="008E3B57">
            <w:pPr>
              <w:spacing w:after="0" w:line="240" w:lineRule="auto"/>
              <w:jc w:val="center"/>
              <w:rPr>
                <w:rFonts w:ascii="新細明體" w:cs="新細明體"/>
                <w:color w:val="000000"/>
                <w:sz w:val="27"/>
                <w:szCs w:val="27"/>
              </w:rPr>
            </w:pPr>
            <w:r>
              <w:rPr>
                <w:rFonts w:ascii="Times New Roman" w:eastAsia="標楷體" w:hAnsi="Times New Roman" w:hint="eastAsia"/>
                <w:noProof/>
                <w:color w:val="000000"/>
                <w:sz w:val="24"/>
                <w:szCs w:val="24"/>
                <w:lang w:val="en-US"/>
              </w:rPr>
              <w:drawing>
                <wp:inline distT="0" distB="0" distL="0" distR="0" wp14:anchorId="2B7C2F42" wp14:editId="562DCF51">
                  <wp:extent cx="4566541" cy="3420093"/>
                  <wp:effectExtent l="0" t="0" r="5715" b="9525"/>
                  <wp:docPr id="4" name="圖片 4" descr="C:\Users\Roger\Desktop\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Desktop\IMG_3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8508" cy="3421566"/>
                          </a:xfrm>
                          <a:prstGeom prst="rect">
                            <a:avLst/>
                          </a:prstGeom>
                          <a:noFill/>
                          <a:ln>
                            <a:noFill/>
                          </a:ln>
                        </pic:spPr>
                      </pic:pic>
                    </a:graphicData>
                  </a:graphic>
                </wp:inline>
              </w:drawing>
            </w:r>
          </w:p>
        </w:tc>
      </w:tr>
    </w:tbl>
    <w:p w:rsidR="00393D94" w:rsidRPr="00170E10" w:rsidRDefault="00393D94" w:rsidP="00393D94">
      <w:pPr>
        <w:ind w:left="1276" w:hanging="1276"/>
        <w:rPr>
          <w:rFonts w:ascii="標楷體" w:eastAsia="標楷體" w:hAnsi="標楷體"/>
        </w:rPr>
      </w:pPr>
      <w:r w:rsidRPr="00170E10">
        <w:rPr>
          <w:rFonts w:ascii="標楷體" w:eastAsia="標楷體" w:hAnsi="標楷體"/>
        </w:rPr>
        <w:t xml:space="preserve"> </w:t>
      </w:r>
      <w:r w:rsidRPr="00170E10">
        <w:rPr>
          <w:rFonts w:ascii="標楷體" w:eastAsia="標楷體" w:hAnsi="標楷體" w:hint="eastAsia"/>
        </w:rPr>
        <w:t>評鑑歸檔：□系發展□課程□支援教師□支援學生</w:t>
      </w:r>
      <w:r>
        <w:rPr>
          <w:rFonts w:ascii="標楷體" w:eastAsia="標楷體" w:hAnsi="標楷體" w:hint="eastAsia"/>
        </w:rPr>
        <w:t>■</w:t>
      </w:r>
      <w:r w:rsidRPr="00170E10">
        <w:rPr>
          <w:rFonts w:ascii="標楷體" w:eastAsia="標楷體" w:hAnsi="標楷體" w:hint="eastAsia"/>
        </w:rPr>
        <w:t>學生活動□研究□服務□產業□系友</w:t>
      </w:r>
    </w:p>
    <w:p w:rsidR="001E4442" w:rsidRPr="008E3B57" w:rsidRDefault="00393D94" w:rsidP="008E3B57">
      <w:pPr>
        <w:ind w:left="1276" w:hanging="1276"/>
        <w:rPr>
          <w:rFonts w:ascii="Times New Roman" w:eastAsia="標楷體" w:hAnsi="Times New Roman"/>
          <w:color w:val="000000"/>
          <w:sz w:val="24"/>
          <w:szCs w:val="24"/>
        </w:rPr>
      </w:pPr>
      <w:r w:rsidRPr="00B614A4">
        <w:rPr>
          <w:rFonts w:ascii="Times New Roman" w:eastAsia="標楷體" w:hAnsi="Times New Roman" w:hint="eastAsia"/>
          <w:color w:val="000000"/>
          <w:sz w:val="24"/>
          <w:szCs w:val="24"/>
        </w:rPr>
        <w:t>作業程序：</w:t>
      </w:r>
      <w:r w:rsidRPr="00B614A4">
        <w:rPr>
          <w:rFonts w:ascii="Times New Roman" w:eastAsia="標楷體" w:hAnsi="Times New Roman"/>
          <w:color w:val="000000"/>
          <w:sz w:val="24"/>
          <w:szCs w:val="24"/>
        </w:rPr>
        <w:t xml:space="preserve">1. </w:t>
      </w:r>
      <w:r w:rsidRPr="00B614A4">
        <w:rPr>
          <w:rFonts w:ascii="Times New Roman" w:eastAsia="標楷體" w:hAnsi="Times New Roman" w:hint="eastAsia"/>
          <w:color w:val="000000"/>
          <w:sz w:val="24"/>
          <w:szCs w:val="24"/>
        </w:rPr>
        <w:t>請於事</w:t>
      </w:r>
      <w:r>
        <w:rPr>
          <w:rFonts w:ascii="Times New Roman" w:eastAsia="標楷體" w:hAnsi="Times New Roman" w:hint="eastAsia"/>
          <w:color w:val="000000"/>
          <w:sz w:val="24"/>
          <w:szCs w:val="24"/>
        </w:rPr>
        <w:t>實</w:t>
      </w:r>
      <w:r w:rsidRPr="00B614A4">
        <w:rPr>
          <w:rFonts w:ascii="Times New Roman" w:eastAsia="標楷體" w:hAnsi="Times New Roman" w:hint="eastAsia"/>
          <w:color w:val="000000"/>
          <w:sz w:val="24"/>
          <w:szCs w:val="24"/>
        </w:rPr>
        <w:t>後</w:t>
      </w:r>
      <w:r>
        <w:rPr>
          <w:rFonts w:ascii="Times New Roman" w:eastAsia="標楷體" w:hAnsi="Times New Roman"/>
          <w:color w:val="000000"/>
          <w:sz w:val="24"/>
          <w:szCs w:val="24"/>
        </w:rPr>
        <w:t>1</w:t>
      </w:r>
      <w:proofErr w:type="gramStart"/>
      <w:r>
        <w:rPr>
          <w:rFonts w:ascii="Times New Roman" w:eastAsia="標楷體" w:hAnsi="Times New Roman" w:hint="eastAsia"/>
          <w:color w:val="000000"/>
          <w:sz w:val="24"/>
          <w:szCs w:val="24"/>
        </w:rPr>
        <w:t>週</w:t>
      </w:r>
      <w:proofErr w:type="gramEnd"/>
      <w:r w:rsidRPr="00B614A4">
        <w:rPr>
          <w:rFonts w:ascii="Times New Roman" w:eastAsia="標楷體" w:hAnsi="Times New Roman" w:hint="eastAsia"/>
          <w:color w:val="000000"/>
          <w:sz w:val="24"/>
          <w:szCs w:val="24"/>
        </w:rPr>
        <w:t>內公告。</w:t>
      </w:r>
      <w:r w:rsidRPr="00B614A4">
        <w:rPr>
          <w:rFonts w:ascii="Times New Roman" w:eastAsia="標楷體" w:hAnsi="Times New Roman"/>
          <w:color w:val="000000"/>
          <w:sz w:val="24"/>
          <w:szCs w:val="24"/>
        </w:rPr>
        <w:t xml:space="preserve">2. </w:t>
      </w:r>
      <w:r w:rsidRPr="00B614A4">
        <w:rPr>
          <w:rFonts w:ascii="Times New Roman" w:eastAsia="標楷體" w:hAnsi="Times New Roman" w:hint="eastAsia"/>
          <w:color w:val="000000"/>
          <w:sz w:val="24"/>
          <w:szCs w:val="24"/>
        </w:rPr>
        <w:t>製作完成</w:t>
      </w:r>
      <w:proofErr w:type="gramStart"/>
      <w:r w:rsidRPr="00B614A4">
        <w:rPr>
          <w:rFonts w:ascii="Times New Roman" w:eastAsia="標楷體" w:hAnsi="Times New Roman" w:hint="eastAsia"/>
          <w:color w:val="000000"/>
          <w:sz w:val="24"/>
          <w:szCs w:val="24"/>
        </w:rPr>
        <w:t>後請傳系</w:t>
      </w:r>
      <w:proofErr w:type="gramEnd"/>
      <w:r w:rsidRPr="00B614A4">
        <w:rPr>
          <w:rFonts w:ascii="Times New Roman" w:eastAsia="標楷體" w:hAnsi="Times New Roman" w:hint="eastAsia"/>
          <w:color w:val="000000"/>
          <w:sz w:val="24"/>
          <w:szCs w:val="24"/>
        </w:rPr>
        <w:t>辦</w:t>
      </w:r>
      <w:r>
        <w:rPr>
          <w:rFonts w:ascii="Times New Roman" w:eastAsia="標楷體" w:hAnsi="Times New Roman" w:hint="eastAsia"/>
          <w:color w:val="000000"/>
          <w:sz w:val="24"/>
          <w:szCs w:val="24"/>
        </w:rPr>
        <w:t>。</w:t>
      </w:r>
      <w:r w:rsidRPr="00B614A4">
        <w:rPr>
          <w:rFonts w:ascii="Times New Roman" w:eastAsia="標楷體" w:hAnsi="Times New Roman"/>
          <w:color w:val="000000"/>
          <w:sz w:val="24"/>
          <w:szCs w:val="24"/>
        </w:rPr>
        <w:t xml:space="preserve">3. </w:t>
      </w:r>
      <w:r w:rsidRPr="00B614A4">
        <w:rPr>
          <w:rFonts w:ascii="Times New Roman" w:eastAsia="標楷體" w:hAnsi="Times New Roman" w:hint="eastAsia"/>
          <w:color w:val="000000"/>
          <w:sz w:val="24"/>
          <w:szCs w:val="24"/>
        </w:rPr>
        <w:t>系辦上網</w:t>
      </w:r>
      <w:proofErr w:type="gramStart"/>
      <w:r w:rsidRPr="00B614A4">
        <w:rPr>
          <w:rFonts w:ascii="Times New Roman" w:eastAsia="標楷體" w:hAnsi="Times New Roman" w:hint="eastAsia"/>
          <w:color w:val="000000"/>
          <w:sz w:val="24"/>
          <w:szCs w:val="24"/>
        </w:rPr>
        <w:t>公告</w:t>
      </w:r>
      <w:r>
        <w:rPr>
          <w:rFonts w:ascii="Times New Roman" w:eastAsia="標楷體" w:hAnsi="Times New Roman" w:hint="eastAsia"/>
          <w:color w:val="000000"/>
          <w:sz w:val="24"/>
          <w:szCs w:val="24"/>
        </w:rPr>
        <w:t>並紙本</w:t>
      </w:r>
      <w:proofErr w:type="gramEnd"/>
      <w:r>
        <w:rPr>
          <w:rFonts w:ascii="Times New Roman" w:eastAsia="標楷體" w:hAnsi="Times New Roman" w:hint="eastAsia"/>
          <w:color w:val="000000"/>
          <w:sz w:val="24"/>
          <w:szCs w:val="24"/>
        </w:rPr>
        <w:t>用印歸檔</w:t>
      </w:r>
      <w:r w:rsidRPr="00B614A4">
        <w:rPr>
          <w:rFonts w:ascii="Times New Roman" w:eastAsia="標楷體" w:hAnsi="Times New Roman" w:hint="eastAsia"/>
          <w:color w:val="000000"/>
          <w:sz w:val="24"/>
          <w:szCs w:val="24"/>
        </w:rPr>
        <w:t>。</w:t>
      </w:r>
      <w:r w:rsidRPr="00B614A4">
        <w:rPr>
          <w:rFonts w:ascii="Times New Roman" w:eastAsia="標楷體" w:hAnsi="Times New Roman"/>
          <w:color w:val="000000"/>
          <w:sz w:val="24"/>
          <w:szCs w:val="24"/>
        </w:rPr>
        <w:t xml:space="preserve"> </w:t>
      </w:r>
      <w:r>
        <w:rPr>
          <w:rFonts w:ascii="Times New Roman" w:eastAsia="標楷體" w:hAnsi="Times New Roman"/>
          <w:color w:val="000000"/>
          <w:sz w:val="24"/>
          <w:szCs w:val="24"/>
        </w:rPr>
        <w:t xml:space="preserve">4. </w:t>
      </w:r>
      <w:r>
        <w:rPr>
          <w:rFonts w:ascii="Times New Roman" w:eastAsia="標楷體" w:hAnsi="Times New Roman" w:hint="eastAsia"/>
          <w:color w:val="000000"/>
          <w:sz w:val="24"/>
          <w:szCs w:val="24"/>
        </w:rPr>
        <w:t>並請登載於個人歷程檔案。</w:t>
      </w:r>
    </w:p>
    <w:sectPr w:rsidR="001E4442" w:rsidRPr="008E3B57" w:rsidSect="00590E26">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94"/>
    <w:rsid w:val="001A71DD"/>
    <w:rsid w:val="001E4442"/>
    <w:rsid w:val="00393D94"/>
    <w:rsid w:val="003E4327"/>
    <w:rsid w:val="004F39B6"/>
    <w:rsid w:val="005F367C"/>
    <w:rsid w:val="008E3B57"/>
    <w:rsid w:val="00DB0401"/>
    <w:rsid w:val="00E23F84"/>
    <w:rsid w:val="00F26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94"/>
    <w:pPr>
      <w:spacing w:after="200" w:line="276" w:lineRule="auto"/>
    </w:pPr>
    <w:rPr>
      <w:rFonts w:ascii="Calibri" w:eastAsia="新細明體" w:hAnsi="Calibri" w:cs="Times New Roman"/>
      <w:kern w:val="0"/>
      <w:sz w:val="22"/>
      <w:lang w:val="en-GB"/>
    </w:rPr>
  </w:style>
  <w:style w:type="paragraph" w:styleId="3">
    <w:name w:val="heading 3"/>
    <w:basedOn w:val="a"/>
    <w:link w:val="30"/>
    <w:uiPriority w:val="9"/>
    <w:qFormat/>
    <w:rsid w:val="00393D94"/>
    <w:pPr>
      <w:spacing w:before="100" w:beforeAutospacing="1" w:after="100" w:afterAutospacing="1" w:line="240" w:lineRule="auto"/>
      <w:outlineLvl w:val="2"/>
    </w:pPr>
    <w:rPr>
      <w:rFonts w:ascii="新細明體" w:hAnsi="新細明體" w:cs="新細明體"/>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D94"/>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3D94"/>
    <w:rPr>
      <w:rFonts w:asciiTheme="majorHAnsi" w:eastAsiaTheme="majorEastAsia" w:hAnsiTheme="majorHAnsi" w:cstheme="majorBidi"/>
      <w:kern w:val="0"/>
      <w:sz w:val="18"/>
      <w:szCs w:val="18"/>
      <w:lang w:val="en-GB"/>
    </w:rPr>
  </w:style>
  <w:style w:type="character" w:customStyle="1" w:styleId="30">
    <w:name w:val="標題 3 字元"/>
    <w:basedOn w:val="a0"/>
    <w:link w:val="3"/>
    <w:uiPriority w:val="9"/>
    <w:rsid w:val="00393D94"/>
    <w:rPr>
      <w:rFonts w:ascii="新細明體" w:eastAsia="新細明體" w:hAnsi="新細明體" w:cs="新細明體"/>
      <w:b/>
      <w:bCs/>
      <w:kern w:val="0"/>
      <w:sz w:val="27"/>
      <w:szCs w:val="27"/>
    </w:rPr>
  </w:style>
  <w:style w:type="character" w:styleId="a5">
    <w:name w:val="Hyperlink"/>
    <w:basedOn w:val="a0"/>
    <w:uiPriority w:val="99"/>
    <w:semiHidden/>
    <w:unhideWhenUsed/>
    <w:rsid w:val="00393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94"/>
    <w:pPr>
      <w:spacing w:after="200" w:line="276" w:lineRule="auto"/>
    </w:pPr>
    <w:rPr>
      <w:rFonts w:ascii="Calibri" w:eastAsia="新細明體" w:hAnsi="Calibri" w:cs="Times New Roman"/>
      <w:kern w:val="0"/>
      <w:sz w:val="22"/>
      <w:lang w:val="en-GB"/>
    </w:rPr>
  </w:style>
  <w:style w:type="paragraph" w:styleId="3">
    <w:name w:val="heading 3"/>
    <w:basedOn w:val="a"/>
    <w:link w:val="30"/>
    <w:uiPriority w:val="9"/>
    <w:qFormat/>
    <w:rsid w:val="00393D94"/>
    <w:pPr>
      <w:spacing w:before="100" w:beforeAutospacing="1" w:after="100" w:afterAutospacing="1" w:line="240" w:lineRule="auto"/>
      <w:outlineLvl w:val="2"/>
    </w:pPr>
    <w:rPr>
      <w:rFonts w:ascii="新細明體" w:hAnsi="新細明體" w:cs="新細明體"/>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D94"/>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93D94"/>
    <w:rPr>
      <w:rFonts w:asciiTheme="majorHAnsi" w:eastAsiaTheme="majorEastAsia" w:hAnsiTheme="majorHAnsi" w:cstheme="majorBidi"/>
      <w:kern w:val="0"/>
      <w:sz w:val="18"/>
      <w:szCs w:val="18"/>
      <w:lang w:val="en-GB"/>
    </w:rPr>
  </w:style>
  <w:style w:type="character" w:customStyle="1" w:styleId="30">
    <w:name w:val="標題 3 字元"/>
    <w:basedOn w:val="a0"/>
    <w:link w:val="3"/>
    <w:uiPriority w:val="9"/>
    <w:rsid w:val="00393D94"/>
    <w:rPr>
      <w:rFonts w:ascii="新細明體" w:eastAsia="新細明體" w:hAnsi="新細明體" w:cs="新細明體"/>
      <w:b/>
      <w:bCs/>
      <w:kern w:val="0"/>
      <w:sz w:val="27"/>
      <w:szCs w:val="27"/>
    </w:rPr>
  </w:style>
  <w:style w:type="character" w:styleId="a5">
    <w:name w:val="Hyperlink"/>
    <w:basedOn w:val="a0"/>
    <w:uiPriority w:val="99"/>
    <w:semiHidden/>
    <w:unhideWhenUsed/>
    <w:rsid w:val="00393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tsec.gov.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5</cp:revision>
  <dcterms:created xsi:type="dcterms:W3CDTF">2015-11-09T03:28:00Z</dcterms:created>
  <dcterms:modified xsi:type="dcterms:W3CDTF">2015-11-12T05:10:00Z</dcterms:modified>
</cp:coreProperties>
</file>