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56" w:rsidRDefault="00382656" w:rsidP="00CD48BD">
      <w:pPr>
        <w:snapToGrid w:val="0"/>
        <w:ind w:leftChars="-200" w:left="81" w:hangingChars="200" w:hanging="561"/>
        <w:rPr>
          <w:rFonts w:ascii="標楷體" w:eastAsia="標楷體" w:hAnsi="標楷體" w:hint="eastAsia"/>
          <w:b/>
          <w:sz w:val="28"/>
          <w:szCs w:val="28"/>
        </w:rPr>
      </w:pPr>
    </w:p>
    <w:p w:rsidR="00382656" w:rsidRDefault="00382656" w:rsidP="00CD48BD">
      <w:pPr>
        <w:snapToGrid w:val="0"/>
        <w:ind w:leftChars="-200" w:left="8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>
            <wp:extent cx="1800225" cy="1350983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28" cy="135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56" w:rsidRDefault="00382656" w:rsidP="00382656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CD48BD" w:rsidRPr="0070767E" w:rsidRDefault="00CD48BD" w:rsidP="00CD48BD">
      <w:pPr>
        <w:snapToGrid w:val="0"/>
        <w:ind w:leftChars="-200" w:left="81" w:hangingChars="200" w:hanging="561"/>
        <w:rPr>
          <w:rFonts w:ascii="標楷體" w:eastAsia="標楷體" w:hAnsi="標楷體"/>
          <w:b/>
          <w:sz w:val="28"/>
          <w:szCs w:val="28"/>
        </w:rPr>
      </w:pPr>
      <w:r w:rsidRPr="0070767E">
        <w:rPr>
          <w:rFonts w:ascii="標楷體" w:eastAsia="標楷體" w:hAnsi="標楷體" w:hint="eastAsia"/>
          <w:b/>
          <w:sz w:val="28"/>
          <w:szCs w:val="28"/>
        </w:rPr>
        <w:t>學歷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1774"/>
        <w:gridCol w:w="992"/>
        <w:gridCol w:w="2835"/>
      </w:tblGrid>
      <w:tr w:rsidR="00CD48BD" w:rsidRPr="00D671C6" w:rsidTr="00CD48BD">
        <w:trPr>
          <w:trHeight w:val="340"/>
        </w:trPr>
        <w:tc>
          <w:tcPr>
            <w:tcW w:w="2621" w:type="dxa"/>
          </w:tcPr>
          <w:p w:rsidR="00CD48BD" w:rsidRPr="00D671C6" w:rsidRDefault="00CD48BD" w:rsidP="0040149A">
            <w:pPr>
              <w:jc w:val="center"/>
              <w:rPr>
                <w:rFonts w:ascii="標楷體" w:eastAsia="標楷體" w:hAnsi="標楷體"/>
              </w:rPr>
            </w:pPr>
            <w:r w:rsidRPr="00D671C6">
              <w:rPr>
                <w:rFonts w:ascii="標楷體" w:eastAsia="標楷體" w:hAnsi="標楷體" w:hint="eastAsia"/>
              </w:rPr>
              <w:t>畢</w:t>
            </w:r>
            <w:r>
              <w:rPr>
                <w:rFonts w:ascii="標楷體" w:eastAsia="標楷體" w:hAnsi="標楷體" w:hint="eastAsia"/>
              </w:rPr>
              <w:t>/</w:t>
            </w:r>
            <w:r w:rsidRPr="00D671C6">
              <w:rPr>
                <w:rFonts w:ascii="標楷體" w:eastAsia="標楷體" w:hAnsi="標楷體" w:hint="eastAsia"/>
              </w:rPr>
              <w:t>肄業學校</w:t>
            </w:r>
          </w:p>
        </w:tc>
        <w:tc>
          <w:tcPr>
            <w:tcW w:w="1774" w:type="dxa"/>
          </w:tcPr>
          <w:p w:rsidR="00CD48BD" w:rsidRPr="00D671C6" w:rsidRDefault="00CD48BD" w:rsidP="0040149A">
            <w:pPr>
              <w:jc w:val="center"/>
              <w:rPr>
                <w:rFonts w:ascii="標楷體" w:eastAsia="標楷體" w:hAnsi="標楷體"/>
              </w:rPr>
            </w:pPr>
            <w:r w:rsidRPr="00D671C6">
              <w:rPr>
                <w:rFonts w:ascii="標楷體" w:eastAsia="標楷體" w:hAnsi="標楷體" w:hint="eastAsia"/>
              </w:rPr>
              <w:t>主修學門系所</w:t>
            </w:r>
          </w:p>
        </w:tc>
        <w:tc>
          <w:tcPr>
            <w:tcW w:w="992" w:type="dxa"/>
          </w:tcPr>
          <w:p w:rsidR="00CD48BD" w:rsidRPr="00D671C6" w:rsidRDefault="00CD48BD" w:rsidP="0040149A">
            <w:pPr>
              <w:jc w:val="center"/>
              <w:rPr>
                <w:rFonts w:ascii="標楷體" w:eastAsia="標楷體" w:hAnsi="標楷體"/>
              </w:rPr>
            </w:pPr>
            <w:r w:rsidRPr="00D671C6">
              <w:rPr>
                <w:rFonts w:ascii="標楷體" w:eastAsia="標楷體" w:hAnsi="標楷體" w:hint="eastAsia"/>
              </w:rPr>
              <w:t>學 位</w:t>
            </w:r>
          </w:p>
        </w:tc>
        <w:tc>
          <w:tcPr>
            <w:tcW w:w="2835" w:type="dxa"/>
          </w:tcPr>
          <w:p w:rsidR="00CD48BD" w:rsidRPr="00D671C6" w:rsidRDefault="00CD48BD" w:rsidP="0040149A">
            <w:pPr>
              <w:jc w:val="center"/>
              <w:rPr>
                <w:rFonts w:ascii="標楷體" w:eastAsia="標楷體" w:hAnsi="標楷體"/>
              </w:rPr>
            </w:pPr>
            <w:r w:rsidRPr="00D671C6">
              <w:rPr>
                <w:rFonts w:ascii="標楷體" w:eastAsia="標楷體" w:hAnsi="標楷體" w:hint="eastAsia"/>
              </w:rPr>
              <w:t>起訖年月</w:t>
            </w:r>
          </w:p>
        </w:tc>
      </w:tr>
      <w:tr w:rsidR="00CD48BD" w:rsidRPr="00D671C6" w:rsidTr="00CD48BD">
        <w:trPr>
          <w:trHeight w:val="340"/>
        </w:trPr>
        <w:tc>
          <w:tcPr>
            <w:tcW w:w="2621" w:type="dxa"/>
            <w:vAlign w:val="center"/>
          </w:tcPr>
          <w:p w:rsidR="00CD48BD" w:rsidRPr="00493D46" w:rsidRDefault="00CD48BD" w:rsidP="00CD48BD">
            <w:pPr>
              <w:jc w:val="center"/>
              <w:rPr>
                <w:rFonts w:eastAsia="標楷體"/>
              </w:rPr>
            </w:pPr>
            <w:r w:rsidRPr="00493D46">
              <w:rPr>
                <w:rFonts w:eastAsia="標楷體"/>
              </w:rPr>
              <w:t>Texas A&amp;M University</w:t>
            </w:r>
          </w:p>
        </w:tc>
        <w:tc>
          <w:tcPr>
            <w:tcW w:w="1774" w:type="dxa"/>
            <w:vAlign w:val="center"/>
          </w:tcPr>
          <w:p w:rsidR="00CD48BD" w:rsidRPr="00D671C6" w:rsidRDefault="00CD48BD" w:rsidP="00CD48BD">
            <w:pPr>
              <w:jc w:val="center"/>
              <w:rPr>
                <w:rFonts w:ascii="標楷體" w:eastAsia="標楷體" w:hAnsi="標楷體"/>
              </w:rPr>
            </w:pPr>
            <w:r w:rsidRPr="009A7687"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992" w:type="dxa"/>
            <w:vAlign w:val="center"/>
          </w:tcPr>
          <w:p w:rsidR="00CD48BD" w:rsidRPr="00D671C6" w:rsidRDefault="00CD48BD" w:rsidP="00CD48BD">
            <w:pPr>
              <w:jc w:val="center"/>
              <w:rPr>
                <w:rFonts w:ascii="標楷體" w:eastAsia="標楷體" w:hAnsi="標楷體"/>
              </w:rPr>
            </w:pPr>
            <w:r w:rsidRPr="009A7687"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2835" w:type="dxa"/>
            <w:vAlign w:val="center"/>
          </w:tcPr>
          <w:p w:rsidR="00CD48BD" w:rsidRPr="00D671C6" w:rsidRDefault="00CD48BD" w:rsidP="00CD48BD">
            <w:pPr>
              <w:jc w:val="center"/>
              <w:rPr>
                <w:rFonts w:ascii="標楷體" w:eastAsia="標楷體" w:hAnsi="標楷體"/>
              </w:rPr>
            </w:pPr>
            <w:r w:rsidRPr="00493D46">
              <w:rPr>
                <w:rFonts w:eastAsia="標楷體"/>
              </w:rPr>
              <w:t>1988</w:t>
            </w:r>
            <w:r w:rsidRPr="009A7687">
              <w:rPr>
                <w:rFonts w:ascii="標楷體" w:eastAsia="標楷體" w:hAnsi="標楷體" w:hint="eastAsia"/>
              </w:rPr>
              <w:t>年</w:t>
            </w:r>
            <w:r w:rsidRPr="00493D46">
              <w:rPr>
                <w:rFonts w:eastAsia="標楷體"/>
              </w:rPr>
              <w:t>9</w:t>
            </w:r>
            <w:r w:rsidRPr="009A7687">
              <w:rPr>
                <w:rFonts w:ascii="標楷體" w:eastAsia="標楷體" w:hAnsi="標楷體" w:hint="eastAsia"/>
              </w:rPr>
              <w:t>月~</w:t>
            </w:r>
            <w:r w:rsidRPr="00493D46">
              <w:rPr>
                <w:rFonts w:eastAsia="標楷體"/>
              </w:rPr>
              <w:t>1993</w:t>
            </w:r>
            <w:r w:rsidRPr="009A7687">
              <w:rPr>
                <w:rFonts w:ascii="標楷體" w:eastAsia="標楷體" w:hAnsi="標楷體" w:hint="eastAsia"/>
              </w:rPr>
              <w:t>年</w:t>
            </w:r>
            <w:r w:rsidRPr="00493D46">
              <w:rPr>
                <w:rFonts w:eastAsia="標楷體"/>
              </w:rPr>
              <w:t>5</w:t>
            </w:r>
            <w:r w:rsidRPr="009A7687">
              <w:rPr>
                <w:rFonts w:ascii="標楷體" w:eastAsia="標楷體" w:hAnsi="標楷體" w:hint="eastAsia"/>
              </w:rPr>
              <w:t>月</w:t>
            </w:r>
          </w:p>
        </w:tc>
      </w:tr>
      <w:tr w:rsidR="00CD48BD" w:rsidRPr="00D671C6" w:rsidTr="00CD48BD">
        <w:trPr>
          <w:trHeight w:val="340"/>
        </w:trPr>
        <w:tc>
          <w:tcPr>
            <w:tcW w:w="2621" w:type="dxa"/>
            <w:vAlign w:val="center"/>
          </w:tcPr>
          <w:p w:rsidR="00CD48BD" w:rsidRPr="00D671C6" w:rsidRDefault="00CD48BD" w:rsidP="00CD48BD">
            <w:pPr>
              <w:jc w:val="center"/>
              <w:rPr>
                <w:rFonts w:ascii="標楷體" w:eastAsia="標楷體" w:hAnsi="標楷體"/>
              </w:rPr>
            </w:pPr>
            <w:r w:rsidRPr="009A7687">
              <w:rPr>
                <w:rFonts w:ascii="標楷體" w:eastAsia="標楷體" w:hAnsi="標楷體" w:hint="eastAsia"/>
              </w:rPr>
              <w:t>私立靜宜大學</w:t>
            </w:r>
          </w:p>
        </w:tc>
        <w:tc>
          <w:tcPr>
            <w:tcW w:w="1774" w:type="dxa"/>
            <w:vAlign w:val="center"/>
          </w:tcPr>
          <w:p w:rsidR="00CD48BD" w:rsidRPr="00D671C6" w:rsidRDefault="00CD48BD" w:rsidP="00CD48BD">
            <w:pPr>
              <w:jc w:val="center"/>
              <w:rPr>
                <w:rFonts w:ascii="標楷體" w:eastAsia="標楷體" w:hAnsi="標楷體"/>
              </w:rPr>
            </w:pPr>
            <w:r w:rsidRPr="009A7687"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992" w:type="dxa"/>
            <w:vAlign w:val="center"/>
          </w:tcPr>
          <w:p w:rsidR="00CD48BD" w:rsidRPr="00D671C6" w:rsidRDefault="00CD48BD" w:rsidP="00CD48BD">
            <w:pPr>
              <w:jc w:val="center"/>
              <w:rPr>
                <w:rFonts w:ascii="標楷體" w:eastAsia="標楷體" w:hAnsi="標楷體"/>
              </w:rPr>
            </w:pPr>
            <w:r w:rsidRPr="009A7687">
              <w:rPr>
                <w:rFonts w:ascii="標楷體" w:eastAsia="標楷體" w:hAnsi="標楷體" w:hint="eastAsia"/>
              </w:rPr>
              <w:t>學士</w:t>
            </w:r>
          </w:p>
        </w:tc>
        <w:tc>
          <w:tcPr>
            <w:tcW w:w="2835" w:type="dxa"/>
            <w:vAlign w:val="center"/>
          </w:tcPr>
          <w:p w:rsidR="00CD48BD" w:rsidRPr="00D671C6" w:rsidRDefault="00CD48BD" w:rsidP="00CD48BD">
            <w:pPr>
              <w:jc w:val="center"/>
              <w:rPr>
                <w:rFonts w:ascii="標楷體" w:eastAsia="標楷體" w:hAnsi="標楷體"/>
              </w:rPr>
            </w:pPr>
            <w:r w:rsidRPr="00493D46">
              <w:rPr>
                <w:rFonts w:eastAsia="標楷體"/>
              </w:rPr>
              <w:t>1982</w:t>
            </w:r>
            <w:r w:rsidRPr="009A7687">
              <w:rPr>
                <w:rFonts w:ascii="標楷體" w:eastAsia="標楷體" w:hAnsi="標楷體" w:hint="eastAsia"/>
              </w:rPr>
              <w:t>年</w:t>
            </w:r>
            <w:r w:rsidRPr="00493D46">
              <w:rPr>
                <w:rFonts w:eastAsia="標楷體"/>
              </w:rPr>
              <w:t>6</w:t>
            </w:r>
            <w:r w:rsidRPr="009A7687">
              <w:rPr>
                <w:rFonts w:ascii="標楷體" w:eastAsia="標楷體" w:hAnsi="標楷體" w:hint="eastAsia"/>
              </w:rPr>
              <w:t>月~</w:t>
            </w:r>
            <w:r w:rsidRPr="00493D46">
              <w:rPr>
                <w:rFonts w:eastAsia="標楷體"/>
              </w:rPr>
              <w:t>1986</w:t>
            </w:r>
            <w:r w:rsidRPr="009A7687">
              <w:rPr>
                <w:rFonts w:ascii="標楷體" w:eastAsia="標楷體" w:hAnsi="標楷體" w:hint="eastAsia"/>
              </w:rPr>
              <w:t xml:space="preserve">年 </w:t>
            </w:r>
            <w:r w:rsidRPr="00493D46">
              <w:rPr>
                <w:rFonts w:eastAsia="標楷體"/>
              </w:rPr>
              <w:t>6</w:t>
            </w:r>
            <w:r w:rsidRPr="009A7687">
              <w:rPr>
                <w:rFonts w:ascii="標楷體" w:eastAsia="標楷體" w:hAnsi="標楷體" w:hint="eastAsia"/>
              </w:rPr>
              <w:t>月</w:t>
            </w:r>
          </w:p>
        </w:tc>
      </w:tr>
    </w:tbl>
    <w:p w:rsidR="00CD48BD" w:rsidRDefault="00CD48BD" w:rsidP="00CD48BD">
      <w:pPr>
        <w:ind w:leftChars="-200" w:hangingChars="200" w:hanging="480"/>
        <w:rPr>
          <w:rFonts w:ascii="標楷體" w:eastAsia="標楷體" w:hAnsi="標楷體"/>
        </w:rPr>
      </w:pPr>
    </w:p>
    <w:p w:rsidR="00382656" w:rsidRDefault="00382656" w:rsidP="00CD48BD">
      <w:pPr>
        <w:snapToGrid w:val="0"/>
        <w:ind w:leftChars="-200" w:left="8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CD48BD" w:rsidRPr="0070767E" w:rsidRDefault="00CD48BD" w:rsidP="00CD48BD">
      <w:pPr>
        <w:snapToGrid w:val="0"/>
        <w:ind w:leftChars="-200" w:left="81" w:hangingChars="200" w:hanging="561"/>
        <w:rPr>
          <w:rFonts w:ascii="標楷體" w:eastAsia="標楷體" w:hAnsi="標楷體"/>
          <w:b/>
          <w:sz w:val="28"/>
          <w:szCs w:val="28"/>
        </w:rPr>
      </w:pPr>
      <w:r w:rsidRPr="0070767E">
        <w:rPr>
          <w:rFonts w:ascii="標楷體" w:eastAsia="標楷體" w:hAnsi="標楷體" w:hint="eastAsia"/>
          <w:b/>
          <w:sz w:val="28"/>
          <w:szCs w:val="28"/>
        </w:rPr>
        <w:t>經歷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1559"/>
        <w:gridCol w:w="1418"/>
        <w:gridCol w:w="3027"/>
      </w:tblGrid>
      <w:tr w:rsidR="00CD48BD" w:rsidRPr="00D671C6" w:rsidTr="00CD48BD">
        <w:tc>
          <w:tcPr>
            <w:tcW w:w="2890" w:type="dxa"/>
          </w:tcPr>
          <w:p w:rsidR="00CD48BD" w:rsidRPr="00D671C6" w:rsidRDefault="00CD48BD" w:rsidP="0040149A">
            <w:pPr>
              <w:jc w:val="center"/>
              <w:rPr>
                <w:rFonts w:ascii="標楷體" w:eastAsia="標楷體" w:hAnsi="標楷體"/>
              </w:rPr>
            </w:pPr>
            <w:r w:rsidRPr="00D671C6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559" w:type="dxa"/>
          </w:tcPr>
          <w:p w:rsidR="00CD48BD" w:rsidRPr="00D671C6" w:rsidRDefault="00CD48BD" w:rsidP="0040149A">
            <w:pPr>
              <w:jc w:val="center"/>
              <w:rPr>
                <w:rFonts w:ascii="標楷體" w:eastAsia="標楷體" w:hAnsi="標楷體"/>
              </w:rPr>
            </w:pPr>
            <w:r w:rsidRPr="00D671C6">
              <w:rPr>
                <w:rFonts w:ascii="標楷體" w:eastAsia="標楷體" w:hAnsi="標楷體" w:hint="eastAsia"/>
              </w:rPr>
              <w:t>服務部門</w:t>
            </w:r>
            <w:r>
              <w:rPr>
                <w:rFonts w:ascii="標楷體" w:eastAsia="標楷體" w:hAnsi="標楷體" w:hint="eastAsia"/>
              </w:rPr>
              <w:t>/</w:t>
            </w:r>
            <w:r w:rsidRPr="00D671C6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418" w:type="dxa"/>
          </w:tcPr>
          <w:p w:rsidR="00CD48BD" w:rsidRPr="00D671C6" w:rsidRDefault="00CD48BD" w:rsidP="0040149A">
            <w:pPr>
              <w:jc w:val="center"/>
              <w:rPr>
                <w:rFonts w:ascii="標楷體" w:eastAsia="標楷體" w:hAnsi="標楷體"/>
              </w:rPr>
            </w:pPr>
            <w:r w:rsidRPr="00D671C6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027" w:type="dxa"/>
          </w:tcPr>
          <w:p w:rsidR="00CD48BD" w:rsidRPr="00D671C6" w:rsidRDefault="00CD48BD" w:rsidP="0040149A">
            <w:pPr>
              <w:jc w:val="center"/>
              <w:rPr>
                <w:rFonts w:ascii="標楷體" w:eastAsia="標楷體" w:hAnsi="標楷體"/>
              </w:rPr>
            </w:pPr>
            <w:r w:rsidRPr="00D671C6">
              <w:rPr>
                <w:rFonts w:ascii="標楷體" w:eastAsia="標楷體" w:hAnsi="標楷體" w:hint="eastAsia"/>
              </w:rPr>
              <w:t>起訖年月</w:t>
            </w:r>
          </w:p>
        </w:tc>
      </w:tr>
      <w:tr w:rsidR="00CD48BD" w:rsidRPr="00D671C6" w:rsidTr="00CD48BD">
        <w:tc>
          <w:tcPr>
            <w:tcW w:w="2890" w:type="dxa"/>
          </w:tcPr>
          <w:p w:rsidR="00CD48BD" w:rsidRPr="00D671C6" w:rsidRDefault="00CD48BD" w:rsidP="0040149A">
            <w:pPr>
              <w:rPr>
                <w:rFonts w:ascii="標楷體" w:eastAsia="標楷體" w:hAnsi="標楷體"/>
              </w:rPr>
            </w:pPr>
            <w:r w:rsidRPr="00D02A94">
              <w:rPr>
                <w:rFonts w:ascii="標楷體" w:eastAsia="標楷體" w:hAnsi="標楷體" w:hint="eastAsia"/>
              </w:rPr>
              <w:t>國立嘉義大學</w:t>
            </w:r>
          </w:p>
        </w:tc>
        <w:tc>
          <w:tcPr>
            <w:tcW w:w="1559" w:type="dxa"/>
          </w:tcPr>
          <w:p w:rsidR="00CD48BD" w:rsidRPr="00D671C6" w:rsidRDefault="00CD48BD" w:rsidP="00CD48BD">
            <w:pPr>
              <w:jc w:val="center"/>
              <w:rPr>
                <w:rFonts w:ascii="標楷體" w:eastAsia="標楷體" w:hAnsi="標楷體"/>
              </w:rPr>
            </w:pPr>
            <w:r w:rsidRPr="00D02A94">
              <w:rPr>
                <w:rFonts w:ascii="標楷體" w:eastAsia="標楷體" w:hAnsi="標楷體" w:hint="eastAsia"/>
              </w:rPr>
              <w:t>應用化學系</w:t>
            </w:r>
          </w:p>
        </w:tc>
        <w:tc>
          <w:tcPr>
            <w:tcW w:w="1418" w:type="dxa"/>
          </w:tcPr>
          <w:p w:rsidR="00CD48BD" w:rsidRPr="00D671C6" w:rsidRDefault="00CD48BD" w:rsidP="00CD48BD">
            <w:pPr>
              <w:jc w:val="center"/>
              <w:rPr>
                <w:rFonts w:ascii="標楷體" w:eastAsia="標楷體" w:hAnsi="標楷體"/>
              </w:rPr>
            </w:pPr>
            <w:r w:rsidRPr="00D02A94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3027" w:type="dxa"/>
          </w:tcPr>
          <w:p w:rsidR="00CD48BD" w:rsidRPr="00D671C6" w:rsidRDefault="00CD48BD" w:rsidP="0040149A">
            <w:pPr>
              <w:rPr>
                <w:rFonts w:ascii="標楷體" w:eastAsia="標楷體" w:hAnsi="標楷體"/>
              </w:rPr>
            </w:pPr>
            <w:r w:rsidRPr="00493D46">
              <w:rPr>
                <w:rFonts w:eastAsia="標楷體"/>
              </w:rPr>
              <w:t>2003</w:t>
            </w:r>
            <w:r w:rsidRPr="00E3585E">
              <w:rPr>
                <w:rFonts w:ascii="標楷體" w:eastAsia="標楷體" w:hAnsi="標楷體" w:hint="eastAsia"/>
              </w:rPr>
              <w:t xml:space="preserve">年 </w:t>
            </w:r>
            <w:r w:rsidRPr="00493D46">
              <w:rPr>
                <w:rFonts w:eastAsia="標楷體"/>
              </w:rPr>
              <w:t>8</w:t>
            </w:r>
            <w:r w:rsidRPr="00E3585E">
              <w:rPr>
                <w:rFonts w:ascii="標楷體" w:eastAsia="標楷體" w:hAnsi="標楷體" w:hint="eastAsia"/>
              </w:rPr>
              <w:t>月~</w:t>
            </w:r>
            <w:r>
              <w:rPr>
                <w:rFonts w:ascii="標楷體" w:eastAsia="標楷體" w:hAnsi="標楷體" w:hint="eastAsia"/>
              </w:rPr>
              <w:t>迄今</w:t>
            </w:r>
          </w:p>
        </w:tc>
      </w:tr>
      <w:tr w:rsidR="00CD48BD" w:rsidRPr="00D671C6" w:rsidTr="00CD48BD">
        <w:tc>
          <w:tcPr>
            <w:tcW w:w="2890" w:type="dxa"/>
          </w:tcPr>
          <w:p w:rsidR="00CD48BD" w:rsidRPr="00D671C6" w:rsidRDefault="00CD48BD" w:rsidP="0040149A">
            <w:pPr>
              <w:rPr>
                <w:rFonts w:ascii="標楷體" w:eastAsia="標楷體" w:hAnsi="標楷體"/>
              </w:rPr>
            </w:pPr>
            <w:r w:rsidRPr="00D02A94">
              <w:rPr>
                <w:rFonts w:ascii="標楷體" w:eastAsia="標楷體" w:hAnsi="標楷體" w:hint="eastAsia"/>
              </w:rPr>
              <w:t>朝陽科技大學應用化學系</w:t>
            </w:r>
          </w:p>
        </w:tc>
        <w:tc>
          <w:tcPr>
            <w:tcW w:w="1559" w:type="dxa"/>
          </w:tcPr>
          <w:p w:rsidR="00CD48BD" w:rsidRPr="00D671C6" w:rsidRDefault="00CD48BD" w:rsidP="00CD48BD">
            <w:pPr>
              <w:jc w:val="center"/>
              <w:rPr>
                <w:rFonts w:ascii="標楷體" w:eastAsia="標楷體" w:hAnsi="標楷體"/>
              </w:rPr>
            </w:pPr>
            <w:r w:rsidRPr="00D02A94">
              <w:rPr>
                <w:rFonts w:ascii="標楷體" w:eastAsia="標楷體" w:hAnsi="標楷體" w:hint="eastAsia"/>
              </w:rPr>
              <w:t>應用化學系</w:t>
            </w:r>
          </w:p>
        </w:tc>
        <w:tc>
          <w:tcPr>
            <w:tcW w:w="1418" w:type="dxa"/>
          </w:tcPr>
          <w:p w:rsidR="00CD48BD" w:rsidRPr="00D671C6" w:rsidRDefault="00CD48BD" w:rsidP="00CD48BD">
            <w:pPr>
              <w:jc w:val="center"/>
              <w:rPr>
                <w:rFonts w:ascii="標楷體" w:eastAsia="標楷體" w:hAnsi="標楷體"/>
              </w:rPr>
            </w:pPr>
            <w:r w:rsidRPr="00D02A94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3027" w:type="dxa"/>
          </w:tcPr>
          <w:p w:rsidR="00CD48BD" w:rsidRPr="00D671C6" w:rsidRDefault="00CD48BD" w:rsidP="0040149A">
            <w:pPr>
              <w:rPr>
                <w:rFonts w:ascii="標楷體" w:eastAsia="標楷體" w:hAnsi="標楷體"/>
              </w:rPr>
            </w:pPr>
            <w:r w:rsidRPr="00493D46">
              <w:rPr>
                <w:rFonts w:eastAsia="標楷體"/>
              </w:rPr>
              <w:t>1996</w:t>
            </w:r>
            <w:r w:rsidRPr="00E3585E">
              <w:rPr>
                <w:rFonts w:ascii="標楷體" w:eastAsia="標楷體" w:hAnsi="標楷體" w:hint="eastAsia"/>
              </w:rPr>
              <w:t>年</w:t>
            </w:r>
            <w:r w:rsidRPr="00493D46">
              <w:rPr>
                <w:rFonts w:eastAsia="標楷體"/>
              </w:rPr>
              <w:t>8</w:t>
            </w:r>
            <w:r w:rsidRPr="00E3585E">
              <w:rPr>
                <w:rFonts w:ascii="標楷體" w:eastAsia="標楷體" w:hAnsi="標楷體" w:hint="eastAsia"/>
              </w:rPr>
              <w:t>月~</w:t>
            </w:r>
            <w:r w:rsidRPr="00493D46">
              <w:rPr>
                <w:rFonts w:eastAsia="標楷體"/>
              </w:rPr>
              <w:t>2003</w:t>
            </w:r>
            <w:r w:rsidRPr="00E3585E">
              <w:rPr>
                <w:rFonts w:ascii="標楷體" w:eastAsia="標楷體" w:hAnsi="標楷體" w:hint="eastAsia"/>
              </w:rPr>
              <w:t>年</w:t>
            </w:r>
            <w:r>
              <w:rPr>
                <w:rFonts w:eastAsia="標楷體" w:hint="eastAsia"/>
              </w:rPr>
              <w:t>7</w:t>
            </w:r>
            <w:r w:rsidRPr="00E3585E">
              <w:rPr>
                <w:rFonts w:ascii="標楷體" w:eastAsia="標楷體" w:hAnsi="標楷體" w:hint="eastAsia"/>
              </w:rPr>
              <w:t xml:space="preserve">月 </w:t>
            </w:r>
            <w:r w:rsidRPr="00D671C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D48BD" w:rsidRPr="00D671C6" w:rsidTr="00CD48BD">
        <w:tc>
          <w:tcPr>
            <w:tcW w:w="2890" w:type="dxa"/>
          </w:tcPr>
          <w:p w:rsidR="00CD48BD" w:rsidRPr="00D671C6" w:rsidRDefault="00CD48BD" w:rsidP="0040149A">
            <w:pPr>
              <w:rPr>
                <w:rFonts w:ascii="標楷體" w:eastAsia="標楷體" w:hAnsi="標楷體"/>
              </w:rPr>
            </w:pPr>
            <w:r w:rsidRPr="00E3585E">
              <w:rPr>
                <w:rFonts w:ascii="標楷體" w:eastAsia="標楷體" w:hAnsi="標楷體" w:hint="eastAsia"/>
              </w:rPr>
              <w:t>國立成功大學</w:t>
            </w:r>
          </w:p>
        </w:tc>
        <w:tc>
          <w:tcPr>
            <w:tcW w:w="1559" w:type="dxa"/>
          </w:tcPr>
          <w:p w:rsidR="00CD48BD" w:rsidRPr="00D671C6" w:rsidRDefault="00CD48BD" w:rsidP="00CD48BD">
            <w:pPr>
              <w:jc w:val="center"/>
              <w:rPr>
                <w:rFonts w:ascii="標楷體" w:eastAsia="標楷體" w:hAnsi="標楷體"/>
              </w:rPr>
            </w:pPr>
            <w:r w:rsidRPr="00E3585E">
              <w:rPr>
                <w:rFonts w:ascii="標楷體" w:eastAsia="標楷體" w:hAnsi="標楷體" w:hint="eastAsia"/>
              </w:rPr>
              <w:t>化學系</w:t>
            </w:r>
          </w:p>
        </w:tc>
        <w:tc>
          <w:tcPr>
            <w:tcW w:w="1418" w:type="dxa"/>
          </w:tcPr>
          <w:p w:rsidR="00CD48BD" w:rsidRPr="00D671C6" w:rsidRDefault="00CD48BD" w:rsidP="00CD48BD">
            <w:pPr>
              <w:jc w:val="center"/>
              <w:rPr>
                <w:rFonts w:ascii="標楷體" w:eastAsia="標楷體" w:hAnsi="標楷體"/>
              </w:rPr>
            </w:pPr>
            <w:r w:rsidRPr="00E3585E">
              <w:rPr>
                <w:rFonts w:ascii="標楷體" w:eastAsia="標楷體" w:hAnsi="標楷體" w:hint="eastAsia"/>
              </w:rPr>
              <w:t>博士後研究</w:t>
            </w:r>
          </w:p>
        </w:tc>
        <w:tc>
          <w:tcPr>
            <w:tcW w:w="3027" w:type="dxa"/>
          </w:tcPr>
          <w:p w:rsidR="00CD48BD" w:rsidRPr="00D671C6" w:rsidRDefault="00CD48BD" w:rsidP="0040149A">
            <w:pPr>
              <w:rPr>
                <w:rFonts w:ascii="標楷體" w:eastAsia="標楷體" w:hAnsi="標楷體"/>
              </w:rPr>
            </w:pPr>
            <w:r w:rsidRPr="00493D46">
              <w:rPr>
                <w:rFonts w:eastAsia="標楷體"/>
              </w:rPr>
              <w:t>1995</w:t>
            </w:r>
            <w:r w:rsidRPr="00E3585E">
              <w:rPr>
                <w:rFonts w:ascii="標楷體" w:eastAsia="標楷體" w:hAnsi="標楷體" w:hint="eastAsia"/>
              </w:rPr>
              <w:t>年</w:t>
            </w:r>
            <w:r w:rsidRPr="00493D46">
              <w:rPr>
                <w:rFonts w:eastAsia="標楷體"/>
              </w:rPr>
              <w:t>8</w:t>
            </w:r>
            <w:r w:rsidRPr="00E3585E">
              <w:rPr>
                <w:rFonts w:ascii="標楷體" w:eastAsia="標楷體" w:hAnsi="標楷體" w:hint="eastAsia"/>
              </w:rPr>
              <w:t>月~</w:t>
            </w:r>
            <w:r w:rsidRPr="00493D46">
              <w:rPr>
                <w:rFonts w:eastAsia="標楷體"/>
              </w:rPr>
              <w:t>1996</w:t>
            </w:r>
            <w:r w:rsidRPr="00E3585E">
              <w:rPr>
                <w:rFonts w:ascii="標楷體" w:eastAsia="標楷體" w:hAnsi="標楷體" w:hint="eastAsia"/>
              </w:rPr>
              <w:t xml:space="preserve">年 </w:t>
            </w:r>
            <w:r w:rsidRPr="00493D46">
              <w:rPr>
                <w:rFonts w:eastAsia="標楷體"/>
              </w:rPr>
              <w:t>7</w:t>
            </w:r>
            <w:r w:rsidRPr="00E3585E">
              <w:rPr>
                <w:rFonts w:ascii="標楷體" w:eastAsia="標楷體" w:hAnsi="標楷體" w:hint="eastAsia"/>
              </w:rPr>
              <w:t>月</w:t>
            </w:r>
          </w:p>
        </w:tc>
      </w:tr>
      <w:tr w:rsidR="00CD48BD" w:rsidRPr="00D671C6" w:rsidTr="00CD48BD">
        <w:tc>
          <w:tcPr>
            <w:tcW w:w="2890" w:type="dxa"/>
          </w:tcPr>
          <w:p w:rsidR="00CD48BD" w:rsidRPr="00D671C6" w:rsidRDefault="00CD48BD" w:rsidP="0040149A">
            <w:pPr>
              <w:rPr>
                <w:rFonts w:ascii="標楷體" w:eastAsia="標楷體" w:hAnsi="標楷體"/>
              </w:rPr>
            </w:pPr>
            <w:r w:rsidRPr="00E3585E">
              <w:rPr>
                <w:rFonts w:ascii="標楷體" w:eastAsia="標楷體" w:hAnsi="標楷體" w:hint="eastAsia"/>
              </w:rPr>
              <w:t>國立台灣大學</w:t>
            </w:r>
          </w:p>
        </w:tc>
        <w:tc>
          <w:tcPr>
            <w:tcW w:w="1559" w:type="dxa"/>
          </w:tcPr>
          <w:p w:rsidR="00CD48BD" w:rsidRPr="00D671C6" w:rsidRDefault="00CD48BD" w:rsidP="00CD48BD">
            <w:pPr>
              <w:jc w:val="center"/>
              <w:rPr>
                <w:rFonts w:ascii="標楷體" w:eastAsia="標楷體" w:hAnsi="標楷體"/>
              </w:rPr>
            </w:pPr>
            <w:r w:rsidRPr="00E3585E">
              <w:rPr>
                <w:rFonts w:ascii="標楷體" w:eastAsia="標楷體" w:hAnsi="標楷體" w:hint="eastAsia"/>
              </w:rPr>
              <w:t>藥學系</w:t>
            </w:r>
          </w:p>
        </w:tc>
        <w:tc>
          <w:tcPr>
            <w:tcW w:w="1418" w:type="dxa"/>
          </w:tcPr>
          <w:p w:rsidR="00CD48BD" w:rsidRPr="00D671C6" w:rsidRDefault="00CD48BD" w:rsidP="00CD48BD">
            <w:pPr>
              <w:jc w:val="center"/>
              <w:rPr>
                <w:rFonts w:ascii="標楷體" w:eastAsia="標楷體" w:hAnsi="標楷體"/>
              </w:rPr>
            </w:pPr>
            <w:r w:rsidRPr="00E3585E">
              <w:rPr>
                <w:rFonts w:ascii="標楷體" w:eastAsia="標楷體" w:hAnsi="標楷體" w:hint="eastAsia"/>
              </w:rPr>
              <w:t>博士後研究</w:t>
            </w:r>
          </w:p>
        </w:tc>
        <w:tc>
          <w:tcPr>
            <w:tcW w:w="3027" w:type="dxa"/>
          </w:tcPr>
          <w:p w:rsidR="00CD48BD" w:rsidRPr="00D671C6" w:rsidRDefault="00CD48BD" w:rsidP="0040149A">
            <w:pPr>
              <w:rPr>
                <w:rFonts w:ascii="標楷體" w:eastAsia="標楷體" w:hAnsi="標楷體"/>
              </w:rPr>
            </w:pPr>
            <w:r w:rsidRPr="00493D46">
              <w:rPr>
                <w:rFonts w:eastAsia="標楷體"/>
              </w:rPr>
              <w:t>1993</w:t>
            </w:r>
            <w:r w:rsidRPr="00E3585E">
              <w:rPr>
                <w:rFonts w:ascii="標楷體" w:eastAsia="標楷體" w:hAnsi="標楷體" w:hint="eastAsia"/>
              </w:rPr>
              <w:t>年</w:t>
            </w:r>
            <w:r w:rsidRPr="00493D46">
              <w:rPr>
                <w:rFonts w:eastAsia="標楷體"/>
              </w:rPr>
              <w:t>10</w:t>
            </w:r>
            <w:r w:rsidRPr="00E3585E">
              <w:rPr>
                <w:rFonts w:ascii="標楷體" w:eastAsia="標楷體" w:hAnsi="標楷體" w:hint="eastAsia"/>
              </w:rPr>
              <w:t>月~</w:t>
            </w:r>
            <w:r w:rsidRPr="00493D46">
              <w:rPr>
                <w:rFonts w:eastAsia="標楷體"/>
              </w:rPr>
              <w:t>1994</w:t>
            </w:r>
            <w:r w:rsidRPr="00E3585E">
              <w:rPr>
                <w:rFonts w:ascii="標楷體" w:eastAsia="標楷體" w:hAnsi="標楷體" w:hint="eastAsia"/>
              </w:rPr>
              <w:t>年</w:t>
            </w:r>
            <w:r w:rsidRPr="00493D46">
              <w:rPr>
                <w:rFonts w:eastAsia="標楷體"/>
              </w:rPr>
              <w:t xml:space="preserve"> 7</w:t>
            </w:r>
            <w:r w:rsidRPr="00E3585E">
              <w:rPr>
                <w:rFonts w:ascii="標楷體" w:eastAsia="標楷體" w:hAnsi="標楷體" w:hint="eastAsia"/>
              </w:rPr>
              <w:t>月</w:t>
            </w:r>
          </w:p>
        </w:tc>
      </w:tr>
      <w:tr w:rsidR="00CD48BD" w:rsidRPr="00D671C6" w:rsidTr="00CD48BD">
        <w:tc>
          <w:tcPr>
            <w:tcW w:w="2890" w:type="dxa"/>
          </w:tcPr>
          <w:p w:rsidR="00CD48BD" w:rsidRPr="00D671C6" w:rsidRDefault="00CD48BD" w:rsidP="0040149A">
            <w:pPr>
              <w:rPr>
                <w:rFonts w:ascii="標楷體" w:eastAsia="標楷體" w:hAnsi="標楷體"/>
              </w:rPr>
            </w:pPr>
            <w:r w:rsidRPr="00E3585E">
              <w:rPr>
                <w:rFonts w:ascii="標楷體" w:eastAsia="標楷體" w:hAnsi="標楷體"/>
              </w:rPr>
              <w:t>T</w:t>
            </w:r>
            <w:r w:rsidRPr="000450A7">
              <w:rPr>
                <w:rFonts w:eastAsia="標楷體"/>
              </w:rPr>
              <w:t>exas A&amp;M University</w:t>
            </w:r>
          </w:p>
        </w:tc>
        <w:tc>
          <w:tcPr>
            <w:tcW w:w="1559" w:type="dxa"/>
          </w:tcPr>
          <w:p w:rsidR="00CD48BD" w:rsidRPr="00D671C6" w:rsidRDefault="00CD48BD" w:rsidP="00CD48BD">
            <w:pPr>
              <w:jc w:val="center"/>
              <w:rPr>
                <w:rFonts w:ascii="標楷體" w:eastAsia="標楷體" w:hAnsi="標楷體"/>
              </w:rPr>
            </w:pPr>
            <w:r w:rsidRPr="00E3585E">
              <w:rPr>
                <w:rFonts w:ascii="標楷體" w:eastAsia="標楷體" w:hAnsi="標楷體" w:hint="eastAsia"/>
              </w:rPr>
              <w:t>化學系</w:t>
            </w:r>
          </w:p>
        </w:tc>
        <w:tc>
          <w:tcPr>
            <w:tcW w:w="1418" w:type="dxa"/>
          </w:tcPr>
          <w:p w:rsidR="00CD48BD" w:rsidRPr="00D671C6" w:rsidRDefault="00CD48BD" w:rsidP="00CD48BD">
            <w:pPr>
              <w:jc w:val="center"/>
              <w:rPr>
                <w:rFonts w:ascii="標楷體" w:eastAsia="標楷體" w:hAnsi="標楷體"/>
              </w:rPr>
            </w:pPr>
            <w:r w:rsidRPr="00E3585E">
              <w:rPr>
                <w:rFonts w:ascii="標楷體" w:eastAsia="標楷體" w:hAnsi="標楷體" w:hint="eastAsia"/>
              </w:rPr>
              <w:t>博士後研究</w:t>
            </w:r>
          </w:p>
        </w:tc>
        <w:tc>
          <w:tcPr>
            <w:tcW w:w="3027" w:type="dxa"/>
          </w:tcPr>
          <w:p w:rsidR="00CD48BD" w:rsidRPr="00D671C6" w:rsidRDefault="00CD48BD" w:rsidP="0040149A">
            <w:pPr>
              <w:rPr>
                <w:rFonts w:ascii="標楷體" w:eastAsia="標楷體" w:hAnsi="標楷體"/>
              </w:rPr>
            </w:pPr>
            <w:r w:rsidRPr="00493D46">
              <w:rPr>
                <w:rFonts w:eastAsia="標楷體"/>
              </w:rPr>
              <w:t>1993</w:t>
            </w:r>
            <w:r w:rsidRPr="00E3585E">
              <w:rPr>
                <w:rFonts w:ascii="標楷體" w:eastAsia="標楷體" w:hAnsi="標楷體" w:hint="eastAsia"/>
              </w:rPr>
              <w:t>年1月~</w:t>
            </w:r>
            <w:r w:rsidRPr="00493D46">
              <w:rPr>
                <w:rFonts w:eastAsia="標楷體"/>
              </w:rPr>
              <w:t>1993</w:t>
            </w:r>
            <w:r w:rsidRPr="00E3585E">
              <w:rPr>
                <w:rFonts w:ascii="標楷體" w:eastAsia="標楷體" w:hAnsi="標楷體" w:hint="eastAsia"/>
              </w:rPr>
              <w:t xml:space="preserve">年 </w:t>
            </w:r>
            <w:r w:rsidRPr="00493D46">
              <w:rPr>
                <w:rFonts w:eastAsia="標楷體"/>
              </w:rPr>
              <w:t>6</w:t>
            </w:r>
            <w:r w:rsidRPr="00E3585E">
              <w:rPr>
                <w:rFonts w:ascii="標楷體" w:eastAsia="標楷體" w:hAnsi="標楷體" w:hint="eastAsia"/>
              </w:rPr>
              <w:t>月</w:t>
            </w:r>
          </w:p>
        </w:tc>
      </w:tr>
    </w:tbl>
    <w:p w:rsidR="00CD48BD" w:rsidRDefault="00CD48BD"/>
    <w:p w:rsidR="00382656" w:rsidRPr="0070767E" w:rsidRDefault="00382656" w:rsidP="00382656">
      <w:pPr>
        <w:snapToGrid w:val="0"/>
        <w:ind w:leftChars="-200" w:left="8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自述</w:t>
      </w:r>
    </w:p>
    <w:p w:rsidR="00DC286B" w:rsidRPr="00DC286B" w:rsidRDefault="00DC286B" w:rsidP="00FC039E">
      <w:pPr>
        <w:spacing w:line="400" w:lineRule="exact"/>
        <w:ind w:firstLine="480"/>
        <w:jc w:val="both"/>
        <w:rPr>
          <w:rFonts w:ascii="標楷體" w:eastAsia="標楷體" w:hAnsi="標楷體"/>
          <w:szCs w:val="22"/>
        </w:rPr>
      </w:pPr>
      <w:r w:rsidRPr="00DC286B">
        <w:rPr>
          <w:rFonts w:ascii="標楷體" w:eastAsia="標楷體" w:hAnsi="標楷體" w:hint="eastAsia"/>
          <w:szCs w:val="22"/>
        </w:rPr>
        <w:t>非常榮幸</w:t>
      </w:r>
      <w:r>
        <w:rPr>
          <w:rFonts w:ascii="標楷體" w:eastAsia="標楷體" w:hAnsi="標楷體" w:hint="eastAsia"/>
          <w:szCs w:val="22"/>
        </w:rPr>
        <w:t>於</w:t>
      </w:r>
      <w:r w:rsidRPr="00DC286B">
        <w:rPr>
          <w:rFonts w:ascii="標楷體" w:eastAsia="標楷體" w:hAnsi="標楷體" w:hint="eastAsia"/>
          <w:szCs w:val="22"/>
        </w:rPr>
        <w:t>過去</w:t>
      </w:r>
      <w:r w:rsidRPr="00DC286B">
        <w:rPr>
          <w:rFonts w:eastAsia="標楷體"/>
          <w:szCs w:val="22"/>
        </w:rPr>
        <w:t>3</w:t>
      </w:r>
      <w:r w:rsidRPr="00DC286B">
        <w:rPr>
          <w:rFonts w:ascii="標楷體" w:eastAsia="標楷體" w:hAnsi="標楷體" w:hint="eastAsia"/>
          <w:szCs w:val="22"/>
        </w:rPr>
        <w:t>年擔任應用化學系的主任，在本身不具備行政經驗的情形下，日子過的緊張刺激。常常需因應學校相關事務的要求，要回答一些不知如何下筆的問題，往往搞得自己像要參加考試一樣的緊張。去年經歷系所自評的種種細節，才真正讓我體驗到人仰馬翻的情景，好笑的是在當下卻讓我想起大二學生考有機化學期末考時的場景，同樣的無助。既然我自己不想被當掉，顯然我該將心比心，想想該如何激勵學生能夠努力到最後一刻。最好是能夠幫助學生對學習有熱情，對生命有夢想。</w:t>
      </w:r>
    </w:p>
    <w:p w:rsidR="00DC286B" w:rsidRPr="00DC286B" w:rsidRDefault="00DC286B" w:rsidP="00FC039E">
      <w:pPr>
        <w:spacing w:line="400" w:lineRule="exact"/>
        <w:jc w:val="both"/>
        <w:rPr>
          <w:rFonts w:ascii="標楷體" w:eastAsia="標楷體" w:hAnsi="標楷體"/>
          <w:szCs w:val="22"/>
        </w:rPr>
      </w:pPr>
      <w:r w:rsidRPr="00DC286B">
        <w:rPr>
          <w:rFonts w:ascii="標楷體" w:eastAsia="標楷體" w:hAnsi="標楷體" w:hint="eastAsia"/>
          <w:szCs w:val="22"/>
        </w:rPr>
        <w:tab/>
        <w:t>我也清楚沒有對學習熱情、對生命有夢想的老師，是很困難影響到學生，畢竟身教是重於言教。我有熱情嗎？我有夢想嗎？我的認知又是如何？</w:t>
      </w:r>
    </w:p>
    <w:p w:rsidR="00DC286B" w:rsidRPr="00DC286B" w:rsidRDefault="00DC286B" w:rsidP="00DC286B">
      <w:pPr>
        <w:spacing w:line="400" w:lineRule="exact"/>
        <w:jc w:val="both"/>
        <w:rPr>
          <w:rFonts w:ascii="標楷體" w:eastAsia="標楷體" w:hAnsi="標楷體"/>
          <w:szCs w:val="22"/>
        </w:rPr>
      </w:pPr>
      <w:r w:rsidRPr="00DC286B">
        <w:rPr>
          <w:rFonts w:ascii="標楷體" w:eastAsia="標楷體" w:hAnsi="標楷體" w:hint="eastAsia"/>
          <w:szCs w:val="22"/>
        </w:rPr>
        <w:tab/>
        <w:t>當我大聲的與同學分享自己當初的小小夢想，有一股小小火苗自心中竄起，重新燃起我對化學的熱愛，對教學的熱情。是的，對學生要有耐心與愛心，成績好壞不是重點，每位學生就像一塊田，不是每種植物都合適種，我們應該用不放棄的態度去種植不同的東西，並期待有一天能開花結果。</w:t>
      </w:r>
    </w:p>
    <w:p w:rsidR="00DC286B" w:rsidRPr="00DC286B" w:rsidRDefault="00DC286B" w:rsidP="00DC286B">
      <w:pPr>
        <w:spacing w:line="400" w:lineRule="exact"/>
        <w:ind w:firstLine="480"/>
        <w:jc w:val="both"/>
        <w:rPr>
          <w:rFonts w:ascii="標楷體" w:eastAsia="標楷體" w:hAnsi="標楷體"/>
          <w:szCs w:val="22"/>
        </w:rPr>
      </w:pPr>
      <w:r w:rsidRPr="00DC286B">
        <w:rPr>
          <w:rFonts w:ascii="標楷體" w:eastAsia="標楷體" w:hAnsi="標楷體" w:hint="eastAsia"/>
          <w:szCs w:val="22"/>
        </w:rPr>
        <w:lastRenderedPageBreak/>
        <w:t>世界拳擊冠軍阿里:冠軍的造就出自於一個深切的慾望、夢想、和願景。他必須有能撐到最後一刻的毅力，能比別人更敏捷一點的速度，還有必備的技巧和意志力。然而，</w:t>
      </w:r>
      <w:r w:rsidRPr="00DC286B">
        <w:rPr>
          <w:rFonts w:ascii="標楷體" w:eastAsia="標楷體" w:hAnsi="標楷體" w:hint="eastAsia"/>
          <w:b/>
          <w:i/>
          <w:szCs w:val="22"/>
        </w:rPr>
        <w:t>意志力的鍛鍊更勝於技巧</w:t>
      </w:r>
      <w:r w:rsidRPr="00DC286B">
        <w:rPr>
          <w:rFonts w:ascii="標楷體" w:eastAsia="標楷體" w:hAnsi="標楷體" w:hint="eastAsia"/>
          <w:szCs w:val="22"/>
        </w:rPr>
        <w:t>。是的，人生每個階段都有不同的困難，我們都有屬於自己生存的本能，但要譜出不一樣的生命，不在於自己所擁有的天賦異稟，乃在於實踐的過程，與堅持到底的信念。『放棄只要一句話，成功卻要一輩子的堅持』，簡單來說就是漢光武帝所說的:『有志者，事竟成』。</w:t>
      </w:r>
      <w:r w:rsidRPr="00DC286B">
        <w:rPr>
          <w:rFonts w:eastAsia="標楷體"/>
          <w:szCs w:val="22"/>
        </w:rPr>
        <w:t>Cool</w:t>
      </w:r>
      <w:r w:rsidRPr="00DC286B">
        <w:rPr>
          <w:rFonts w:eastAsia="標楷體" w:hint="eastAsia"/>
          <w:szCs w:val="22"/>
        </w:rPr>
        <w:t xml:space="preserve"> </w:t>
      </w:r>
      <w:r w:rsidRPr="00DC286B">
        <w:rPr>
          <w:rFonts w:eastAsia="標楷體"/>
          <w:sz w:val="40"/>
          <w:szCs w:val="40"/>
        </w:rPr>
        <w:t>☺</w:t>
      </w:r>
    </w:p>
    <w:p w:rsidR="00382656" w:rsidRDefault="00382656" w:rsidP="00382656">
      <w:pPr>
        <w:ind w:leftChars="-177" w:hangingChars="177" w:hanging="425"/>
      </w:pPr>
    </w:p>
    <w:p w:rsidR="00DC286B" w:rsidRDefault="00DC286B" w:rsidP="00382656">
      <w:pPr>
        <w:ind w:leftChars="-177" w:hangingChars="177" w:hanging="425"/>
      </w:pPr>
    </w:p>
    <w:p w:rsidR="00DC286B" w:rsidRDefault="00DC286B" w:rsidP="00DC286B">
      <w:pPr>
        <w:ind w:leftChars="-177" w:left="71" w:hangingChars="177" w:hanging="496"/>
        <w:rPr>
          <w:rFonts w:ascii="標楷體" w:eastAsia="標楷體" w:hAnsi="標楷體"/>
          <w:b/>
          <w:sz w:val="28"/>
          <w:szCs w:val="28"/>
        </w:rPr>
      </w:pPr>
      <w:r w:rsidRPr="00DC286B">
        <w:rPr>
          <w:rFonts w:ascii="標楷體" w:eastAsia="標楷體" w:hAnsi="標楷體" w:hint="eastAsia"/>
          <w:b/>
          <w:sz w:val="28"/>
          <w:szCs w:val="28"/>
        </w:rPr>
        <w:t>心得分享</w:t>
      </w:r>
    </w:p>
    <w:p w:rsidR="0091481D" w:rsidRDefault="00FC039E" w:rsidP="00FC039E">
      <w:pPr>
        <w:spacing w:line="400" w:lineRule="exact"/>
        <w:ind w:firstLine="480"/>
        <w:rPr>
          <w:rFonts w:ascii="標楷體" w:eastAsia="標楷體" w:hAnsi="標楷體"/>
          <w:szCs w:val="22"/>
        </w:rPr>
      </w:pPr>
      <w:r w:rsidRPr="00FC039E">
        <w:rPr>
          <w:rFonts w:ascii="標楷體" w:eastAsia="標楷體" w:hAnsi="標楷體" w:hint="eastAsia"/>
        </w:rPr>
        <w:t>出國唸書回來，到大學教書，我以為只是研究生活的延續。教書，不就是將原文書用國語解釋清楚罷了。所以我最重要的職責</w:t>
      </w:r>
      <w:r>
        <w:rPr>
          <w:rFonts w:ascii="標楷體" w:eastAsia="標楷體" w:hAnsi="標楷體" w:hint="eastAsia"/>
        </w:rPr>
        <w:t>乃</w:t>
      </w:r>
      <w:r w:rsidRPr="00FC039E">
        <w:rPr>
          <w:rFonts w:ascii="標楷體" w:eastAsia="標楷體" w:hAnsi="標楷體" w:hint="eastAsia"/>
        </w:rPr>
        <w:t>是將我所知道的化學背景、原理、與應用部份教給學生。這些基本的上課內容，是受美國教育的影響，加上自己本身的學習經驗與整理歸納的結果。現代科技的進步，但真正需要被建構的基礎並沒有增加很多，只是在科學發展的金字塔頂端增加許多旁枝。既然基礎的內容不變，表示上課的內容大同小異，除非是進階課程。所以我們仍應誠實地將所知與所學完整呈現，單就這個觀點我</w:t>
      </w:r>
      <w:r>
        <w:rPr>
          <w:rFonts w:ascii="標楷體" w:eastAsia="標楷體" w:hAnsi="標楷體" w:hint="eastAsia"/>
        </w:rPr>
        <w:t>自認自己</w:t>
      </w:r>
      <w:r w:rsidRPr="00FC039E">
        <w:rPr>
          <w:rFonts w:ascii="標楷體" w:eastAsia="標楷體" w:hAnsi="標楷體" w:hint="eastAsia"/>
        </w:rPr>
        <w:t>應該達到教書的基本要求</w:t>
      </w:r>
      <w:r>
        <w:rPr>
          <w:rFonts w:ascii="標楷體" w:eastAsia="標楷體" w:hAnsi="標楷體" w:hint="eastAsia"/>
        </w:rPr>
        <w:t>。</w:t>
      </w:r>
      <w:r w:rsidRPr="00FC039E">
        <w:rPr>
          <w:rFonts w:ascii="標楷體" w:eastAsia="標楷體" w:hAnsi="標楷體" w:hint="eastAsia"/>
        </w:rPr>
        <w:t>但還少了甚麼？</w:t>
      </w:r>
    </w:p>
    <w:p w:rsidR="0091481D" w:rsidRDefault="0091481D" w:rsidP="00FC039E">
      <w:pPr>
        <w:spacing w:line="400" w:lineRule="exact"/>
        <w:jc w:val="both"/>
        <w:rPr>
          <w:rFonts w:ascii="標楷體" w:eastAsia="標楷體" w:hAnsi="標楷體"/>
          <w:szCs w:val="22"/>
        </w:rPr>
      </w:pPr>
    </w:p>
    <w:p w:rsidR="00DC286B" w:rsidRDefault="00FC039E" w:rsidP="00FC039E">
      <w:pPr>
        <w:spacing w:line="400" w:lineRule="exact"/>
        <w:ind w:firstLine="480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身為應化系主任需要擔任</w:t>
      </w:r>
      <w:r w:rsidR="00DC286B" w:rsidRPr="00DC286B">
        <w:rPr>
          <w:rFonts w:ascii="標楷體" w:eastAsia="標楷體" w:hAnsi="標楷體" w:hint="eastAsia"/>
          <w:szCs w:val="22"/>
        </w:rPr>
        <w:t>「化學應化概論」的</w:t>
      </w:r>
      <w:r>
        <w:rPr>
          <w:rFonts w:ascii="標楷體" w:eastAsia="標楷體" w:hAnsi="標楷體" w:hint="eastAsia"/>
          <w:szCs w:val="22"/>
        </w:rPr>
        <w:t>任課老師，</w:t>
      </w:r>
      <w:r w:rsidR="00DC286B" w:rsidRPr="00DC286B">
        <w:rPr>
          <w:rFonts w:ascii="標楷體" w:eastAsia="標楷體" w:hAnsi="標楷體" w:hint="eastAsia"/>
          <w:szCs w:val="22"/>
        </w:rPr>
        <w:t>這堂課</w:t>
      </w:r>
      <w:r w:rsidRPr="00DC286B">
        <w:rPr>
          <w:rFonts w:ascii="標楷體" w:eastAsia="標楷體" w:hAnsi="標楷體" w:hint="eastAsia"/>
          <w:szCs w:val="22"/>
        </w:rPr>
        <w:t>是希望</w:t>
      </w:r>
      <w:r>
        <w:rPr>
          <w:rFonts w:ascii="標楷體" w:eastAsia="標楷體" w:hAnsi="標楷體" w:hint="eastAsia"/>
          <w:szCs w:val="22"/>
        </w:rPr>
        <w:t>幫助</w:t>
      </w:r>
      <w:r w:rsidR="00DC286B" w:rsidRPr="00DC286B">
        <w:rPr>
          <w:rFonts w:ascii="標楷體" w:eastAsia="標楷體" w:hAnsi="標楷體" w:hint="eastAsia"/>
          <w:szCs w:val="22"/>
        </w:rPr>
        <w:t>大一的學生知道未來化學系所要學習的內容與方向，也順便讓學生們了解大學與高中最大的差別在於主動的學習，考試的意義，在於發現自己的極限，然後更謙卑的學習。所以，大學的重點，在於點燃學習的動力。但是當我看到一群沒有活力的學生，不</w:t>
      </w:r>
      <w:r w:rsidR="00D34F88">
        <w:rPr>
          <w:rFonts w:ascii="標楷體" w:eastAsia="標楷體" w:hAnsi="標楷體" w:hint="eastAsia"/>
          <w:szCs w:val="22"/>
        </w:rPr>
        <w:t>禁</w:t>
      </w:r>
      <w:r w:rsidR="00DC286B" w:rsidRPr="00DC286B">
        <w:rPr>
          <w:rFonts w:ascii="標楷體" w:eastAsia="標楷體" w:hAnsi="標楷體" w:hint="eastAsia"/>
          <w:szCs w:val="22"/>
        </w:rPr>
        <w:t>要問是哪裡出了問題？為何沒有學習的動力？</w:t>
      </w:r>
    </w:p>
    <w:p w:rsidR="00FC039E" w:rsidRDefault="00FC039E" w:rsidP="00FC039E">
      <w:pPr>
        <w:spacing w:line="400" w:lineRule="exact"/>
        <w:ind w:firstLine="480"/>
        <w:jc w:val="both"/>
        <w:rPr>
          <w:rFonts w:ascii="標楷體" w:eastAsia="標楷體" w:hAnsi="標楷體"/>
          <w:szCs w:val="22"/>
        </w:rPr>
      </w:pPr>
    </w:p>
    <w:p w:rsidR="00CE6F70" w:rsidRPr="00CE6F70" w:rsidRDefault="00D34F88" w:rsidP="00D2038C">
      <w:pPr>
        <w:pStyle w:val="a9"/>
        <w:ind w:leftChars="0" w:left="0"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szCs w:val="22"/>
        </w:rPr>
        <w:t>「夢想」</w:t>
      </w:r>
      <w:r w:rsidR="00CE6F70">
        <w:rPr>
          <w:rFonts w:ascii="標楷體" w:eastAsia="標楷體" w:hAnsi="標楷體" w:hint="eastAsia"/>
          <w:szCs w:val="22"/>
        </w:rPr>
        <w:t>是沒有大小之分，沒有看到可能性，但心中有迫切的聲音。夢想不能只是停留在心中或是腦海中，需要付諸實現。林書豪NBA第一位台裔球星，為</w:t>
      </w:r>
      <w:r w:rsidR="00CE6F70" w:rsidRPr="00CE6F70">
        <w:rPr>
          <w:rFonts w:ascii="標楷體" w:eastAsia="標楷體" w:hAnsi="標楷體" w:cstheme="minorBidi" w:hint="eastAsia"/>
          <w:color w:val="000000" w:themeColor="text1"/>
          <w:kern w:val="24"/>
        </w:rPr>
        <w:t>達成站上世界舞台的高目標，林書豪靠的是轉化低潮成為未來發展的芽，且永不忘記心中渴望</w:t>
      </w:r>
      <w:r w:rsidR="00CE6F70">
        <w:rPr>
          <w:rFonts w:ascii="標楷體" w:eastAsia="標楷體" w:hAnsi="標楷體" w:cstheme="minorBidi" w:hint="eastAsia"/>
          <w:color w:val="000000" w:themeColor="text1"/>
          <w:kern w:val="24"/>
        </w:rPr>
        <w:t>。</w:t>
      </w:r>
      <w:r w:rsidR="00CE6F70" w:rsidRPr="00CE6F70">
        <w:rPr>
          <w:rFonts w:ascii="標楷體" w:eastAsia="標楷體" w:hAnsi="標楷體" w:cstheme="majorBidi" w:hint="eastAsia"/>
          <w:smallCaps/>
          <w:color w:val="000000" w:themeColor="text1"/>
          <w:kern w:val="24"/>
        </w:rPr>
        <w:t>穆罕默德˙尤努斯</w:t>
      </w:r>
      <w:r w:rsidR="00CE6F70" w:rsidRPr="00CE6F70">
        <w:rPr>
          <w:rFonts w:ascii="標楷體" w:eastAsia="標楷體" w:hAnsi="標楷體" w:cs="Times New Roman"/>
          <w:color w:val="000000" w:themeColor="text1"/>
          <w:kern w:val="24"/>
        </w:rPr>
        <w:t>2006</w:t>
      </w:r>
      <w:r w:rsidR="00CE6F70" w:rsidRPr="00CE6F70">
        <w:rPr>
          <w:rFonts w:ascii="標楷體" w:eastAsia="標楷體" w:hAnsi="標楷體" w:cstheme="minorBidi" w:hint="eastAsia"/>
          <w:color w:val="000000" w:themeColor="text1"/>
          <w:kern w:val="24"/>
        </w:rPr>
        <w:t>諾貝爾和平獎得主</w:t>
      </w:r>
      <w:r w:rsidR="00D2038C">
        <w:rPr>
          <w:rFonts w:ascii="標楷體" w:eastAsia="標楷體" w:hAnsi="標楷體" w:cstheme="minorBidi" w:hint="eastAsia"/>
          <w:color w:val="000000" w:themeColor="text1"/>
          <w:kern w:val="24"/>
        </w:rPr>
        <w:t>，</w:t>
      </w:r>
      <w:r w:rsidR="00CE6F70" w:rsidRPr="00CE6F70">
        <w:rPr>
          <w:rFonts w:ascii="標楷體" w:eastAsia="標楷體" w:hAnsi="標楷體" w:cs="Times New Roman"/>
          <w:color w:val="000000" w:themeColor="text1"/>
          <w:kern w:val="24"/>
        </w:rPr>
        <w:t>1940</w:t>
      </w:r>
      <w:r w:rsidR="00CE6F70" w:rsidRPr="00CE6F70">
        <w:rPr>
          <w:rFonts w:ascii="標楷體" w:eastAsia="標楷體" w:hAnsi="標楷體" w:cs="Arial" w:hint="eastAsia"/>
          <w:color w:val="000000" w:themeColor="text1"/>
          <w:kern w:val="24"/>
        </w:rPr>
        <w:t>年出生於珠寶商的富裕家庭，赴美取得經濟學博士。相較於絕大多數在貧困下掙扎的孟加拉人，尤努斯的生活富足且美好。</w:t>
      </w:r>
      <w:r w:rsidR="00D2038C">
        <w:rPr>
          <w:rFonts w:ascii="標楷體" w:eastAsia="標楷體" w:hAnsi="標楷體" w:cs="Arial" w:hint="eastAsia"/>
          <w:color w:val="000000" w:themeColor="text1"/>
          <w:kern w:val="24"/>
        </w:rPr>
        <w:t>憑著對國家的愛，他放棄原本舒適的生活回國創辦鄉村銀行，幫助貧窮人自力根生改善國家的生活水準。</w:t>
      </w:r>
    </w:p>
    <w:p w:rsidR="00CE6F70" w:rsidRDefault="00CE6F70" w:rsidP="00D2038C">
      <w:pPr>
        <w:pStyle w:val="a9"/>
        <w:ind w:leftChars="0" w:left="30"/>
        <w:rPr>
          <w:color w:val="FE8637"/>
          <w:sz w:val="25"/>
        </w:rPr>
      </w:pPr>
    </w:p>
    <w:p w:rsidR="00DC286B" w:rsidRPr="00DC286B" w:rsidRDefault="00DC286B" w:rsidP="00FC039E">
      <w:pPr>
        <w:spacing w:line="400" w:lineRule="exact"/>
        <w:ind w:firstLine="480"/>
        <w:jc w:val="both"/>
        <w:rPr>
          <w:rFonts w:ascii="標楷體" w:eastAsia="標楷體" w:hAnsi="標楷體"/>
          <w:szCs w:val="22"/>
        </w:rPr>
      </w:pPr>
      <w:r w:rsidRPr="00DC286B">
        <w:rPr>
          <w:rFonts w:ascii="標楷體" w:eastAsia="標楷體" w:hAnsi="標楷體" w:hint="eastAsia"/>
          <w:szCs w:val="22"/>
        </w:rPr>
        <w:t>世界上只有一種投資絕不會虧本—投資自己。既是如此，對我而言這些沒有學習動力的小孩，顯然是缺少夢想的結果。我的解讀是先要有想法才會有行動，而想法來自於內心的盼望。當我確認學生可能的問題後，就像回到年輕時光，熱</w:t>
      </w:r>
      <w:r w:rsidRPr="00DC286B">
        <w:rPr>
          <w:rFonts w:ascii="標楷體" w:eastAsia="標楷體" w:hAnsi="標楷體" w:hint="eastAsia"/>
          <w:szCs w:val="22"/>
        </w:rPr>
        <w:lastRenderedPageBreak/>
        <w:t>力四射精力無窮，不斷上網找資料，殷勤讀書，修改上課的資料，字字斟酌句句考量，希望能攪動學生的內心，激動學生去做自己的夢。夢想沒有大小、尊貴之分，夢想或許永遠不會實現，但它會成為行動的力量、努力的方向。</w:t>
      </w:r>
    </w:p>
    <w:p w:rsidR="00DC286B" w:rsidRPr="00DC286B" w:rsidRDefault="00DC286B" w:rsidP="00DC286B">
      <w:pPr>
        <w:spacing w:line="400" w:lineRule="exact"/>
        <w:jc w:val="both"/>
        <w:rPr>
          <w:rFonts w:ascii="標楷體" w:eastAsia="標楷體" w:hAnsi="標楷體"/>
          <w:szCs w:val="22"/>
        </w:rPr>
      </w:pPr>
      <w:r w:rsidRPr="00DC286B">
        <w:rPr>
          <w:rFonts w:ascii="標楷體" w:eastAsia="標楷體" w:hAnsi="標楷體" w:hint="eastAsia"/>
          <w:szCs w:val="22"/>
        </w:rPr>
        <w:tab/>
        <w:t>史懷哲名言之一</w:t>
      </w:r>
    </w:p>
    <w:p w:rsidR="00DC286B" w:rsidRPr="00DC286B" w:rsidRDefault="00DC286B" w:rsidP="00DC286B">
      <w:pPr>
        <w:spacing w:line="400" w:lineRule="exact"/>
        <w:jc w:val="center"/>
        <w:rPr>
          <w:rFonts w:ascii="標楷體" w:eastAsia="標楷體" w:hAnsi="標楷體"/>
          <w:szCs w:val="22"/>
        </w:rPr>
      </w:pPr>
      <w:r w:rsidRPr="00DC286B">
        <w:rPr>
          <w:rFonts w:ascii="標楷體" w:eastAsia="標楷體" w:hAnsi="標楷體" w:hint="eastAsia"/>
          <w:szCs w:val="22"/>
        </w:rPr>
        <w:t>「一個樂觀的人，所到之處都是綠燈，</w:t>
      </w:r>
    </w:p>
    <w:p w:rsidR="00DC286B" w:rsidRPr="00DC286B" w:rsidRDefault="00DC286B" w:rsidP="00DC286B">
      <w:pPr>
        <w:spacing w:line="400" w:lineRule="exact"/>
        <w:jc w:val="center"/>
        <w:rPr>
          <w:rFonts w:ascii="標楷體" w:eastAsia="標楷體" w:hAnsi="標楷體"/>
          <w:szCs w:val="22"/>
        </w:rPr>
      </w:pPr>
      <w:r w:rsidRPr="00DC286B">
        <w:rPr>
          <w:rFonts w:ascii="標楷體" w:eastAsia="標楷體" w:hAnsi="標楷體" w:hint="eastAsia"/>
          <w:szCs w:val="22"/>
        </w:rPr>
        <w:t xml:space="preserve">  一個悲觀的人，所到之處都是紅燈。</w:t>
      </w:r>
    </w:p>
    <w:p w:rsidR="00DC286B" w:rsidRPr="00DC286B" w:rsidRDefault="00DC286B" w:rsidP="00DC286B">
      <w:pPr>
        <w:spacing w:line="400" w:lineRule="exact"/>
        <w:jc w:val="center"/>
        <w:rPr>
          <w:rFonts w:ascii="標楷體" w:eastAsia="標楷體" w:hAnsi="標楷體"/>
          <w:szCs w:val="22"/>
        </w:rPr>
      </w:pPr>
      <w:r w:rsidRPr="00DC286B">
        <w:rPr>
          <w:rFonts w:ascii="標楷體" w:eastAsia="標楷體" w:hAnsi="標楷體" w:hint="eastAsia"/>
          <w:szCs w:val="22"/>
        </w:rPr>
        <w:t>但是一個真正有智慧的人，是個色盲的人。」</w:t>
      </w:r>
    </w:p>
    <w:p w:rsidR="00DC286B" w:rsidRPr="00DC286B" w:rsidRDefault="00DC286B" w:rsidP="00DC286B">
      <w:pPr>
        <w:spacing w:line="400" w:lineRule="exact"/>
        <w:rPr>
          <w:rFonts w:ascii="標楷體" w:eastAsia="標楷體" w:hAnsi="標楷體"/>
          <w:szCs w:val="22"/>
        </w:rPr>
      </w:pPr>
      <w:r w:rsidRPr="00DC286B">
        <w:rPr>
          <w:rFonts w:ascii="標楷體" w:eastAsia="標楷體" w:hAnsi="標楷體" w:hint="eastAsia"/>
          <w:szCs w:val="22"/>
        </w:rPr>
        <w:t>生命要尋根，生活要尋夢，人生有根有夢，才能築夢踏實立命安身。</w:t>
      </w:r>
    </w:p>
    <w:p w:rsidR="00D2038C" w:rsidRDefault="00DC286B" w:rsidP="00DC286B">
      <w:pPr>
        <w:spacing w:line="400" w:lineRule="exact"/>
        <w:rPr>
          <w:rFonts w:ascii="標楷體" w:eastAsia="標楷體" w:hAnsi="標楷體"/>
          <w:szCs w:val="22"/>
        </w:rPr>
      </w:pPr>
      <w:r w:rsidRPr="00DC286B">
        <w:rPr>
          <w:rFonts w:ascii="標楷體" w:eastAsia="標楷體" w:hAnsi="標楷體" w:hint="eastAsia"/>
          <w:szCs w:val="22"/>
        </w:rPr>
        <w:tab/>
      </w:r>
    </w:p>
    <w:p w:rsidR="00DC286B" w:rsidRPr="00DC286B" w:rsidRDefault="00DC286B" w:rsidP="00D2038C">
      <w:pPr>
        <w:spacing w:line="400" w:lineRule="exact"/>
        <w:ind w:firstLine="480"/>
        <w:rPr>
          <w:rFonts w:ascii="標楷體" w:eastAsia="標楷體" w:hAnsi="標楷體"/>
          <w:szCs w:val="22"/>
        </w:rPr>
      </w:pPr>
      <w:bookmarkStart w:id="0" w:name="_GoBack"/>
      <w:bookmarkEnd w:id="0"/>
      <w:r w:rsidRPr="00DC286B">
        <w:rPr>
          <w:rFonts w:ascii="標楷體" w:eastAsia="標楷體" w:hAnsi="標楷體" w:hint="eastAsia"/>
          <w:szCs w:val="22"/>
        </w:rPr>
        <w:t>我不知道這樣的修正對學生是否會產生果效？但只要是對的事總該努力去做，俗語說:想做就會找到方法，不想做就會找到藉口。最後與大家分享我曾經看到的文章:</w:t>
      </w:r>
    </w:p>
    <w:p w:rsidR="00DC286B" w:rsidRPr="00DC286B" w:rsidRDefault="00DC286B" w:rsidP="00DC286B">
      <w:pPr>
        <w:spacing w:line="400" w:lineRule="exact"/>
        <w:rPr>
          <w:rFonts w:ascii="標楷體" w:eastAsia="標楷體" w:hAnsi="標楷體"/>
          <w:szCs w:val="22"/>
        </w:rPr>
      </w:pPr>
    </w:p>
    <w:p w:rsidR="00DC286B" w:rsidRPr="00DC286B" w:rsidRDefault="00DC286B" w:rsidP="00DC286B">
      <w:pPr>
        <w:spacing w:line="400" w:lineRule="exact"/>
        <w:jc w:val="center"/>
        <w:rPr>
          <w:rFonts w:ascii="標楷體" w:eastAsia="標楷體" w:hAnsi="標楷體"/>
          <w:szCs w:val="22"/>
        </w:rPr>
      </w:pPr>
      <w:r w:rsidRPr="00DC286B">
        <w:rPr>
          <w:rFonts w:ascii="標楷體" w:eastAsia="標楷體" w:hAnsi="標楷體" w:hint="eastAsia"/>
          <w:szCs w:val="22"/>
        </w:rPr>
        <w:t>如果將人生一分為二</w:t>
      </w:r>
    </w:p>
    <w:p w:rsidR="00DC286B" w:rsidRPr="00DC286B" w:rsidRDefault="00DC286B" w:rsidP="00DC286B">
      <w:pPr>
        <w:spacing w:line="400" w:lineRule="exact"/>
        <w:jc w:val="center"/>
        <w:rPr>
          <w:rFonts w:ascii="標楷體" w:eastAsia="標楷體" w:hAnsi="標楷體"/>
          <w:szCs w:val="22"/>
        </w:rPr>
      </w:pPr>
      <w:r w:rsidRPr="00DC286B">
        <w:rPr>
          <w:rFonts w:ascii="標楷體" w:eastAsia="標楷體" w:hAnsi="標楷體" w:hint="eastAsia"/>
          <w:szCs w:val="22"/>
        </w:rPr>
        <w:t>前半段的人生哲理是「不猶豫」</w:t>
      </w:r>
    </w:p>
    <w:p w:rsidR="00DC286B" w:rsidRPr="00DC286B" w:rsidRDefault="00DC286B" w:rsidP="00DC286B">
      <w:pPr>
        <w:spacing w:line="400" w:lineRule="exact"/>
        <w:jc w:val="center"/>
        <w:rPr>
          <w:rFonts w:ascii="新細明體" w:cs="新細明體"/>
          <w:kern w:val="0"/>
        </w:rPr>
      </w:pPr>
      <w:r w:rsidRPr="00DC286B">
        <w:rPr>
          <w:rFonts w:ascii="標楷體" w:eastAsia="標楷體" w:hAnsi="標楷體" w:hint="eastAsia"/>
          <w:szCs w:val="22"/>
        </w:rPr>
        <w:t>後半段的人生哲理是「不後悔」</w:t>
      </w:r>
    </w:p>
    <w:p w:rsidR="00DC286B" w:rsidRPr="00DC286B" w:rsidRDefault="00DC286B" w:rsidP="00DC286B">
      <w:pPr>
        <w:spacing w:line="400" w:lineRule="exact"/>
        <w:jc w:val="center"/>
        <w:rPr>
          <w:rFonts w:ascii="標楷體" w:eastAsia="標楷體" w:hAnsi="標楷體" w:cs="新細明體"/>
          <w:kern w:val="0"/>
        </w:rPr>
      </w:pPr>
      <w:r w:rsidRPr="00DC286B">
        <w:rPr>
          <w:rFonts w:ascii="標楷體" w:eastAsia="標楷體" w:hAnsi="標楷體" w:cs="新細明體" w:hint="eastAsia"/>
          <w:kern w:val="0"/>
        </w:rPr>
        <w:t>懂得放心的人找到輕鬆</w:t>
      </w:r>
    </w:p>
    <w:p w:rsidR="00DC286B" w:rsidRPr="00DC286B" w:rsidRDefault="00DC286B" w:rsidP="00DC286B">
      <w:pPr>
        <w:spacing w:line="400" w:lineRule="exact"/>
        <w:jc w:val="center"/>
        <w:rPr>
          <w:rFonts w:ascii="標楷體" w:eastAsia="標楷體" w:hAnsi="標楷體" w:cs="新細明體"/>
          <w:kern w:val="0"/>
        </w:rPr>
      </w:pPr>
      <w:r w:rsidRPr="00DC286B">
        <w:rPr>
          <w:rFonts w:ascii="標楷體" w:eastAsia="標楷體" w:hAnsi="標楷體" w:cs="新細明體" w:hint="eastAsia"/>
          <w:kern w:val="0"/>
        </w:rPr>
        <w:t>懂得遺忘的人找到自由</w:t>
      </w:r>
    </w:p>
    <w:p w:rsidR="00DC286B" w:rsidRPr="00DC286B" w:rsidRDefault="00DC286B" w:rsidP="00DC286B">
      <w:pPr>
        <w:spacing w:line="400" w:lineRule="exact"/>
        <w:jc w:val="center"/>
        <w:rPr>
          <w:rFonts w:ascii="標楷體" w:eastAsia="標楷體" w:hAnsi="標楷體" w:cs="新細明體"/>
          <w:kern w:val="0"/>
        </w:rPr>
      </w:pPr>
      <w:r w:rsidRPr="00DC286B">
        <w:rPr>
          <w:rFonts w:ascii="標楷體" w:eastAsia="標楷體" w:hAnsi="標楷體" w:cs="新細明體" w:hint="eastAsia"/>
          <w:kern w:val="0"/>
        </w:rPr>
        <w:t>懂得開懷的人找到朋友</w:t>
      </w:r>
    </w:p>
    <w:p w:rsidR="00DC286B" w:rsidRPr="00DC286B" w:rsidRDefault="00DC286B" w:rsidP="00DC286B">
      <w:pPr>
        <w:spacing w:line="400" w:lineRule="exact"/>
        <w:jc w:val="center"/>
        <w:rPr>
          <w:rFonts w:ascii="標楷體" w:eastAsia="標楷體" w:hAnsi="標楷體" w:cs="新細明體"/>
          <w:kern w:val="0"/>
        </w:rPr>
      </w:pPr>
      <w:r w:rsidRPr="00DC286B">
        <w:rPr>
          <w:rFonts w:ascii="標楷體" w:eastAsia="標楷體" w:hAnsi="標楷體" w:cs="新細明體" w:hint="eastAsia"/>
          <w:kern w:val="0"/>
        </w:rPr>
        <w:t>凡是豈能盡如人意，但求無愧於心</w:t>
      </w:r>
    </w:p>
    <w:p w:rsidR="00DC286B" w:rsidRPr="00DC286B" w:rsidRDefault="00DC286B" w:rsidP="00DC286B">
      <w:pPr>
        <w:spacing w:line="400" w:lineRule="exact"/>
        <w:rPr>
          <w:rFonts w:ascii="標楷體" w:eastAsia="標楷體" w:hAnsi="標楷體" w:cs="新細明體"/>
          <w:kern w:val="0"/>
        </w:rPr>
      </w:pPr>
    </w:p>
    <w:p w:rsidR="00DC286B" w:rsidRPr="00DC286B" w:rsidRDefault="00DC286B" w:rsidP="00DC286B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DC28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當老師真好，發我薪水請我讀書</w:t>
      </w:r>
    </w:p>
    <w:p w:rsidR="00DC286B" w:rsidRPr="00DC286B" w:rsidRDefault="00DC286B" w:rsidP="00DC286B">
      <w:pPr>
        <w:ind w:leftChars="29" w:left="70" w:firstLineChars="25" w:firstLine="70"/>
        <w:rPr>
          <w:rFonts w:ascii="標楷體" w:eastAsia="標楷體" w:hAnsi="標楷體"/>
          <w:b/>
          <w:sz w:val="28"/>
          <w:szCs w:val="28"/>
        </w:rPr>
      </w:pPr>
    </w:p>
    <w:sectPr w:rsidR="00DC286B" w:rsidRPr="00DC286B" w:rsidSect="005366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AF" w:rsidRDefault="00FE3CAF" w:rsidP="00DC286B">
      <w:r>
        <w:separator/>
      </w:r>
    </w:p>
  </w:endnote>
  <w:endnote w:type="continuationSeparator" w:id="0">
    <w:p w:rsidR="00FE3CAF" w:rsidRDefault="00FE3CAF" w:rsidP="00DC2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AF" w:rsidRDefault="00FE3CAF" w:rsidP="00DC286B">
      <w:r>
        <w:separator/>
      </w:r>
    </w:p>
  </w:footnote>
  <w:footnote w:type="continuationSeparator" w:id="0">
    <w:p w:rsidR="00FE3CAF" w:rsidRDefault="00FE3CAF" w:rsidP="00DC2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0C53"/>
    <w:multiLevelType w:val="hybridMultilevel"/>
    <w:tmpl w:val="DAB299AA"/>
    <w:lvl w:ilvl="0" w:tplc="9BBE41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C92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CB6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68E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4FC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CF0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45B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EF6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CF8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3D60CD"/>
    <w:multiLevelType w:val="hybridMultilevel"/>
    <w:tmpl w:val="C3422D0C"/>
    <w:lvl w:ilvl="0" w:tplc="AF2830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CA9E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88A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697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EC4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AC1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4DD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A76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647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8BD"/>
    <w:rsid w:val="000130DE"/>
    <w:rsid w:val="00382656"/>
    <w:rsid w:val="0053661E"/>
    <w:rsid w:val="00586A0A"/>
    <w:rsid w:val="0091481D"/>
    <w:rsid w:val="00CD48BD"/>
    <w:rsid w:val="00CE6F70"/>
    <w:rsid w:val="00D2038C"/>
    <w:rsid w:val="00D34F88"/>
    <w:rsid w:val="00DC286B"/>
    <w:rsid w:val="00E76803"/>
    <w:rsid w:val="00F404A2"/>
    <w:rsid w:val="00FC039E"/>
    <w:rsid w:val="00FE3619"/>
    <w:rsid w:val="00FE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26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286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2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286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E6F70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26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286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2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286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E6F70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4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michen</cp:lastModifiedBy>
  <cp:revision>2</cp:revision>
  <dcterms:created xsi:type="dcterms:W3CDTF">2013-07-30T08:36:00Z</dcterms:created>
  <dcterms:modified xsi:type="dcterms:W3CDTF">2013-07-30T08:36:00Z</dcterms:modified>
</cp:coreProperties>
</file>