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8F" w:rsidRDefault="00CE348F" w:rsidP="00CE348F">
      <w:pPr>
        <w:rPr>
          <w:rFonts w:eastAsia="標楷體" w:hint="eastAsia"/>
          <w:b/>
          <w:sz w:val="26"/>
          <w:szCs w:val="26"/>
        </w:rPr>
      </w:pPr>
    </w:p>
    <w:p w:rsidR="00CE348F" w:rsidRDefault="00CE348F" w:rsidP="00CE348F">
      <w:pPr>
        <w:rPr>
          <w:rFonts w:eastAsia="標楷體"/>
          <w:b/>
          <w:sz w:val="26"/>
          <w:szCs w:val="26"/>
        </w:rPr>
      </w:pPr>
      <w:r>
        <w:rPr>
          <w:rFonts w:eastAsia="標楷體" w:hint="eastAsia"/>
          <w:b/>
          <w:sz w:val="26"/>
          <w:szCs w:val="26"/>
        </w:rPr>
        <w:t>資訊管理系</w:t>
      </w:r>
      <w:r>
        <w:rPr>
          <w:rFonts w:eastAsia="標楷體" w:hint="eastAsia"/>
          <w:b/>
          <w:sz w:val="26"/>
          <w:szCs w:val="26"/>
        </w:rPr>
        <w:t xml:space="preserve">   </w:t>
      </w:r>
      <w:r>
        <w:rPr>
          <w:rFonts w:eastAsia="標楷體" w:hint="eastAsia"/>
          <w:b/>
          <w:sz w:val="26"/>
          <w:szCs w:val="26"/>
        </w:rPr>
        <w:t>施雅月</w:t>
      </w:r>
      <w:r>
        <w:rPr>
          <w:rFonts w:eastAsia="標楷體" w:hint="eastAsia"/>
          <w:b/>
          <w:sz w:val="26"/>
          <w:szCs w:val="26"/>
        </w:rPr>
        <w:t xml:space="preserve">           </w:t>
      </w:r>
      <w:r w:rsidRPr="00CE348F">
        <w:rPr>
          <w:rFonts w:eastAsia="標楷體"/>
          <w:b/>
          <w:noProof/>
          <w:sz w:val="26"/>
          <w:szCs w:val="26"/>
        </w:rPr>
        <w:drawing>
          <wp:inline distT="0" distB="0" distL="0" distR="0">
            <wp:extent cx="2514752" cy="1676400"/>
            <wp:effectExtent l="19050" t="0" r="0" b="0"/>
            <wp:docPr id="5" name="圖片 0" descr="IMG_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32.JPG"/>
                    <pic:cNvPicPr/>
                  </pic:nvPicPr>
                  <pic:blipFill>
                    <a:blip r:embed="rId7" cstate="print"/>
                    <a:stretch>
                      <a:fillRect/>
                    </a:stretch>
                  </pic:blipFill>
                  <pic:spPr>
                    <a:xfrm>
                      <a:off x="0" y="0"/>
                      <a:ext cx="2515660" cy="1677005"/>
                    </a:xfrm>
                    <a:prstGeom prst="rect">
                      <a:avLst/>
                    </a:prstGeom>
                  </pic:spPr>
                </pic:pic>
              </a:graphicData>
            </a:graphic>
          </wp:inline>
        </w:drawing>
      </w:r>
    </w:p>
    <w:p w:rsidR="00CE348F" w:rsidRDefault="00CE348F" w:rsidP="006C0B65">
      <w:pPr>
        <w:spacing w:beforeLines="50" w:afterLines="50" w:line="360" w:lineRule="exact"/>
        <w:rPr>
          <w:rFonts w:eastAsia="標楷體"/>
          <w:b/>
          <w:sz w:val="26"/>
          <w:szCs w:val="26"/>
        </w:rPr>
      </w:pPr>
      <w:r>
        <w:rPr>
          <w:rFonts w:eastAsia="標楷體" w:hint="eastAsia"/>
          <w:b/>
          <w:sz w:val="26"/>
          <w:szCs w:val="26"/>
        </w:rPr>
        <w:t>學歷：　國立交通大學資訊管理　博士</w:t>
      </w:r>
    </w:p>
    <w:p w:rsidR="00CE348F" w:rsidRDefault="00CE348F" w:rsidP="006C0B65">
      <w:pPr>
        <w:spacing w:beforeLines="50" w:afterLines="50" w:line="360" w:lineRule="exact"/>
        <w:jc w:val="both"/>
        <w:rPr>
          <w:rFonts w:ascii="標楷體" w:eastAsia="標楷體" w:hAnsi="標楷體"/>
          <w:b/>
        </w:rPr>
      </w:pPr>
      <w:r w:rsidRPr="00BB3AE9">
        <w:rPr>
          <w:rFonts w:ascii="標楷體" w:eastAsia="標楷體" w:hAnsi="標楷體" w:hint="eastAsia"/>
          <w:b/>
        </w:rPr>
        <w:t>經歷：</w:t>
      </w:r>
    </w:p>
    <w:p w:rsidR="00CE348F" w:rsidRPr="005F5AC3" w:rsidRDefault="00CE348F" w:rsidP="006C0B65">
      <w:pPr>
        <w:spacing w:beforeLines="50" w:afterLines="50" w:line="360" w:lineRule="exact"/>
        <w:jc w:val="both"/>
        <w:rPr>
          <w:rFonts w:eastAsia="標楷體"/>
          <w:b/>
          <w:sz w:val="26"/>
          <w:szCs w:val="26"/>
        </w:rPr>
      </w:pPr>
      <w:r>
        <w:rPr>
          <w:rFonts w:ascii="標楷體" w:eastAsia="標楷體" w:hAnsi="標楷體" w:hint="eastAsia"/>
          <w:b/>
        </w:rPr>
        <w:t>親民技術學院 講師 87/8~89/7</w:t>
      </w:r>
    </w:p>
    <w:p w:rsidR="00CE348F" w:rsidRDefault="00CE348F" w:rsidP="006C0B65">
      <w:pPr>
        <w:spacing w:beforeLines="50" w:afterLines="50" w:line="360" w:lineRule="exact"/>
        <w:jc w:val="both"/>
        <w:rPr>
          <w:rFonts w:ascii="標楷體" w:eastAsia="標楷體" w:hAnsi="標楷體"/>
          <w:b/>
        </w:rPr>
      </w:pPr>
      <w:r>
        <w:rPr>
          <w:rFonts w:ascii="標楷體" w:eastAsia="標楷體" w:hAnsi="標楷體" w:hint="eastAsia"/>
          <w:b/>
        </w:rPr>
        <w:t>明新科技大學 講師 89/8~94/1</w:t>
      </w:r>
    </w:p>
    <w:p w:rsidR="00CE348F" w:rsidRDefault="00CE348F" w:rsidP="006C0B65">
      <w:pPr>
        <w:spacing w:beforeLines="50" w:afterLines="50" w:line="360" w:lineRule="exact"/>
        <w:jc w:val="both"/>
        <w:rPr>
          <w:rFonts w:ascii="標楷體" w:eastAsia="標楷體" w:hAnsi="標楷體"/>
          <w:b/>
        </w:rPr>
      </w:pPr>
      <w:r>
        <w:rPr>
          <w:rFonts w:ascii="標楷體" w:eastAsia="標楷體" w:hAnsi="標楷體" w:hint="eastAsia"/>
          <w:b/>
        </w:rPr>
        <w:t>明新科技大學 助理教授 94/2~95/7</w:t>
      </w:r>
    </w:p>
    <w:p w:rsidR="00CE348F" w:rsidRDefault="00CE348F" w:rsidP="006C0B65">
      <w:pPr>
        <w:spacing w:beforeLines="50" w:afterLines="50" w:line="360" w:lineRule="exact"/>
        <w:jc w:val="both"/>
        <w:rPr>
          <w:rFonts w:ascii="標楷體" w:eastAsia="標楷體" w:hAnsi="標楷體"/>
          <w:b/>
        </w:rPr>
      </w:pPr>
      <w:r>
        <w:rPr>
          <w:rFonts w:ascii="標楷體" w:eastAsia="標楷體" w:hAnsi="標楷體" w:hint="eastAsia"/>
          <w:b/>
        </w:rPr>
        <w:t>中華大學 助理教授 95/8~98/7</w:t>
      </w:r>
    </w:p>
    <w:p w:rsidR="00CE348F" w:rsidRDefault="00CE348F" w:rsidP="006C0B65">
      <w:pPr>
        <w:spacing w:beforeLines="50" w:afterLines="50" w:line="360" w:lineRule="exact"/>
        <w:jc w:val="both"/>
        <w:rPr>
          <w:rFonts w:ascii="標楷體" w:eastAsia="標楷體" w:hAnsi="標楷體"/>
          <w:b/>
        </w:rPr>
      </w:pPr>
      <w:r>
        <w:rPr>
          <w:rFonts w:ascii="標楷體" w:eastAsia="標楷體" w:hAnsi="標楷體" w:hint="eastAsia"/>
          <w:b/>
        </w:rPr>
        <w:t xml:space="preserve">國立嘉義大學 助理教授 98/8~100/7 </w:t>
      </w:r>
    </w:p>
    <w:p w:rsidR="00CE348F" w:rsidRDefault="00CE348F" w:rsidP="006C0B65">
      <w:pPr>
        <w:spacing w:beforeLines="50" w:afterLines="50" w:line="360" w:lineRule="exact"/>
        <w:rPr>
          <w:rFonts w:eastAsia="標楷體"/>
          <w:b/>
          <w:sz w:val="26"/>
          <w:szCs w:val="26"/>
        </w:rPr>
      </w:pPr>
      <w:r>
        <w:rPr>
          <w:rFonts w:ascii="標楷體" w:eastAsia="標楷體" w:hAnsi="標楷體" w:hint="eastAsia"/>
          <w:b/>
        </w:rPr>
        <w:t>國立嘉義大學 副教授 100/8~迄今</w:t>
      </w:r>
    </w:p>
    <w:p w:rsidR="00CE348F" w:rsidRPr="00BB3AE9" w:rsidRDefault="00CE348F" w:rsidP="006C0B65">
      <w:pPr>
        <w:spacing w:beforeLines="50" w:afterLines="50" w:line="360" w:lineRule="exact"/>
        <w:jc w:val="both"/>
        <w:rPr>
          <w:rFonts w:ascii="標楷體" w:eastAsia="標楷體" w:hAnsi="標楷體"/>
          <w:b/>
        </w:rPr>
      </w:pPr>
    </w:p>
    <w:p w:rsidR="00FB115E" w:rsidRPr="00FB115E" w:rsidRDefault="00FB115E" w:rsidP="006C0B65">
      <w:pPr>
        <w:spacing w:beforeLines="50" w:afterLines="50" w:line="360" w:lineRule="exact"/>
        <w:rPr>
          <w:rFonts w:eastAsia="標楷體"/>
          <w:b/>
          <w:sz w:val="26"/>
          <w:szCs w:val="26"/>
        </w:rPr>
      </w:pPr>
      <w:r w:rsidRPr="00FB115E">
        <w:rPr>
          <w:rFonts w:eastAsia="標楷體" w:hint="eastAsia"/>
          <w:b/>
          <w:sz w:val="26"/>
          <w:szCs w:val="26"/>
        </w:rPr>
        <w:t>自述</w:t>
      </w:r>
    </w:p>
    <w:p w:rsidR="00BE26E2" w:rsidRDefault="00BE26E2" w:rsidP="006C0B65">
      <w:pPr>
        <w:spacing w:beforeLines="50" w:afterLines="50" w:line="360" w:lineRule="exact"/>
        <w:ind w:firstLineChars="200" w:firstLine="520"/>
        <w:rPr>
          <w:rFonts w:eastAsia="標楷體"/>
          <w:sz w:val="26"/>
          <w:szCs w:val="26"/>
        </w:rPr>
      </w:pPr>
      <w:r>
        <w:rPr>
          <w:rFonts w:eastAsia="標楷體" w:hint="eastAsia"/>
          <w:sz w:val="26"/>
          <w:szCs w:val="26"/>
        </w:rPr>
        <w:t>能獲得</w:t>
      </w:r>
      <w:r>
        <w:rPr>
          <w:rFonts w:eastAsia="標楷體" w:hint="eastAsia"/>
          <w:sz w:val="26"/>
          <w:szCs w:val="26"/>
        </w:rPr>
        <w:t>101</w:t>
      </w:r>
      <w:r>
        <w:rPr>
          <w:rFonts w:eastAsia="標楷體" w:hint="eastAsia"/>
          <w:sz w:val="26"/>
          <w:szCs w:val="26"/>
        </w:rPr>
        <w:t>學年度績優教師「教學肯定獎」，除了感謝資訊管理學系同仁們的推薦之外，也要感謝系、院、校各級評審委員們的審核與肯定</w:t>
      </w:r>
      <w:r w:rsidR="00FB115E">
        <w:rPr>
          <w:rFonts w:eastAsia="標楷體" w:hint="eastAsia"/>
          <w:sz w:val="26"/>
          <w:szCs w:val="26"/>
        </w:rPr>
        <w:t>，最重要的是，要感謝那些在我求學及教學過程中曾經給予我指導的師長們</w:t>
      </w:r>
      <w:r>
        <w:rPr>
          <w:rFonts w:eastAsia="標楷體" w:hint="eastAsia"/>
          <w:sz w:val="26"/>
          <w:szCs w:val="26"/>
        </w:rPr>
        <w:t>。</w:t>
      </w:r>
    </w:p>
    <w:p w:rsidR="00624370" w:rsidRDefault="00624370" w:rsidP="006C0B65">
      <w:pPr>
        <w:spacing w:beforeLines="50" w:afterLines="50" w:line="360" w:lineRule="exact"/>
        <w:ind w:firstLineChars="200" w:firstLine="520"/>
        <w:jc w:val="both"/>
        <w:rPr>
          <w:rFonts w:eastAsia="標楷體"/>
          <w:sz w:val="26"/>
          <w:szCs w:val="26"/>
        </w:rPr>
      </w:pPr>
      <w:r>
        <w:rPr>
          <w:rFonts w:eastAsia="標楷體" w:hint="eastAsia"/>
          <w:sz w:val="26"/>
          <w:szCs w:val="26"/>
        </w:rPr>
        <w:t>回想在我求學過程中，</w:t>
      </w:r>
      <w:r w:rsidR="00D9169E">
        <w:rPr>
          <w:rFonts w:eastAsia="標楷體" w:hint="eastAsia"/>
          <w:sz w:val="26"/>
          <w:szCs w:val="26"/>
        </w:rPr>
        <w:t>總會在適當的時刻</w:t>
      </w:r>
      <w:r>
        <w:rPr>
          <w:rFonts w:eastAsia="標楷體" w:hint="eastAsia"/>
          <w:sz w:val="26"/>
          <w:szCs w:val="26"/>
        </w:rPr>
        <w:t>遇到貴人指點我未來的方向，避免我多跑冤枉路。如在大學即將畢業之前，我只知道每天跑圖書館準備高普考，壓根</w:t>
      </w:r>
      <w:r w:rsidR="0060522F">
        <w:rPr>
          <w:rFonts w:eastAsia="標楷體" w:hint="eastAsia"/>
          <w:sz w:val="26"/>
          <w:szCs w:val="26"/>
        </w:rPr>
        <w:t>兒</w:t>
      </w:r>
      <w:r>
        <w:rPr>
          <w:rFonts w:eastAsia="標楷體" w:hint="eastAsia"/>
          <w:sz w:val="26"/>
          <w:szCs w:val="26"/>
        </w:rPr>
        <w:t>都沒想過要考研究所，幸好當時有一位同學跟我說：「你怎麼不順便考學校的研究所呢？因為考的科目差不多，也可以順便當成高普考前的模擬考」，也因為他的一句話，讓我無心插柳柳成蔭，</w:t>
      </w:r>
      <w:r w:rsidR="00F04E8D">
        <w:rPr>
          <w:rFonts w:eastAsia="標楷體" w:hint="eastAsia"/>
          <w:sz w:val="26"/>
          <w:szCs w:val="26"/>
        </w:rPr>
        <w:t>順利繼續攻讀</w:t>
      </w:r>
      <w:r>
        <w:rPr>
          <w:rFonts w:eastAsia="標楷體" w:hint="eastAsia"/>
          <w:sz w:val="26"/>
          <w:szCs w:val="26"/>
        </w:rPr>
        <w:t>研究所。</w:t>
      </w:r>
    </w:p>
    <w:p w:rsidR="0077344E" w:rsidRDefault="00624370" w:rsidP="006C0B65">
      <w:pPr>
        <w:spacing w:beforeLines="50" w:afterLines="50" w:line="360" w:lineRule="exact"/>
        <w:ind w:firstLineChars="200" w:firstLine="520"/>
        <w:rPr>
          <w:rFonts w:eastAsia="標楷體"/>
          <w:sz w:val="26"/>
          <w:szCs w:val="26"/>
        </w:rPr>
      </w:pPr>
      <w:r>
        <w:rPr>
          <w:rFonts w:eastAsia="標楷體" w:hint="eastAsia"/>
          <w:sz w:val="26"/>
          <w:szCs w:val="26"/>
        </w:rPr>
        <w:t>而</w:t>
      </w:r>
      <w:r w:rsidR="0077344E">
        <w:rPr>
          <w:rFonts w:eastAsia="標楷體" w:hint="eastAsia"/>
          <w:sz w:val="26"/>
          <w:szCs w:val="26"/>
        </w:rPr>
        <w:t>個人於民國</w:t>
      </w:r>
      <w:r w:rsidR="00580BC9">
        <w:rPr>
          <w:rFonts w:eastAsia="標楷體" w:hint="eastAsia"/>
          <w:sz w:val="26"/>
          <w:szCs w:val="26"/>
        </w:rPr>
        <w:t>87</w:t>
      </w:r>
      <w:r w:rsidR="00580BC9">
        <w:rPr>
          <w:rFonts w:eastAsia="標楷體" w:hint="eastAsia"/>
          <w:sz w:val="26"/>
          <w:szCs w:val="26"/>
        </w:rPr>
        <w:t>年</w:t>
      </w:r>
      <w:r w:rsidR="00FB115E">
        <w:rPr>
          <w:rFonts w:eastAsia="標楷體" w:hint="eastAsia"/>
          <w:sz w:val="26"/>
          <w:szCs w:val="26"/>
        </w:rPr>
        <w:t>自</w:t>
      </w:r>
      <w:r w:rsidR="00580BC9">
        <w:rPr>
          <w:rFonts w:eastAsia="標楷體" w:hint="eastAsia"/>
          <w:sz w:val="26"/>
          <w:szCs w:val="26"/>
        </w:rPr>
        <w:t>碩士班畢業後，即以講師身份進入專科學校任教，但為增進本身的學能以符合教學的需要，乃在民國</w:t>
      </w:r>
      <w:r w:rsidR="00580BC9">
        <w:rPr>
          <w:rFonts w:eastAsia="標楷體" w:hint="eastAsia"/>
          <w:sz w:val="26"/>
          <w:szCs w:val="26"/>
        </w:rPr>
        <w:t>89</w:t>
      </w:r>
      <w:r w:rsidR="00580BC9">
        <w:rPr>
          <w:rFonts w:eastAsia="標楷體" w:hint="eastAsia"/>
          <w:sz w:val="26"/>
          <w:szCs w:val="26"/>
        </w:rPr>
        <w:t>年報考國立交通大學資訊管理博士班，並順利以在職生的身份於民國</w:t>
      </w:r>
      <w:r w:rsidR="00580BC9">
        <w:rPr>
          <w:rFonts w:eastAsia="標楷體" w:hint="eastAsia"/>
          <w:sz w:val="26"/>
          <w:szCs w:val="26"/>
        </w:rPr>
        <w:t>94</w:t>
      </w:r>
      <w:r w:rsidR="00580BC9">
        <w:rPr>
          <w:rFonts w:eastAsia="標楷體" w:hint="eastAsia"/>
          <w:sz w:val="26"/>
          <w:szCs w:val="26"/>
        </w:rPr>
        <w:t>年</w:t>
      </w:r>
      <w:r w:rsidR="00580BC9">
        <w:rPr>
          <w:rFonts w:eastAsia="標楷體" w:hint="eastAsia"/>
          <w:sz w:val="26"/>
          <w:szCs w:val="26"/>
        </w:rPr>
        <w:t>2</w:t>
      </w:r>
      <w:r w:rsidR="00580BC9">
        <w:rPr>
          <w:rFonts w:eastAsia="標楷體" w:hint="eastAsia"/>
          <w:sz w:val="26"/>
          <w:szCs w:val="26"/>
        </w:rPr>
        <w:t>月取得博</w:t>
      </w:r>
      <w:r w:rsidR="00580BC9">
        <w:rPr>
          <w:rFonts w:eastAsia="標楷體" w:hint="eastAsia"/>
          <w:sz w:val="26"/>
          <w:szCs w:val="26"/>
        </w:rPr>
        <w:lastRenderedPageBreak/>
        <w:t>士學位，升等為助理教授。在民國</w:t>
      </w:r>
      <w:r w:rsidR="00580BC9">
        <w:rPr>
          <w:rFonts w:eastAsia="標楷體" w:hint="eastAsia"/>
          <w:sz w:val="26"/>
          <w:szCs w:val="26"/>
        </w:rPr>
        <w:t>98</w:t>
      </w:r>
      <w:r w:rsidR="00580BC9">
        <w:rPr>
          <w:rFonts w:eastAsia="標楷體" w:hint="eastAsia"/>
          <w:sz w:val="26"/>
          <w:szCs w:val="26"/>
        </w:rPr>
        <w:t>年有幸進入國立嘉義大學資訊管理學系任教，至今已進入第五個年頭，在這期間，並獲升等為副教授。</w:t>
      </w:r>
    </w:p>
    <w:p w:rsidR="000D0F3A" w:rsidRDefault="000D0F3A" w:rsidP="006C0B65">
      <w:pPr>
        <w:spacing w:beforeLines="50" w:afterLines="50" w:line="360" w:lineRule="exact"/>
        <w:ind w:firstLineChars="200" w:firstLine="520"/>
        <w:rPr>
          <w:rFonts w:eastAsia="標楷體"/>
          <w:sz w:val="26"/>
          <w:szCs w:val="26"/>
        </w:rPr>
      </w:pPr>
      <w:r>
        <w:rPr>
          <w:rFonts w:eastAsia="標楷體" w:hint="eastAsia"/>
          <w:sz w:val="26"/>
          <w:szCs w:val="26"/>
        </w:rPr>
        <w:t>初到嘉大資管系任教第一年，</w:t>
      </w:r>
      <w:r w:rsidR="00F04E8D">
        <w:rPr>
          <w:rFonts w:eastAsia="標楷體" w:hint="eastAsia"/>
          <w:sz w:val="26"/>
          <w:szCs w:val="26"/>
        </w:rPr>
        <w:t>即擔任新生的班導師，結果就形成「新師帶新生」的狀況，原本惶恐無法給予學生完全的照顧並且提供充足的資訊，但所幸</w:t>
      </w:r>
      <w:r>
        <w:rPr>
          <w:rFonts w:eastAsia="標楷體" w:hint="eastAsia"/>
          <w:sz w:val="26"/>
          <w:szCs w:val="26"/>
        </w:rPr>
        <w:t>系上的老師同仁們</w:t>
      </w:r>
      <w:r w:rsidR="00624370">
        <w:rPr>
          <w:rFonts w:eastAsia="標楷體" w:hint="eastAsia"/>
          <w:sz w:val="26"/>
          <w:szCs w:val="26"/>
        </w:rPr>
        <w:t>都很幫忙，才能讓我逐漸上軌道，</w:t>
      </w:r>
      <w:r w:rsidR="00F04E8D">
        <w:rPr>
          <w:rFonts w:eastAsia="標楷體" w:hint="eastAsia"/>
          <w:sz w:val="26"/>
          <w:szCs w:val="26"/>
        </w:rPr>
        <w:t>對此同事情誼，我會永遠銘記在心</w:t>
      </w:r>
      <w:r w:rsidR="00624370">
        <w:rPr>
          <w:rFonts w:eastAsia="標楷體" w:hint="eastAsia"/>
          <w:sz w:val="26"/>
          <w:szCs w:val="26"/>
        </w:rPr>
        <w:t>。</w:t>
      </w:r>
    </w:p>
    <w:p w:rsidR="0077344E" w:rsidRDefault="00D07626" w:rsidP="006C0B65">
      <w:pPr>
        <w:spacing w:beforeLines="50" w:afterLines="50" w:line="360" w:lineRule="exact"/>
        <w:ind w:firstLineChars="200" w:firstLine="520"/>
        <w:rPr>
          <w:rFonts w:eastAsia="標楷體"/>
          <w:sz w:val="26"/>
          <w:szCs w:val="26"/>
        </w:rPr>
      </w:pPr>
      <w:r>
        <w:rPr>
          <w:rFonts w:eastAsia="標楷體" w:hint="eastAsia"/>
          <w:sz w:val="26"/>
          <w:szCs w:val="26"/>
        </w:rPr>
        <w:t>在我的教學理念中，不斷提醒自己並常對學生耳提面命的一句話是：</w:t>
      </w:r>
      <w:r w:rsidRPr="00624370">
        <w:rPr>
          <w:rFonts w:eastAsia="標楷體" w:hint="eastAsia"/>
          <w:b/>
          <w:sz w:val="26"/>
          <w:szCs w:val="26"/>
        </w:rPr>
        <w:t>態度決定一切</w:t>
      </w:r>
      <w:r>
        <w:rPr>
          <w:rFonts w:eastAsia="標楷體" w:hint="eastAsia"/>
          <w:sz w:val="26"/>
          <w:szCs w:val="26"/>
        </w:rPr>
        <w:t>，而這個理念和本系林宸堂老師</w:t>
      </w:r>
      <w:r w:rsidR="00624370">
        <w:rPr>
          <w:rFonts w:eastAsia="標楷體" w:hint="eastAsia"/>
          <w:sz w:val="26"/>
          <w:szCs w:val="26"/>
        </w:rPr>
        <w:t>（</w:t>
      </w:r>
      <w:r>
        <w:rPr>
          <w:rFonts w:eastAsia="標楷體" w:hint="eastAsia"/>
          <w:sz w:val="26"/>
          <w:szCs w:val="26"/>
        </w:rPr>
        <w:t>榮獲</w:t>
      </w:r>
      <w:r>
        <w:rPr>
          <w:rFonts w:eastAsia="標楷體" w:hint="eastAsia"/>
          <w:sz w:val="26"/>
          <w:szCs w:val="26"/>
        </w:rPr>
        <w:t>101</w:t>
      </w:r>
      <w:r>
        <w:rPr>
          <w:rFonts w:eastAsia="標楷體" w:hint="eastAsia"/>
          <w:sz w:val="26"/>
          <w:szCs w:val="26"/>
        </w:rPr>
        <w:t>學年度績優教師教學績優獎</w:t>
      </w:r>
      <w:r w:rsidR="00624370">
        <w:rPr>
          <w:rFonts w:eastAsia="標楷體" w:hint="eastAsia"/>
          <w:sz w:val="26"/>
          <w:szCs w:val="26"/>
        </w:rPr>
        <w:t>）</w:t>
      </w:r>
      <w:r>
        <w:rPr>
          <w:rFonts w:eastAsia="標楷體" w:hint="eastAsia"/>
          <w:sz w:val="26"/>
          <w:szCs w:val="26"/>
        </w:rPr>
        <w:t>所提出的教學想法：學生的學習，首重態度，其次是學習的方法，最後才是專業技能不謀而合。但事實上，在歷年來的教學過程中，</w:t>
      </w:r>
      <w:r w:rsidR="006256E3">
        <w:rPr>
          <w:rFonts w:eastAsia="標楷體" w:hint="eastAsia"/>
          <w:sz w:val="26"/>
          <w:szCs w:val="26"/>
        </w:rPr>
        <w:t>經常在系務會議或是同事間的溝通時，發現</w:t>
      </w:r>
      <w:r>
        <w:rPr>
          <w:rFonts w:eastAsia="標楷體" w:hint="eastAsia"/>
          <w:sz w:val="26"/>
          <w:szCs w:val="26"/>
        </w:rPr>
        <w:t>學生的學習態度</w:t>
      </w:r>
      <w:r w:rsidR="006256E3">
        <w:rPr>
          <w:rFonts w:eastAsia="標楷體" w:hint="eastAsia"/>
          <w:sz w:val="26"/>
          <w:szCs w:val="26"/>
        </w:rPr>
        <w:t>有漸漸低落的趨勢，而這樣的現象，也常成為阻礙教學的進行，因此本人也不斷的調整教學方法，期望可以藉由教學方法的改變而提升學生的學習興趣。</w:t>
      </w:r>
    </w:p>
    <w:p w:rsidR="00FB115E" w:rsidRDefault="0077344E" w:rsidP="0077344E">
      <w:pPr>
        <w:rPr>
          <w:rFonts w:eastAsia="標楷體"/>
          <w:sz w:val="26"/>
          <w:szCs w:val="26"/>
        </w:rPr>
      </w:pPr>
      <w:r>
        <w:rPr>
          <w:rFonts w:eastAsia="標楷體" w:hint="eastAsia"/>
          <w:sz w:val="26"/>
          <w:szCs w:val="26"/>
        </w:rPr>
        <w:t xml:space="preserve">   </w:t>
      </w:r>
    </w:p>
    <w:p w:rsidR="00FB115E" w:rsidRPr="00FB115E" w:rsidRDefault="00FB115E" w:rsidP="0077344E">
      <w:pPr>
        <w:rPr>
          <w:rFonts w:eastAsia="標楷體"/>
          <w:b/>
          <w:sz w:val="26"/>
          <w:szCs w:val="26"/>
        </w:rPr>
      </w:pPr>
      <w:r w:rsidRPr="00FB115E">
        <w:rPr>
          <w:rFonts w:eastAsia="標楷體" w:hint="eastAsia"/>
          <w:b/>
          <w:sz w:val="26"/>
          <w:szCs w:val="26"/>
        </w:rPr>
        <w:t>教學心得分享</w:t>
      </w:r>
    </w:p>
    <w:p w:rsidR="00624370" w:rsidRDefault="00624370" w:rsidP="006C0B65">
      <w:pPr>
        <w:spacing w:beforeLines="50" w:afterLines="50" w:line="360" w:lineRule="exact"/>
        <w:ind w:firstLineChars="200" w:firstLine="520"/>
        <w:rPr>
          <w:rFonts w:eastAsia="標楷體"/>
          <w:sz w:val="26"/>
          <w:szCs w:val="26"/>
        </w:rPr>
      </w:pPr>
      <w:r>
        <w:rPr>
          <w:rFonts w:eastAsia="標楷體" w:hint="eastAsia"/>
          <w:sz w:val="26"/>
          <w:szCs w:val="26"/>
        </w:rPr>
        <w:t>我個人在國中階段，即很有自知之明，知道自己不是很聰明的小孩，所以</w:t>
      </w:r>
      <w:r w:rsidR="0060522F">
        <w:rPr>
          <w:rFonts w:eastAsia="標楷體" w:hint="eastAsia"/>
          <w:sz w:val="26"/>
          <w:szCs w:val="26"/>
        </w:rPr>
        <w:t>在學習上</w:t>
      </w:r>
      <w:bookmarkStart w:id="0" w:name="_GoBack"/>
      <w:bookmarkEnd w:id="0"/>
      <w:r>
        <w:rPr>
          <w:rFonts w:eastAsia="標楷體" w:hint="eastAsia"/>
          <w:sz w:val="26"/>
          <w:szCs w:val="26"/>
        </w:rPr>
        <w:t>反而格外用功，雖然成績無法名列前茅，但也不至於落後太多，一直到上了大學，遇到一位恩師後，他的教學理念更是令我印象深刻，他說：班上每位學生都很棒，都很聰明，換句話說，班上沒有不好的學生，只有不用功的學生。而這樣的一句話，呼應到我個人的學習歷程真是再貼切不過了，所以在我踏上教學生涯後，我也一直秉持這個教學理念，認為學習態度決定一切，因此只要遇到不用功的學生，我就會個別約談，</w:t>
      </w:r>
      <w:r w:rsidR="00650B43">
        <w:rPr>
          <w:rFonts w:eastAsia="標楷體" w:hint="eastAsia"/>
          <w:sz w:val="26"/>
          <w:szCs w:val="26"/>
        </w:rPr>
        <w:t>深入訪談瞭解其內心想法並</w:t>
      </w:r>
      <w:r w:rsidR="00F5554B">
        <w:rPr>
          <w:rFonts w:eastAsia="標楷體" w:hint="eastAsia"/>
          <w:sz w:val="26"/>
          <w:szCs w:val="26"/>
        </w:rPr>
        <w:t>試</w:t>
      </w:r>
      <w:r w:rsidR="00650B43">
        <w:rPr>
          <w:rFonts w:eastAsia="標楷體" w:hint="eastAsia"/>
          <w:sz w:val="26"/>
          <w:szCs w:val="26"/>
        </w:rPr>
        <w:t>圖溝通，</w:t>
      </w:r>
      <w:r>
        <w:rPr>
          <w:rFonts w:eastAsia="標楷體" w:hint="eastAsia"/>
          <w:sz w:val="26"/>
          <w:szCs w:val="26"/>
        </w:rPr>
        <w:t>期望能夠改變其學習態度。</w:t>
      </w:r>
    </w:p>
    <w:p w:rsidR="00624370" w:rsidRDefault="00624370" w:rsidP="006C0B65">
      <w:pPr>
        <w:spacing w:beforeLines="50" w:afterLines="50" w:line="360" w:lineRule="exact"/>
        <w:ind w:firstLineChars="200" w:firstLine="520"/>
        <w:jc w:val="both"/>
        <w:rPr>
          <w:rFonts w:eastAsia="標楷體"/>
          <w:sz w:val="26"/>
          <w:szCs w:val="26"/>
        </w:rPr>
      </w:pPr>
      <w:r>
        <w:rPr>
          <w:rFonts w:eastAsia="標楷體" w:hint="eastAsia"/>
          <w:sz w:val="26"/>
          <w:szCs w:val="26"/>
        </w:rPr>
        <w:t>近</w:t>
      </w:r>
      <w:r w:rsidR="00062FF1">
        <w:rPr>
          <w:rFonts w:eastAsia="標楷體" w:hint="eastAsia"/>
          <w:sz w:val="26"/>
          <w:szCs w:val="26"/>
        </w:rPr>
        <w:t>年來所</w:t>
      </w:r>
      <w:r>
        <w:rPr>
          <w:rFonts w:eastAsia="標楷體" w:hint="eastAsia"/>
          <w:sz w:val="26"/>
          <w:szCs w:val="26"/>
        </w:rPr>
        <w:t>教授課程多以管理類課程為主，因此在教學個案的準備上需更為充實，以免於授課過於呆板，其中，以軟體專案管理課程為例，我在第一次教授此課程之初，為提昇教學的品質，乃自費參與國際專案管理證照的</w:t>
      </w:r>
      <w:r>
        <w:rPr>
          <w:rFonts w:eastAsia="標楷體" w:hint="eastAsia"/>
          <w:sz w:val="26"/>
          <w:szCs w:val="26"/>
        </w:rPr>
        <w:t>36</w:t>
      </w:r>
      <w:r>
        <w:rPr>
          <w:rFonts w:eastAsia="標楷體" w:hint="eastAsia"/>
          <w:sz w:val="26"/>
          <w:szCs w:val="26"/>
        </w:rPr>
        <w:t>小時研習課程，仔細聆聽實務專家對於專案管理如何解決及應用於實務問題上，在研習課程結束後也積極考取國際專案管理師</w:t>
      </w:r>
      <w:r>
        <w:rPr>
          <w:rFonts w:eastAsia="標楷體" w:hint="eastAsia"/>
          <w:sz w:val="26"/>
          <w:szCs w:val="26"/>
        </w:rPr>
        <w:t>(PMP)</w:t>
      </w:r>
      <w:r>
        <w:rPr>
          <w:rFonts w:eastAsia="標楷體" w:hint="eastAsia"/>
          <w:sz w:val="26"/>
          <w:szCs w:val="26"/>
        </w:rPr>
        <w:t>的證照。而事實上，教師不僅對於專案管理有更深的認識外，更有助於將實務個案及經驗分享給學生，讓學生及早瞭解專案管理的重要性。</w:t>
      </w:r>
      <w:r w:rsidR="00D8643A">
        <w:rPr>
          <w:rFonts w:eastAsia="標楷體" w:hint="eastAsia"/>
          <w:sz w:val="26"/>
          <w:szCs w:val="26"/>
        </w:rPr>
        <w:t>除此之外，　由於同學在學習的過程中往往容易因為缺乏興趣或是缺乏學習動機而無法訂定學習目標，再加上由於本校位於中南部，資訊產業相對較為缺乏，因此我個人非常鼓</w:t>
      </w:r>
      <w:r w:rsidR="004D156D">
        <w:rPr>
          <w:rFonts w:eastAsia="標楷體" w:hint="eastAsia"/>
          <w:sz w:val="26"/>
          <w:szCs w:val="26"/>
        </w:rPr>
        <w:t>勵學生參與全國性專題競賽活動，不但可以適時的提高學生的成就感，也可以藉由競賽的參與而激發團隊意識，同時擴展視野。</w:t>
      </w:r>
      <w:r w:rsidR="007E3287">
        <w:rPr>
          <w:rFonts w:eastAsia="標楷體" w:hint="eastAsia"/>
          <w:sz w:val="26"/>
          <w:szCs w:val="26"/>
        </w:rPr>
        <w:t>而系上也在每學期初</w:t>
      </w:r>
      <w:r w:rsidR="00CF0758">
        <w:rPr>
          <w:rFonts w:eastAsia="標楷體" w:hint="eastAsia"/>
          <w:sz w:val="26"/>
          <w:szCs w:val="26"/>
        </w:rPr>
        <w:t>授權</w:t>
      </w:r>
      <w:r w:rsidR="007E3287">
        <w:rPr>
          <w:rFonts w:eastAsia="標楷體" w:hint="eastAsia"/>
          <w:sz w:val="26"/>
          <w:szCs w:val="26"/>
        </w:rPr>
        <w:t>任課教師，依據課程需求提供相對應的學科競賽，並於次一學期之全系週會時公開授獎，這些活動對於學生而言都是證明實</w:t>
      </w:r>
      <w:r w:rsidR="007E3287">
        <w:rPr>
          <w:rFonts w:eastAsia="標楷體" w:hint="eastAsia"/>
          <w:sz w:val="26"/>
          <w:szCs w:val="26"/>
        </w:rPr>
        <w:lastRenderedPageBreak/>
        <w:t>力與所學成果的最佳機會。再者，為了能夠增加學生與業界的互動，我也曾經安排數次校外參訪的活動，其地點包含台北微軟、工研院南科分院、高雄永齡杉林有機農業及弘普自動化公司等，藉由實地的參訪與相關人員對於工作環境及工作內容性質的詳細介紹，提早認識未來的工作職場，在幾次的參訪後，我發現大部分學生都能夠</w:t>
      </w:r>
      <w:r w:rsidR="0056503B">
        <w:rPr>
          <w:rFonts w:eastAsia="標楷體" w:hint="eastAsia"/>
          <w:sz w:val="26"/>
          <w:szCs w:val="26"/>
        </w:rPr>
        <w:t>認知到</w:t>
      </w:r>
      <w:r w:rsidR="007E3287">
        <w:rPr>
          <w:rFonts w:eastAsia="標楷體" w:hint="eastAsia"/>
          <w:sz w:val="26"/>
          <w:szCs w:val="26"/>
        </w:rPr>
        <w:t>自己所學的不足</w:t>
      </w:r>
      <w:r w:rsidR="0056503B">
        <w:rPr>
          <w:rFonts w:eastAsia="標楷體" w:hint="eastAsia"/>
          <w:sz w:val="26"/>
          <w:szCs w:val="26"/>
        </w:rPr>
        <w:t>，包含專業知識、人際溝通技巧等，而能夠提早因應以提高自身的職場競</w:t>
      </w:r>
      <w:r w:rsidR="00A627AC">
        <w:rPr>
          <w:rFonts w:eastAsia="標楷體" w:hint="eastAsia"/>
          <w:sz w:val="26"/>
          <w:szCs w:val="26"/>
        </w:rPr>
        <w:t>爭</w:t>
      </w:r>
      <w:r w:rsidR="0056503B">
        <w:rPr>
          <w:rFonts w:eastAsia="標楷體" w:hint="eastAsia"/>
          <w:sz w:val="26"/>
          <w:szCs w:val="26"/>
        </w:rPr>
        <w:t>力，而這樣的活動資源來自於學校教</w:t>
      </w:r>
      <w:r w:rsidR="00A627AC">
        <w:rPr>
          <w:rFonts w:eastAsia="標楷體" w:hint="eastAsia"/>
          <w:sz w:val="26"/>
          <w:szCs w:val="26"/>
        </w:rPr>
        <w:t>學</w:t>
      </w:r>
      <w:r w:rsidR="0056503B">
        <w:rPr>
          <w:rFonts w:eastAsia="標楷體" w:hint="eastAsia"/>
          <w:sz w:val="26"/>
          <w:szCs w:val="26"/>
        </w:rPr>
        <w:t>卓</w:t>
      </w:r>
      <w:r w:rsidR="00A627AC">
        <w:rPr>
          <w:rFonts w:eastAsia="標楷體" w:hint="eastAsia"/>
          <w:sz w:val="26"/>
          <w:szCs w:val="26"/>
        </w:rPr>
        <w:t>越</w:t>
      </w:r>
      <w:r w:rsidR="0056503B">
        <w:rPr>
          <w:rFonts w:eastAsia="標楷體" w:hint="eastAsia"/>
          <w:sz w:val="26"/>
          <w:szCs w:val="26"/>
        </w:rPr>
        <w:t>計畫的支持，本人對此抱以無限的感激，也希望這樣的活動可以持續執行。</w:t>
      </w:r>
    </w:p>
    <w:p w:rsidR="00624370" w:rsidRDefault="00624370" w:rsidP="006C0B65">
      <w:pPr>
        <w:spacing w:beforeLines="50" w:afterLines="50" w:line="360" w:lineRule="exact"/>
        <w:ind w:firstLineChars="200" w:firstLine="520"/>
        <w:rPr>
          <w:rFonts w:eastAsia="標楷體"/>
          <w:sz w:val="26"/>
          <w:szCs w:val="26"/>
        </w:rPr>
      </w:pPr>
      <w:r>
        <w:rPr>
          <w:rFonts w:eastAsia="標楷體" w:hint="eastAsia"/>
          <w:sz w:val="26"/>
          <w:szCs w:val="26"/>
        </w:rPr>
        <w:t>在授課過程中，難免遇到一些成績不理想的學生，但</w:t>
      </w:r>
      <w:r w:rsidR="008434C2">
        <w:rPr>
          <w:rFonts w:eastAsia="標楷體" w:hint="eastAsia"/>
          <w:sz w:val="26"/>
          <w:szCs w:val="26"/>
        </w:rPr>
        <w:t>我</w:t>
      </w:r>
      <w:r>
        <w:rPr>
          <w:rFonts w:eastAsia="標楷體" w:hint="eastAsia"/>
          <w:sz w:val="26"/>
          <w:szCs w:val="26"/>
        </w:rPr>
        <w:t>仍然</w:t>
      </w:r>
      <w:r w:rsidR="008434C2">
        <w:rPr>
          <w:rFonts w:eastAsia="標楷體" w:hint="eastAsia"/>
          <w:sz w:val="26"/>
          <w:szCs w:val="26"/>
        </w:rPr>
        <w:t>秉持</w:t>
      </w:r>
      <w:r w:rsidR="009004D8">
        <w:rPr>
          <w:rFonts w:eastAsia="標楷體" w:hint="eastAsia"/>
          <w:sz w:val="26"/>
          <w:szCs w:val="26"/>
        </w:rPr>
        <w:t>恩師的</w:t>
      </w:r>
      <w:r>
        <w:rPr>
          <w:rFonts w:eastAsia="標楷體" w:hint="eastAsia"/>
          <w:sz w:val="26"/>
          <w:szCs w:val="26"/>
        </w:rPr>
        <w:t>理念</w:t>
      </w:r>
      <w:r w:rsidR="008434C2">
        <w:rPr>
          <w:rFonts w:eastAsia="標楷體" w:hint="eastAsia"/>
          <w:sz w:val="26"/>
          <w:szCs w:val="26"/>
        </w:rPr>
        <w:t>（也許已轉變為</w:t>
      </w:r>
      <w:r w:rsidR="009004D8">
        <w:rPr>
          <w:rFonts w:eastAsia="標楷體" w:hint="eastAsia"/>
          <w:sz w:val="26"/>
          <w:szCs w:val="26"/>
        </w:rPr>
        <w:t>我的教學信念</w:t>
      </w:r>
      <w:r w:rsidR="008434C2">
        <w:rPr>
          <w:rFonts w:eastAsia="標楷體" w:hint="eastAsia"/>
          <w:sz w:val="26"/>
          <w:szCs w:val="26"/>
        </w:rPr>
        <w:t>）</w:t>
      </w:r>
      <w:r>
        <w:rPr>
          <w:rFonts w:eastAsia="標楷體" w:hint="eastAsia"/>
          <w:sz w:val="26"/>
          <w:szCs w:val="26"/>
        </w:rPr>
        <w:t>：沒有不聰明的學生，只是不夠認真而已！因此對於不夠認真的同學，</w:t>
      </w:r>
      <w:r w:rsidR="008434C2">
        <w:rPr>
          <w:rFonts w:eastAsia="標楷體" w:hint="eastAsia"/>
          <w:sz w:val="26"/>
          <w:szCs w:val="26"/>
        </w:rPr>
        <w:t>我</w:t>
      </w:r>
      <w:r>
        <w:rPr>
          <w:rFonts w:eastAsia="標楷體" w:hint="eastAsia"/>
          <w:sz w:val="26"/>
          <w:szCs w:val="26"/>
        </w:rPr>
        <w:t>會盡可能</w:t>
      </w:r>
      <w:r w:rsidR="008434C2">
        <w:rPr>
          <w:rFonts w:eastAsia="標楷體" w:hint="eastAsia"/>
          <w:sz w:val="26"/>
          <w:szCs w:val="26"/>
        </w:rPr>
        <w:t>想辦法</w:t>
      </w:r>
      <w:r>
        <w:rPr>
          <w:rFonts w:eastAsia="標楷體" w:hint="eastAsia"/>
          <w:sz w:val="26"/>
          <w:szCs w:val="26"/>
        </w:rPr>
        <w:t>提昇學生對於課程的興趣或是利用課餘時間關心同學的</w:t>
      </w:r>
      <w:r w:rsidR="008434C2">
        <w:rPr>
          <w:rFonts w:eastAsia="標楷體" w:hint="eastAsia"/>
          <w:sz w:val="26"/>
          <w:szCs w:val="26"/>
        </w:rPr>
        <w:t>生活作</w:t>
      </w:r>
      <w:r>
        <w:rPr>
          <w:rFonts w:eastAsia="標楷體" w:hint="eastAsia"/>
          <w:sz w:val="26"/>
          <w:szCs w:val="26"/>
        </w:rPr>
        <w:t>息及學習狀況，以瞭解影響成績的原因</w:t>
      </w:r>
      <w:r w:rsidR="008434C2">
        <w:rPr>
          <w:rFonts w:eastAsia="標楷體" w:hint="eastAsia"/>
          <w:sz w:val="26"/>
          <w:szCs w:val="26"/>
        </w:rPr>
        <w:t>所在</w:t>
      </w:r>
      <w:r>
        <w:rPr>
          <w:rFonts w:eastAsia="標楷體" w:hint="eastAsia"/>
          <w:sz w:val="26"/>
          <w:szCs w:val="26"/>
        </w:rPr>
        <w:t>，大多數同學在接受老師的關心後，通常會有較積極的學習態度</w:t>
      </w:r>
      <w:r w:rsidR="009004D8">
        <w:rPr>
          <w:rFonts w:eastAsia="標楷體" w:hint="eastAsia"/>
          <w:sz w:val="26"/>
          <w:szCs w:val="26"/>
        </w:rPr>
        <w:t>，這也代表能夠考進本校</w:t>
      </w:r>
      <w:r w:rsidR="008434C2">
        <w:rPr>
          <w:rFonts w:eastAsia="標楷體" w:hint="eastAsia"/>
          <w:sz w:val="26"/>
          <w:szCs w:val="26"/>
        </w:rPr>
        <w:t>的同學基本上都有一定的水準和自我認知</w:t>
      </w:r>
      <w:r>
        <w:rPr>
          <w:rFonts w:eastAsia="標楷體" w:hint="eastAsia"/>
          <w:sz w:val="26"/>
          <w:szCs w:val="26"/>
        </w:rPr>
        <w:t>。</w:t>
      </w:r>
    </w:p>
    <w:p w:rsidR="00624370" w:rsidRPr="00FB115E" w:rsidRDefault="00624370" w:rsidP="008434C2">
      <w:pPr>
        <w:ind w:firstLine="480"/>
      </w:pPr>
      <w:r>
        <w:rPr>
          <w:rFonts w:eastAsia="標楷體" w:hint="eastAsia"/>
          <w:sz w:val="26"/>
          <w:szCs w:val="26"/>
        </w:rPr>
        <w:t>師者，所以傳道、授業、解惑也，身為人師的我，則盡可能以此期許自己，而父母將孩子送到學校接受學習，使用國家所給予的資源環境，乃殷殷期盼將來能對社</w:t>
      </w:r>
      <w:r w:rsidR="00DA13DE">
        <w:rPr>
          <w:rFonts w:eastAsia="標楷體" w:hint="eastAsia"/>
          <w:sz w:val="26"/>
          <w:szCs w:val="26"/>
        </w:rPr>
        <w:t>稷</w:t>
      </w:r>
      <w:r>
        <w:rPr>
          <w:rFonts w:eastAsia="標楷體" w:hint="eastAsia"/>
          <w:sz w:val="26"/>
          <w:szCs w:val="26"/>
        </w:rPr>
        <w:t>有所貢獻，因此</w:t>
      </w:r>
      <w:r w:rsidR="001249D5">
        <w:rPr>
          <w:rFonts w:eastAsia="標楷體" w:hint="eastAsia"/>
          <w:sz w:val="26"/>
          <w:szCs w:val="26"/>
        </w:rPr>
        <w:t>我</w:t>
      </w:r>
      <w:r>
        <w:rPr>
          <w:rFonts w:eastAsia="標楷體" w:hint="eastAsia"/>
          <w:sz w:val="26"/>
          <w:szCs w:val="26"/>
        </w:rPr>
        <w:t>也希望能夠本著因材施教的理念，不放棄每個想要學習的心，給予最為充實完善的學習能量。教學過程難免心情易受學生</w:t>
      </w:r>
      <w:r w:rsidR="00DA13DE">
        <w:rPr>
          <w:rFonts w:eastAsia="標楷體" w:hint="eastAsia"/>
          <w:sz w:val="26"/>
          <w:szCs w:val="26"/>
        </w:rPr>
        <w:t>過激的</w:t>
      </w:r>
      <w:r>
        <w:rPr>
          <w:rFonts w:eastAsia="標楷體" w:hint="eastAsia"/>
          <w:sz w:val="26"/>
          <w:szCs w:val="26"/>
        </w:rPr>
        <w:t>反應而起漣漪，但僅時刻勉勵自己保有初衷以維持教學的熱誠，嘉惠更多學子</w:t>
      </w:r>
      <w:r w:rsidR="00DA13DE">
        <w:rPr>
          <w:rFonts w:eastAsia="標楷體" w:hint="eastAsia"/>
          <w:sz w:val="26"/>
          <w:szCs w:val="26"/>
        </w:rPr>
        <w:t>，也希望我能夠成為學生生涯中的貴人</w:t>
      </w:r>
      <w:r>
        <w:rPr>
          <w:rFonts w:eastAsia="標楷體" w:hint="eastAsia"/>
          <w:sz w:val="26"/>
          <w:szCs w:val="26"/>
        </w:rPr>
        <w:t>。</w:t>
      </w:r>
    </w:p>
    <w:sectPr w:rsidR="00624370" w:rsidRPr="00FB115E" w:rsidSect="002A1EE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568" w:rsidRDefault="004E6568" w:rsidP="00BE26E2">
      <w:r>
        <w:separator/>
      </w:r>
    </w:p>
  </w:endnote>
  <w:endnote w:type="continuationSeparator" w:id="0">
    <w:p w:rsidR="004E6568" w:rsidRDefault="004E6568" w:rsidP="00BE2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1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568" w:rsidRDefault="004E6568" w:rsidP="00BE26E2">
      <w:r>
        <w:separator/>
      </w:r>
    </w:p>
  </w:footnote>
  <w:footnote w:type="continuationSeparator" w:id="0">
    <w:p w:rsidR="004E6568" w:rsidRDefault="004E6568" w:rsidP="00BE2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44E"/>
    <w:rsid w:val="00002CDB"/>
    <w:rsid w:val="0000353E"/>
    <w:rsid w:val="000061FB"/>
    <w:rsid w:val="00030149"/>
    <w:rsid w:val="000341E9"/>
    <w:rsid w:val="000430EE"/>
    <w:rsid w:val="00051008"/>
    <w:rsid w:val="00060EE5"/>
    <w:rsid w:val="00062FF1"/>
    <w:rsid w:val="00085C62"/>
    <w:rsid w:val="0009042D"/>
    <w:rsid w:val="000C7E3C"/>
    <w:rsid w:val="000D0F3A"/>
    <w:rsid w:val="0011639A"/>
    <w:rsid w:val="001249D5"/>
    <w:rsid w:val="00136E78"/>
    <w:rsid w:val="0017012B"/>
    <w:rsid w:val="001B1868"/>
    <w:rsid w:val="001D2727"/>
    <w:rsid w:val="001E1981"/>
    <w:rsid w:val="001E7ED2"/>
    <w:rsid w:val="001F0C75"/>
    <w:rsid w:val="001F440E"/>
    <w:rsid w:val="0020605A"/>
    <w:rsid w:val="00215253"/>
    <w:rsid w:val="00240A2A"/>
    <w:rsid w:val="0025671E"/>
    <w:rsid w:val="00265960"/>
    <w:rsid w:val="002A096A"/>
    <w:rsid w:val="002A1EEE"/>
    <w:rsid w:val="002C420A"/>
    <w:rsid w:val="002D48BA"/>
    <w:rsid w:val="002E0016"/>
    <w:rsid w:val="003012E7"/>
    <w:rsid w:val="00305AD1"/>
    <w:rsid w:val="00335959"/>
    <w:rsid w:val="00342FD5"/>
    <w:rsid w:val="003540D1"/>
    <w:rsid w:val="00364D27"/>
    <w:rsid w:val="00381690"/>
    <w:rsid w:val="003C6519"/>
    <w:rsid w:val="00416671"/>
    <w:rsid w:val="004200FF"/>
    <w:rsid w:val="004269EA"/>
    <w:rsid w:val="00427AEB"/>
    <w:rsid w:val="00432E14"/>
    <w:rsid w:val="004453B9"/>
    <w:rsid w:val="00457FB2"/>
    <w:rsid w:val="004601E0"/>
    <w:rsid w:val="004656E7"/>
    <w:rsid w:val="00476081"/>
    <w:rsid w:val="00476A91"/>
    <w:rsid w:val="00481BD5"/>
    <w:rsid w:val="00496439"/>
    <w:rsid w:val="004A0F8C"/>
    <w:rsid w:val="004B4AF5"/>
    <w:rsid w:val="004C4106"/>
    <w:rsid w:val="004D156D"/>
    <w:rsid w:val="004E2A70"/>
    <w:rsid w:val="004E2BE4"/>
    <w:rsid w:val="004E6568"/>
    <w:rsid w:val="004F44DC"/>
    <w:rsid w:val="004F4B9E"/>
    <w:rsid w:val="00504F6F"/>
    <w:rsid w:val="00516319"/>
    <w:rsid w:val="00516797"/>
    <w:rsid w:val="005206C6"/>
    <w:rsid w:val="00521BBD"/>
    <w:rsid w:val="0056503B"/>
    <w:rsid w:val="00566CEE"/>
    <w:rsid w:val="0057410B"/>
    <w:rsid w:val="00580BC9"/>
    <w:rsid w:val="00581D7E"/>
    <w:rsid w:val="005B5F7D"/>
    <w:rsid w:val="005D25DF"/>
    <w:rsid w:val="005D41C6"/>
    <w:rsid w:val="005E7152"/>
    <w:rsid w:val="005F545A"/>
    <w:rsid w:val="005F5AC3"/>
    <w:rsid w:val="005F6232"/>
    <w:rsid w:val="0060522F"/>
    <w:rsid w:val="00607653"/>
    <w:rsid w:val="00614BE7"/>
    <w:rsid w:val="00622B61"/>
    <w:rsid w:val="00624370"/>
    <w:rsid w:val="006256E3"/>
    <w:rsid w:val="006335ED"/>
    <w:rsid w:val="00646DA0"/>
    <w:rsid w:val="00650B43"/>
    <w:rsid w:val="00673147"/>
    <w:rsid w:val="006A0919"/>
    <w:rsid w:val="006B279B"/>
    <w:rsid w:val="006C0B65"/>
    <w:rsid w:val="006C14D4"/>
    <w:rsid w:val="006C3655"/>
    <w:rsid w:val="006D2F92"/>
    <w:rsid w:val="006F1BDA"/>
    <w:rsid w:val="006F7BA5"/>
    <w:rsid w:val="00700374"/>
    <w:rsid w:val="00713CE0"/>
    <w:rsid w:val="007146D2"/>
    <w:rsid w:val="00742753"/>
    <w:rsid w:val="007439F7"/>
    <w:rsid w:val="00743D72"/>
    <w:rsid w:val="00770E58"/>
    <w:rsid w:val="0077344E"/>
    <w:rsid w:val="00784D1E"/>
    <w:rsid w:val="007E3287"/>
    <w:rsid w:val="007E726C"/>
    <w:rsid w:val="007F36E0"/>
    <w:rsid w:val="007F3B7E"/>
    <w:rsid w:val="00811CE2"/>
    <w:rsid w:val="00816CE1"/>
    <w:rsid w:val="00833598"/>
    <w:rsid w:val="008434C2"/>
    <w:rsid w:val="00860B5C"/>
    <w:rsid w:val="00862AA0"/>
    <w:rsid w:val="008640AB"/>
    <w:rsid w:val="00882C39"/>
    <w:rsid w:val="008840B5"/>
    <w:rsid w:val="00895F8C"/>
    <w:rsid w:val="008A2965"/>
    <w:rsid w:val="008A3D77"/>
    <w:rsid w:val="008C19C1"/>
    <w:rsid w:val="008D2740"/>
    <w:rsid w:val="008D5123"/>
    <w:rsid w:val="008D6C9C"/>
    <w:rsid w:val="008D7A5C"/>
    <w:rsid w:val="008E3E20"/>
    <w:rsid w:val="009004D8"/>
    <w:rsid w:val="00913218"/>
    <w:rsid w:val="00934D25"/>
    <w:rsid w:val="0094435B"/>
    <w:rsid w:val="00955BA2"/>
    <w:rsid w:val="009738C6"/>
    <w:rsid w:val="00975AEF"/>
    <w:rsid w:val="00977A89"/>
    <w:rsid w:val="00983BA4"/>
    <w:rsid w:val="009A02A2"/>
    <w:rsid w:val="009A08EE"/>
    <w:rsid w:val="009B356A"/>
    <w:rsid w:val="009B7A5A"/>
    <w:rsid w:val="009D3000"/>
    <w:rsid w:val="009E010E"/>
    <w:rsid w:val="009E2EDB"/>
    <w:rsid w:val="009F56FE"/>
    <w:rsid w:val="00A1676C"/>
    <w:rsid w:val="00A27419"/>
    <w:rsid w:val="00A326E6"/>
    <w:rsid w:val="00A574C2"/>
    <w:rsid w:val="00A627AC"/>
    <w:rsid w:val="00A63462"/>
    <w:rsid w:val="00A710B7"/>
    <w:rsid w:val="00A92331"/>
    <w:rsid w:val="00AD18F9"/>
    <w:rsid w:val="00AD3B7B"/>
    <w:rsid w:val="00B2338A"/>
    <w:rsid w:val="00B258B7"/>
    <w:rsid w:val="00B60CB5"/>
    <w:rsid w:val="00B74BC0"/>
    <w:rsid w:val="00BB457C"/>
    <w:rsid w:val="00BC45E2"/>
    <w:rsid w:val="00BE1903"/>
    <w:rsid w:val="00BE26E2"/>
    <w:rsid w:val="00BF7A40"/>
    <w:rsid w:val="00C11D82"/>
    <w:rsid w:val="00C13852"/>
    <w:rsid w:val="00C22D5F"/>
    <w:rsid w:val="00C43D3E"/>
    <w:rsid w:val="00C52C1E"/>
    <w:rsid w:val="00C77756"/>
    <w:rsid w:val="00C81F62"/>
    <w:rsid w:val="00C90240"/>
    <w:rsid w:val="00CC1D69"/>
    <w:rsid w:val="00CC6019"/>
    <w:rsid w:val="00CD0D3B"/>
    <w:rsid w:val="00CE348F"/>
    <w:rsid w:val="00CE5154"/>
    <w:rsid w:val="00CE7FFD"/>
    <w:rsid w:val="00CF0758"/>
    <w:rsid w:val="00CF5F9B"/>
    <w:rsid w:val="00D07626"/>
    <w:rsid w:val="00D27583"/>
    <w:rsid w:val="00D31043"/>
    <w:rsid w:val="00D46D45"/>
    <w:rsid w:val="00D473ED"/>
    <w:rsid w:val="00D47F74"/>
    <w:rsid w:val="00D51A31"/>
    <w:rsid w:val="00D8643A"/>
    <w:rsid w:val="00D9169E"/>
    <w:rsid w:val="00D943AF"/>
    <w:rsid w:val="00DA13DE"/>
    <w:rsid w:val="00DA4723"/>
    <w:rsid w:val="00DC332B"/>
    <w:rsid w:val="00DC4D79"/>
    <w:rsid w:val="00DD6BC4"/>
    <w:rsid w:val="00DE3D80"/>
    <w:rsid w:val="00DF3EBE"/>
    <w:rsid w:val="00DF5995"/>
    <w:rsid w:val="00E2347E"/>
    <w:rsid w:val="00E34837"/>
    <w:rsid w:val="00E43284"/>
    <w:rsid w:val="00E66D5A"/>
    <w:rsid w:val="00E67391"/>
    <w:rsid w:val="00E706E2"/>
    <w:rsid w:val="00E97F76"/>
    <w:rsid w:val="00EA5CF8"/>
    <w:rsid w:val="00EB04E9"/>
    <w:rsid w:val="00EB68E0"/>
    <w:rsid w:val="00EC30E0"/>
    <w:rsid w:val="00ED7A5B"/>
    <w:rsid w:val="00F04E8D"/>
    <w:rsid w:val="00F102A4"/>
    <w:rsid w:val="00F20AD9"/>
    <w:rsid w:val="00F5554B"/>
    <w:rsid w:val="00F66443"/>
    <w:rsid w:val="00F91F9C"/>
    <w:rsid w:val="00FA3C0F"/>
    <w:rsid w:val="00FB115E"/>
    <w:rsid w:val="00FC6F23"/>
    <w:rsid w:val="00FE0197"/>
    <w:rsid w:val="00FF09DE"/>
    <w:rsid w:val="00FF41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26E2"/>
    <w:pPr>
      <w:tabs>
        <w:tab w:val="center" w:pos="4153"/>
        <w:tab w:val="right" w:pos="8306"/>
      </w:tabs>
      <w:snapToGrid w:val="0"/>
    </w:pPr>
    <w:rPr>
      <w:sz w:val="20"/>
      <w:szCs w:val="20"/>
    </w:rPr>
  </w:style>
  <w:style w:type="character" w:customStyle="1" w:styleId="a4">
    <w:name w:val="頁首 字元"/>
    <w:basedOn w:val="a0"/>
    <w:link w:val="a3"/>
    <w:uiPriority w:val="99"/>
    <w:semiHidden/>
    <w:rsid w:val="00BE26E2"/>
    <w:rPr>
      <w:rFonts w:ascii="Times New Roman" w:eastAsia="新細明體" w:hAnsi="Times New Roman" w:cs="Times New Roman"/>
      <w:sz w:val="20"/>
      <w:szCs w:val="20"/>
    </w:rPr>
  </w:style>
  <w:style w:type="paragraph" w:styleId="a5">
    <w:name w:val="footer"/>
    <w:basedOn w:val="a"/>
    <w:link w:val="a6"/>
    <w:uiPriority w:val="99"/>
    <w:semiHidden/>
    <w:unhideWhenUsed/>
    <w:rsid w:val="00BE26E2"/>
    <w:pPr>
      <w:tabs>
        <w:tab w:val="center" w:pos="4153"/>
        <w:tab w:val="right" w:pos="8306"/>
      </w:tabs>
      <w:snapToGrid w:val="0"/>
    </w:pPr>
    <w:rPr>
      <w:sz w:val="20"/>
      <w:szCs w:val="20"/>
    </w:rPr>
  </w:style>
  <w:style w:type="character" w:customStyle="1" w:styleId="a6">
    <w:name w:val="頁尾 字元"/>
    <w:basedOn w:val="a0"/>
    <w:link w:val="a5"/>
    <w:uiPriority w:val="99"/>
    <w:semiHidden/>
    <w:rsid w:val="00BE26E2"/>
    <w:rPr>
      <w:rFonts w:ascii="Times New Roman" w:eastAsia="新細明體" w:hAnsi="Times New Roman" w:cs="Times New Roman"/>
      <w:sz w:val="20"/>
      <w:szCs w:val="20"/>
    </w:rPr>
  </w:style>
  <w:style w:type="table" w:styleId="a7">
    <w:name w:val="Table Grid"/>
    <w:basedOn w:val="a1"/>
    <w:uiPriority w:val="59"/>
    <w:rsid w:val="00CE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E34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34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26E2"/>
    <w:pPr>
      <w:tabs>
        <w:tab w:val="center" w:pos="4153"/>
        <w:tab w:val="right" w:pos="8306"/>
      </w:tabs>
      <w:snapToGrid w:val="0"/>
    </w:pPr>
    <w:rPr>
      <w:sz w:val="20"/>
      <w:szCs w:val="20"/>
    </w:rPr>
  </w:style>
  <w:style w:type="character" w:customStyle="1" w:styleId="a4">
    <w:name w:val="頁首 字元"/>
    <w:basedOn w:val="a0"/>
    <w:link w:val="a3"/>
    <w:uiPriority w:val="99"/>
    <w:semiHidden/>
    <w:rsid w:val="00BE26E2"/>
    <w:rPr>
      <w:rFonts w:ascii="Times New Roman" w:eastAsia="新細明體" w:hAnsi="Times New Roman" w:cs="Times New Roman"/>
      <w:sz w:val="20"/>
      <w:szCs w:val="20"/>
    </w:rPr>
  </w:style>
  <w:style w:type="paragraph" w:styleId="a5">
    <w:name w:val="footer"/>
    <w:basedOn w:val="a"/>
    <w:link w:val="a6"/>
    <w:uiPriority w:val="99"/>
    <w:semiHidden/>
    <w:unhideWhenUsed/>
    <w:rsid w:val="00BE26E2"/>
    <w:pPr>
      <w:tabs>
        <w:tab w:val="center" w:pos="4153"/>
        <w:tab w:val="right" w:pos="8306"/>
      </w:tabs>
      <w:snapToGrid w:val="0"/>
    </w:pPr>
    <w:rPr>
      <w:sz w:val="20"/>
      <w:szCs w:val="20"/>
    </w:rPr>
  </w:style>
  <w:style w:type="character" w:customStyle="1" w:styleId="a6">
    <w:name w:val="頁尾 字元"/>
    <w:basedOn w:val="a0"/>
    <w:link w:val="a5"/>
    <w:uiPriority w:val="99"/>
    <w:semiHidden/>
    <w:rsid w:val="00BE26E2"/>
    <w:rPr>
      <w:rFonts w:ascii="Times New Roman" w:eastAsia="新細明體" w:hAnsi="Times New Roman" w:cs="Times New Roman"/>
      <w:sz w:val="20"/>
      <w:szCs w:val="20"/>
    </w:rPr>
  </w:style>
  <w:style w:type="table" w:styleId="a7">
    <w:name w:val="Table Grid"/>
    <w:basedOn w:val="a1"/>
    <w:uiPriority w:val="59"/>
    <w:rsid w:val="00CE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E34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348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DDA06-F8EA-4C56-B498-CC1AC241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michen</cp:lastModifiedBy>
  <cp:revision>2</cp:revision>
  <dcterms:created xsi:type="dcterms:W3CDTF">2013-08-15T08:28:00Z</dcterms:created>
  <dcterms:modified xsi:type="dcterms:W3CDTF">2013-08-15T08:28:00Z</dcterms:modified>
</cp:coreProperties>
</file>