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5495"/>
        <w:gridCol w:w="2867"/>
      </w:tblGrid>
      <w:tr w:rsidR="00FF3ABB" w:rsidTr="008144A5">
        <w:tc>
          <w:tcPr>
            <w:tcW w:w="5495" w:type="dxa"/>
          </w:tcPr>
          <w:p w:rsidR="00FF3ABB" w:rsidRPr="008144A5" w:rsidRDefault="00FF3ABB" w:rsidP="00FF3ABB">
            <w:pPr>
              <w:rPr>
                <w:rFonts w:eastAsia="標楷體" w:hAnsi="標楷體"/>
                <w:sz w:val="32"/>
                <w:szCs w:val="28"/>
              </w:rPr>
            </w:pPr>
            <w:r w:rsidRPr="008144A5">
              <w:rPr>
                <w:rFonts w:eastAsia="標楷體" w:hAnsi="標楷體"/>
                <w:sz w:val="32"/>
                <w:szCs w:val="28"/>
              </w:rPr>
              <w:t>李佩倫</w:t>
            </w:r>
            <w:r w:rsidRPr="008144A5">
              <w:rPr>
                <w:rFonts w:eastAsia="標楷體" w:hAnsi="標楷體" w:hint="eastAsia"/>
                <w:sz w:val="32"/>
                <w:szCs w:val="28"/>
              </w:rPr>
              <w:t xml:space="preserve"> </w:t>
            </w:r>
          </w:p>
          <w:p w:rsidR="008144A5" w:rsidRDefault="008144A5" w:rsidP="00D32367">
            <w:pPr>
              <w:snapToGrid w:val="0"/>
              <w:spacing w:afterLines="50" w:line="460" w:lineRule="exact"/>
              <w:rPr>
                <w:rFonts w:ascii="標楷體" w:eastAsia="標楷體" w:hAnsi="標楷體"/>
                <w:color w:val="000000"/>
                <w:sz w:val="28"/>
                <w:szCs w:val="26"/>
              </w:rPr>
            </w:pPr>
            <w:r w:rsidRPr="008144A5">
              <w:rPr>
                <w:rFonts w:ascii="標楷體" w:eastAsia="標楷體" w:hAnsi="標楷體"/>
                <w:color w:val="000000"/>
                <w:sz w:val="28"/>
                <w:szCs w:val="26"/>
              </w:rPr>
              <w:t>現任</w:t>
            </w:r>
            <w:r w:rsidRPr="008144A5">
              <w:rPr>
                <w:rFonts w:ascii="標楷體" w:eastAsia="標楷體" w:hAnsi="標楷體" w:hint="eastAsia"/>
                <w:color w:val="000000"/>
                <w:sz w:val="28"/>
                <w:szCs w:val="26"/>
              </w:rPr>
              <w:t>：國立嘉義大學通識教育中心</w:t>
            </w:r>
            <w:r>
              <w:rPr>
                <w:rFonts w:ascii="標楷體" w:eastAsia="標楷體" w:hAnsi="標楷體" w:hint="eastAsia"/>
                <w:color w:val="000000"/>
                <w:sz w:val="28"/>
                <w:szCs w:val="26"/>
              </w:rPr>
              <w:t xml:space="preserve"> </w:t>
            </w:r>
            <w:r w:rsidRPr="008144A5">
              <w:rPr>
                <w:rFonts w:ascii="標楷體" w:eastAsia="標楷體" w:hAnsi="標楷體" w:hint="eastAsia"/>
                <w:color w:val="000000"/>
                <w:sz w:val="28"/>
                <w:szCs w:val="26"/>
              </w:rPr>
              <w:t>副教授</w:t>
            </w:r>
          </w:p>
          <w:p w:rsidR="00FF3ABB" w:rsidRDefault="00FF3ABB" w:rsidP="00D32367">
            <w:pPr>
              <w:snapToGrid w:val="0"/>
              <w:spacing w:afterLines="50" w:line="460" w:lineRule="exact"/>
              <w:rPr>
                <w:rFonts w:eastAsia="標楷體"/>
                <w:sz w:val="28"/>
              </w:rPr>
            </w:pPr>
            <w:r>
              <w:rPr>
                <w:rFonts w:eastAsia="標楷體" w:hAnsi="標楷體" w:hint="eastAsia"/>
                <w:sz w:val="28"/>
                <w:szCs w:val="28"/>
              </w:rPr>
              <w:t>(</w:t>
            </w:r>
            <w:r>
              <w:rPr>
                <w:rFonts w:eastAsia="標楷體" w:hAnsi="標楷體" w:hint="eastAsia"/>
                <w:sz w:val="28"/>
                <w:szCs w:val="28"/>
              </w:rPr>
              <w:t>一</w:t>
            </w:r>
            <w:r>
              <w:rPr>
                <w:rFonts w:eastAsia="標楷體" w:hAnsi="標楷體" w:hint="eastAsia"/>
                <w:sz w:val="28"/>
                <w:szCs w:val="28"/>
              </w:rPr>
              <w:t xml:space="preserve">) </w:t>
            </w:r>
            <w:r w:rsidRPr="00B358E5">
              <w:rPr>
                <w:rFonts w:eastAsia="標楷體"/>
                <w:sz w:val="28"/>
              </w:rPr>
              <w:t>個人簡介資料</w:t>
            </w:r>
          </w:p>
          <w:p w:rsidR="00FF3ABB" w:rsidRDefault="00FF3ABB" w:rsidP="00D32367">
            <w:pPr>
              <w:snapToGrid w:val="0"/>
              <w:spacing w:afterLines="50" w:line="460" w:lineRule="exact"/>
              <w:rPr>
                <w:rFonts w:eastAsia="標楷體" w:hAnsi="標楷體"/>
                <w:sz w:val="28"/>
                <w:szCs w:val="28"/>
              </w:rPr>
            </w:pPr>
            <w:r w:rsidRPr="00B358E5">
              <w:rPr>
                <w:rFonts w:eastAsia="標楷體"/>
                <w:sz w:val="28"/>
              </w:rPr>
              <w:t>1.</w:t>
            </w:r>
            <w:r w:rsidRPr="00B358E5">
              <w:rPr>
                <w:rFonts w:eastAsia="標楷體"/>
                <w:sz w:val="28"/>
              </w:rPr>
              <w:t>學經歷</w:t>
            </w:r>
            <w:r w:rsidRPr="00B358E5">
              <w:rPr>
                <w:rFonts w:eastAsia="標楷體"/>
                <w:sz w:val="28"/>
              </w:rPr>
              <w:t xml:space="preserve">   </w:t>
            </w:r>
          </w:p>
          <w:p w:rsidR="008144A5" w:rsidRPr="008144A5" w:rsidRDefault="00FF3ABB" w:rsidP="008144A5">
            <w:pPr>
              <w:snapToGrid w:val="0"/>
              <w:rPr>
                <w:rFonts w:ascii="標楷體" w:eastAsia="標楷體" w:hAnsi="標楷體"/>
                <w:color w:val="000000"/>
                <w:sz w:val="28"/>
                <w:szCs w:val="26"/>
              </w:rPr>
            </w:pPr>
            <w:r w:rsidRPr="008144A5">
              <w:rPr>
                <w:rFonts w:ascii="標楷體" w:eastAsia="標楷體" w:hAnsi="標楷體" w:hint="eastAsia"/>
                <w:color w:val="000000"/>
                <w:sz w:val="28"/>
                <w:szCs w:val="26"/>
              </w:rPr>
              <w:t>學歷：</w:t>
            </w:r>
          </w:p>
          <w:p w:rsidR="00FF3ABB" w:rsidRDefault="00FF3ABB" w:rsidP="008144A5">
            <w:pPr>
              <w:ind w:leftChars="295" w:left="708"/>
              <w:rPr>
                <w:rFonts w:ascii="標楷體" w:eastAsia="標楷體" w:hAnsi="標楷體"/>
              </w:rPr>
            </w:pPr>
            <w:r>
              <w:rPr>
                <w:rFonts w:ascii="標楷體" w:eastAsia="標楷體" w:hAnsi="標楷體" w:hint="eastAsia"/>
              </w:rPr>
              <w:t>國立成功大學地球科學系 博士</w:t>
            </w:r>
          </w:p>
          <w:p w:rsidR="00FF3ABB" w:rsidRDefault="00FF3ABB" w:rsidP="008144A5">
            <w:pPr>
              <w:ind w:leftChars="295" w:left="708"/>
              <w:rPr>
                <w:rFonts w:ascii="標楷體" w:eastAsia="標楷體" w:hAnsi="標楷體"/>
              </w:rPr>
            </w:pPr>
            <w:r>
              <w:rPr>
                <w:rFonts w:ascii="標楷體" w:eastAsia="標楷體" w:hAnsi="標楷體" w:hint="eastAsia"/>
              </w:rPr>
              <w:t>國立成功大學地球科學系 碩士</w:t>
            </w:r>
          </w:p>
          <w:p w:rsidR="00FF3ABB" w:rsidRDefault="00FF3ABB" w:rsidP="008144A5">
            <w:pPr>
              <w:ind w:leftChars="295" w:left="708"/>
              <w:rPr>
                <w:rFonts w:eastAsia="標楷體" w:hAnsi="標楷體"/>
                <w:sz w:val="28"/>
                <w:szCs w:val="28"/>
              </w:rPr>
            </w:pPr>
            <w:r>
              <w:rPr>
                <w:rFonts w:ascii="標楷體" w:eastAsia="標楷體" w:hAnsi="標楷體" w:hint="eastAsia"/>
              </w:rPr>
              <w:t>國立成功大學地球科學系 學士</w:t>
            </w:r>
          </w:p>
        </w:tc>
        <w:tc>
          <w:tcPr>
            <w:tcW w:w="2867" w:type="dxa"/>
          </w:tcPr>
          <w:p w:rsidR="00FF3ABB" w:rsidRDefault="00FF3ABB" w:rsidP="008144A5">
            <w:pPr>
              <w:jc w:val="right"/>
              <w:rPr>
                <w:rFonts w:eastAsia="標楷體" w:hAnsi="標楷體"/>
                <w:sz w:val="28"/>
                <w:szCs w:val="28"/>
              </w:rPr>
            </w:pPr>
            <w:r w:rsidRPr="00171910">
              <w:rPr>
                <w:rFonts w:eastAsia="標楷體"/>
                <w:noProof/>
                <w:sz w:val="28"/>
              </w:rPr>
              <w:drawing>
                <wp:inline distT="0" distB="0" distL="0" distR="0">
                  <wp:extent cx="1762125" cy="2686050"/>
                  <wp:effectExtent l="19050" t="0" r="9525" b="0"/>
                  <wp:docPr id="2" name="圖片 0" descr="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2.jpg"/>
                          <pic:cNvPicPr/>
                        </pic:nvPicPr>
                        <pic:blipFill>
                          <a:blip r:embed="rId6" cstate="print"/>
                          <a:srcRect l="2564" t="4848" r="2564" b="19192"/>
                          <a:stretch>
                            <a:fillRect/>
                          </a:stretch>
                        </pic:blipFill>
                        <pic:spPr>
                          <a:xfrm>
                            <a:off x="0" y="0"/>
                            <a:ext cx="1762125" cy="2686050"/>
                          </a:xfrm>
                          <a:prstGeom prst="rect">
                            <a:avLst/>
                          </a:prstGeom>
                        </pic:spPr>
                      </pic:pic>
                    </a:graphicData>
                  </a:graphic>
                </wp:inline>
              </w:drawing>
            </w:r>
          </w:p>
        </w:tc>
      </w:tr>
    </w:tbl>
    <w:p w:rsidR="00FF3ABB" w:rsidRPr="008144A5" w:rsidRDefault="00FF3ABB" w:rsidP="008144A5">
      <w:pPr>
        <w:snapToGrid w:val="0"/>
        <w:rPr>
          <w:rFonts w:ascii="標楷體" w:eastAsia="標楷體" w:hAnsi="標楷體"/>
          <w:color w:val="000000"/>
          <w:sz w:val="28"/>
          <w:szCs w:val="26"/>
        </w:rPr>
      </w:pPr>
      <w:r w:rsidRPr="008144A5">
        <w:rPr>
          <w:rFonts w:ascii="標楷體" w:eastAsia="標楷體" w:hAnsi="標楷體" w:hint="eastAsia"/>
          <w:color w:val="000000"/>
          <w:sz w:val="28"/>
          <w:szCs w:val="26"/>
        </w:rPr>
        <w:t>經歷：</w:t>
      </w:r>
      <w:r w:rsidR="008144A5" w:rsidRPr="008144A5">
        <w:rPr>
          <w:rFonts w:ascii="標楷體" w:eastAsia="標楷體" w:hAnsi="標楷體" w:hint="eastAsia"/>
          <w:color w:val="000000"/>
          <w:sz w:val="28"/>
          <w:szCs w:val="26"/>
        </w:rPr>
        <w:t xml:space="preserve"> </w:t>
      </w:r>
    </w:p>
    <w:p w:rsidR="008144A5" w:rsidRDefault="008144A5" w:rsidP="008144A5">
      <w:pPr>
        <w:ind w:firstLineChars="295" w:firstLine="708"/>
        <w:rPr>
          <w:rFonts w:ascii="標楷體" w:eastAsia="標楷體" w:hAnsi="標楷體"/>
        </w:rPr>
      </w:pPr>
      <w:r>
        <w:rPr>
          <w:rFonts w:ascii="標楷體" w:eastAsia="標楷體" w:hAnsi="標楷體" w:hint="eastAsia"/>
        </w:rPr>
        <w:t>國立嘉義大學通識教育中心行政組 組長</w:t>
      </w:r>
    </w:p>
    <w:p w:rsidR="00FF3ABB" w:rsidRDefault="00FF3ABB" w:rsidP="008144A5">
      <w:pPr>
        <w:ind w:firstLineChars="295" w:firstLine="708"/>
        <w:rPr>
          <w:rFonts w:ascii="標楷體" w:eastAsia="標楷體" w:hAnsi="標楷體"/>
        </w:rPr>
      </w:pPr>
      <w:r>
        <w:rPr>
          <w:rFonts w:ascii="標楷體" w:eastAsia="標楷體" w:hAnsi="標楷體" w:hint="eastAsia"/>
        </w:rPr>
        <w:t>國立嘉義大學史地學系</w:t>
      </w:r>
      <w:r w:rsidR="008144A5">
        <w:rPr>
          <w:rFonts w:ascii="標楷體" w:eastAsia="標楷體" w:hAnsi="標楷體" w:hint="eastAsia"/>
        </w:rPr>
        <w:t xml:space="preserve"> </w:t>
      </w:r>
      <w:r>
        <w:rPr>
          <w:rFonts w:ascii="標楷體" w:eastAsia="標楷體" w:hAnsi="標楷體" w:hint="eastAsia"/>
        </w:rPr>
        <w:t>助理教授</w:t>
      </w:r>
    </w:p>
    <w:p w:rsidR="00FF3ABB" w:rsidRDefault="00FF3ABB" w:rsidP="008144A5">
      <w:pPr>
        <w:ind w:firstLineChars="295" w:firstLine="708"/>
        <w:rPr>
          <w:rFonts w:ascii="標楷體" w:eastAsia="標楷體" w:hAnsi="標楷體"/>
        </w:rPr>
      </w:pPr>
      <w:r w:rsidRPr="00343C89">
        <w:rPr>
          <w:rFonts w:ascii="標楷體" w:eastAsia="標楷體" w:hAnsi="標楷體"/>
        </w:rPr>
        <w:t>Argonne National Laboratory APS</w:t>
      </w:r>
      <w:r w:rsidRPr="00343C89">
        <w:rPr>
          <w:rFonts w:ascii="標楷體" w:eastAsia="標楷體" w:hAnsi="標楷體" w:hint="eastAsia"/>
        </w:rPr>
        <w:t>/</w:t>
      </w:r>
      <w:proofErr w:type="spellStart"/>
      <w:r w:rsidRPr="00343C89">
        <w:rPr>
          <w:rFonts w:ascii="標楷體" w:eastAsia="標楷體" w:hAnsi="標楷體"/>
        </w:rPr>
        <w:t>HPSynC</w:t>
      </w:r>
      <w:proofErr w:type="spellEnd"/>
      <w:r w:rsidR="008144A5">
        <w:rPr>
          <w:rFonts w:ascii="標楷體" w:eastAsia="標楷體" w:hAnsi="標楷體" w:hint="eastAsia"/>
        </w:rPr>
        <w:t xml:space="preserve"> </w:t>
      </w:r>
      <w:r>
        <w:rPr>
          <w:rFonts w:ascii="標楷體" w:eastAsia="標楷體" w:hAnsi="標楷體" w:hint="eastAsia"/>
        </w:rPr>
        <w:t>訪問學者</w:t>
      </w:r>
    </w:p>
    <w:p w:rsidR="00FF3ABB" w:rsidRDefault="00FF3ABB" w:rsidP="008144A5">
      <w:pPr>
        <w:ind w:firstLineChars="295" w:firstLine="708"/>
        <w:rPr>
          <w:rFonts w:ascii="標楷體" w:eastAsia="標楷體" w:hAnsi="標楷體"/>
        </w:rPr>
      </w:pPr>
      <w:r>
        <w:rPr>
          <w:rFonts w:ascii="標楷體" w:eastAsia="標楷體" w:hAnsi="標楷體" w:hint="eastAsia"/>
        </w:rPr>
        <w:t>臺灣首府大學觀光休閒學系</w:t>
      </w:r>
      <w:r w:rsidR="008144A5">
        <w:rPr>
          <w:rFonts w:ascii="標楷體" w:eastAsia="標楷體" w:hAnsi="標楷體" w:hint="eastAsia"/>
        </w:rPr>
        <w:t xml:space="preserve"> </w:t>
      </w:r>
      <w:r>
        <w:rPr>
          <w:rFonts w:ascii="標楷體" w:eastAsia="標楷體" w:hAnsi="標楷體" w:hint="eastAsia"/>
        </w:rPr>
        <w:t>助理教授兼任文書組長及校長秘書</w:t>
      </w:r>
    </w:p>
    <w:p w:rsidR="00FF3ABB" w:rsidRDefault="00FF3ABB" w:rsidP="008144A5">
      <w:pPr>
        <w:ind w:firstLineChars="295" w:firstLine="708"/>
        <w:rPr>
          <w:rFonts w:ascii="標楷體" w:eastAsia="標楷體" w:hAnsi="標楷體"/>
        </w:rPr>
      </w:pPr>
      <w:r>
        <w:rPr>
          <w:rFonts w:ascii="標楷體" w:eastAsia="標楷體" w:hAnsi="標楷體" w:hint="eastAsia"/>
        </w:rPr>
        <w:t>花蓮師範學院社會科教育學系</w:t>
      </w:r>
      <w:r w:rsidR="008144A5">
        <w:rPr>
          <w:rFonts w:ascii="標楷體" w:eastAsia="標楷體" w:hAnsi="標楷體" w:hint="eastAsia"/>
        </w:rPr>
        <w:t xml:space="preserve"> </w:t>
      </w:r>
      <w:r>
        <w:rPr>
          <w:rFonts w:ascii="標楷體" w:eastAsia="標楷體" w:hAnsi="標楷體" w:hint="eastAsia"/>
        </w:rPr>
        <w:t>兼任講師</w:t>
      </w:r>
    </w:p>
    <w:p w:rsidR="00FF3ABB" w:rsidRDefault="00FF3ABB" w:rsidP="008144A5">
      <w:pPr>
        <w:ind w:firstLineChars="295" w:firstLine="708"/>
        <w:rPr>
          <w:rFonts w:ascii="標楷體" w:eastAsia="標楷體" w:hAnsi="標楷體"/>
        </w:rPr>
      </w:pPr>
      <w:r>
        <w:rPr>
          <w:rFonts w:ascii="標楷體" w:eastAsia="標楷體" w:hAnsi="標楷體" w:hint="eastAsia"/>
        </w:rPr>
        <w:t>慈濟醫學院通識教育中心</w:t>
      </w:r>
      <w:r w:rsidR="008144A5">
        <w:rPr>
          <w:rFonts w:ascii="標楷體" w:eastAsia="標楷體" w:hAnsi="標楷體" w:hint="eastAsia"/>
        </w:rPr>
        <w:t xml:space="preserve"> </w:t>
      </w:r>
      <w:r>
        <w:rPr>
          <w:rFonts w:ascii="標楷體" w:eastAsia="標楷體" w:hAnsi="標楷體" w:hint="eastAsia"/>
        </w:rPr>
        <w:t>兼任講師</w:t>
      </w:r>
    </w:p>
    <w:p w:rsidR="008144A5" w:rsidRDefault="008144A5" w:rsidP="008144A5">
      <w:pPr>
        <w:ind w:firstLineChars="295" w:firstLine="708"/>
        <w:rPr>
          <w:rFonts w:ascii="標楷體" w:eastAsia="標楷體" w:hAnsi="標楷體"/>
        </w:rPr>
      </w:pPr>
      <w:r>
        <w:rPr>
          <w:rFonts w:ascii="標楷體" w:eastAsia="標楷體" w:hAnsi="標楷體" w:hint="eastAsia"/>
        </w:rPr>
        <w:t>專門技術人員高考及格 應用地質技師</w:t>
      </w:r>
    </w:p>
    <w:p w:rsidR="00FF3ABB" w:rsidRDefault="00FF3ABB" w:rsidP="008144A5">
      <w:pPr>
        <w:ind w:firstLineChars="295" w:firstLine="708"/>
        <w:rPr>
          <w:rFonts w:ascii="標楷體" w:eastAsia="標楷體" w:hAnsi="標楷體"/>
        </w:rPr>
      </w:pPr>
      <w:r w:rsidRPr="00343C89">
        <w:rPr>
          <w:rFonts w:ascii="標楷體" w:eastAsia="標楷體" w:hAnsi="標楷體" w:hint="eastAsia"/>
        </w:rPr>
        <w:t>財團法人石材工業發展中心技術研發組</w:t>
      </w:r>
      <w:r w:rsidR="008144A5">
        <w:rPr>
          <w:rFonts w:ascii="標楷體" w:eastAsia="標楷體" w:hAnsi="標楷體" w:hint="eastAsia"/>
        </w:rPr>
        <w:t xml:space="preserve"> </w:t>
      </w:r>
      <w:r>
        <w:rPr>
          <w:rFonts w:ascii="標楷體" w:eastAsia="標楷體" w:hAnsi="標楷體" w:hint="eastAsia"/>
        </w:rPr>
        <w:t>副研究員</w:t>
      </w:r>
    </w:p>
    <w:p w:rsidR="00171910" w:rsidRDefault="00FF3ABB" w:rsidP="008144A5">
      <w:pPr>
        <w:ind w:firstLineChars="295" w:firstLine="708"/>
        <w:rPr>
          <w:rFonts w:eastAsia="標楷體"/>
          <w:noProof/>
          <w:sz w:val="28"/>
        </w:rPr>
      </w:pPr>
      <w:r>
        <w:rPr>
          <w:rFonts w:ascii="標楷體" w:eastAsia="標楷體" w:hAnsi="標楷體" w:hint="eastAsia"/>
        </w:rPr>
        <w:t>國立成功大學地球科學系</w:t>
      </w:r>
      <w:r w:rsidR="008144A5">
        <w:rPr>
          <w:rFonts w:ascii="標楷體" w:eastAsia="標楷體" w:hAnsi="標楷體" w:hint="eastAsia"/>
        </w:rPr>
        <w:t xml:space="preserve"> </w:t>
      </w:r>
      <w:r>
        <w:rPr>
          <w:rFonts w:ascii="標楷體" w:eastAsia="標楷體" w:hAnsi="標楷體" w:hint="eastAsia"/>
        </w:rPr>
        <w:t>助教</w:t>
      </w:r>
    </w:p>
    <w:p w:rsidR="00343C89" w:rsidRDefault="00343C89" w:rsidP="00343C89">
      <w:pPr>
        <w:rPr>
          <w:rFonts w:eastAsia="標楷體"/>
          <w:sz w:val="28"/>
        </w:rPr>
      </w:pPr>
      <w:r w:rsidRPr="00B358E5">
        <w:rPr>
          <w:rFonts w:eastAsia="標楷體"/>
          <w:sz w:val="28"/>
        </w:rPr>
        <w:t>2.</w:t>
      </w:r>
      <w:r w:rsidRPr="00B358E5">
        <w:rPr>
          <w:rFonts w:eastAsia="標楷體"/>
          <w:sz w:val="28"/>
        </w:rPr>
        <w:t>自述</w:t>
      </w:r>
    </w:p>
    <w:p w:rsidR="0077491E" w:rsidRDefault="0077491E" w:rsidP="00D32367">
      <w:pPr>
        <w:snapToGrid w:val="0"/>
        <w:spacing w:afterLines="50" w:line="460" w:lineRule="exact"/>
        <w:ind w:firstLineChars="192" w:firstLine="461"/>
        <w:rPr>
          <w:rFonts w:eastAsia="標楷體"/>
        </w:rPr>
      </w:pPr>
      <w:r>
        <w:rPr>
          <w:rFonts w:eastAsia="標楷體" w:hint="eastAsia"/>
        </w:rPr>
        <w:t>本人出生於雲林，但</w:t>
      </w:r>
      <w:r w:rsidRPr="0077491E">
        <w:rPr>
          <w:rFonts w:eastAsia="標楷體" w:hint="eastAsia"/>
        </w:rPr>
        <w:t>從上述的學經歷</w:t>
      </w:r>
      <w:r>
        <w:rPr>
          <w:rFonts w:eastAsia="標楷體" w:hint="eastAsia"/>
        </w:rPr>
        <w:t>中，不難看出本人是一個東奔西跑、南來北往的人。高中北上就讀北一女中，大學則南下於成功大學完成學碩博士學位</w:t>
      </w:r>
      <w:r w:rsidR="006C1364">
        <w:rPr>
          <w:rFonts w:eastAsia="標楷體" w:hint="eastAsia"/>
        </w:rPr>
        <w:t>。</w:t>
      </w:r>
      <w:r>
        <w:rPr>
          <w:rFonts w:eastAsia="標楷體" w:hint="eastAsia"/>
        </w:rPr>
        <w:t>碩士畢業後</w:t>
      </w:r>
      <w:r w:rsidR="006C1364">
        <w:rPr>
          <w:rFonts w:eastAsia="標楷體" w:hint="eastAsia"/>
        </w:rPr>
        <w:t>則是先</w:t>
      </w:r>
      <w:r>
        <w:rPr>
          <w:rFonts w:eastAsia="標楷體" w:hint="eastAsia"/>
        </w:rPr>
        <w:t>往東至花蓮擔任石材中心副研究員</w:t>
      </w:r>
      <w:r w:rsidR="006C1364">
        <w:rPr>
          <w:rFonts w:eastAsia="標楷體" w:hint="eastAsia"/>
        </w:rPr>
        <w:t>一年</w:t>
      </w:r>
      <w:r>
        <w:rPr>
          <w:rFonts w:eastAsia="標楷體" w:hint="eastAsia"/>
        </w:rPr>
        <w:t>，為何在民國八十年代會想往東部跑呢？除了所學是岩礦專長之外，很大的原因是想擺脫從小被說是</w:t>
      </w:r>
      <w:r w:rsidR="006C1364">
        <w:rPr>
          <w:rFonts w:eastAsia="標楷體" w:hint="eastAsia"/>
        </w:rPr>
        <w:t>當</w:t>
      </w:r>
      <w:r>
        <w:rPr>
          <w:rFonts w:eastAsia="標楷體" w:hint="eastAsia"/>
        </w:rPr>
        <w:t>老師的命</w:t>
      </w:r>
      <w:r w:rsidR="006C1364">
        <w:rPr>
          <w:rFonts w:eastAsia="標楷體" w:hint="eastAsia"/>
        </w:rPr>
        <w:t>，還記得被石材中心錄取時，心中還一副得意的想說：「怎樣！？我就是不想被大家說中。」結果，</w:t>
      </w:r>
      <w:r w:rsidR="006C1364">
        <w:rPr>
          <w:rFonts w:eastAsia="標楷體" w:hint="eastAsia"/>
        </w:rPr>
        <w:t>7/1</w:t>
      </w:r>
      <w:r w:rsidR="006C1364">
        <w:rPr>
          <w:rFonts w:eastAsia="標楷體" w:hint="eastAsia"/>
        </w:rPr>
        <w:t>開始上班，</w:t>
      </w:r>
      <w:r w:rsidR="006C1364">
        <w:rPr>
          <w:rFonts w:eastAsia="標楷體" w:hint="eastAsia"/>
        </w:rPr>
        <w:t>7/15</w:t>
      </w:r>
      <w:r w:rsidR="006C1364">
        <w:rPr>
          <w:rFonts w:eastAsia="標楷體" w:hint="eastAsia"/>
        </w:rPr>
        <w:t>就被</w:t>
      </w:r>
      <w:r w:rsidR="00D26332">
        <w:rPr>
          <w:rFonts w:eastAsia="標楷體" w:hint="eastAsia"/>
        </w:rPr>
        <w:t>當時</w:t>
      </w:r>
      <w:r w:rsidR="006C1364">
        <w:rPr>
          <w:rFonts w:eastAsia="標楷體" w:hint="eastAsia"/>
        </w:rPr>
        <w:t>花師社教系李思根系主任邀請開地球科學相關的課，而這一上課就開啟了我對教學的熱愛，也決定一年後重返母校</w:t>
      </w:r>
      <w:r w:rsidR="00D26332">
        <w:rPr>
          <w:rFonts w:eastAsia="標楷體" w:hint="eastAsia"/>
        </w:rPr>
        <w:t>繼續完成博士學位兼修教育學程，</w:t>
      </w:r>
      <w:r w:rsidR="00D32367">
        <w:rPr>
          <w:rFonts w:eastAsia="標楷體" w:hint="eastAsia"/>
        </w:rPr>
        <w:t>當然也</w:t>
      </w:r>
      <w:r w:rsidR="00D26332">
        <w:rPr>
          <w:rFonts w:eastAsia="標楷體" w:hint="eastAsia"/>
        </w:rPr>
        <w:t>同時開始每週搭機至花蓮上課、台南修課的日子，這種日子持續了</w:t>
      </w:r>
      <w:r w:rsidR="00D26332">
        <w:rPr>
          <w:rFonts w:eastAsia="標楷體" w:hint="eastAsia"/>
        </w:rPr>
        <w:t>4</w:t>
      </w:r>
      <w:r w:rsidR="00D26332">
        <w:rPr>
          <w:rFonts w:eastAsia="標楷體" w:hint="eastAsia"/>
        </w:rPr>
        <w:t>年，但在當時卻不曾覺得累，因為教書的成就感讓我忘卻東西奔波的麻煩。</w:t>
      </w:r>
    </w:p>
    <w:p w:rsidR="00D32367" w:rsidRDefault="00D32367" w:rsidP="00D32367">
      <w:pPr>
        <w:snapToGrid w:val="0"/>
        <w:spacing w:afterLines="50" w:line="460" w:lineRule="exact"/>
        <w:ind w:firstLineChars="192" w:firstLine="461"/>
        <w:rPr>
          <w:rFonts w:eastAsia="標楷體" w:hAnsi="標楷體" w:hint="eastAsia"/>
        </w:rPr>
      </w:pPr>
      <w:r w:rsidRPr="00343C89">
        <w:rPr>
          <w:rFonts w:eastAsia="標楷體" w:hAnsi="標楷體" w:hint="eastAsia"/>
        </w:rPr>
        <w:t>轉眼間，教書生涯已邁向第</w:t>
      </w:r>
      <w:r w:rsidRPr="00343C89">
        <w:rPr>
          <w:rFonts w:eastAsia="標楷體" w:hAnsi="標楷體" w:hint="eastAsia"/>
        </w:rPr>
        <w:t>19</w:t>
      </w:r>
      <w:r w:rsidRPr="00343C89">
        <w:rPr>
          <w:rFonts w:eastAsia="標楷體" w:hAnsi="標楷體" w:hint="eastAsia"/>
        </w:rPr>
        <w:t>年，這些年來，除了在專業系所開課之外，</w:t>
      </w:r>
      <w:r w:rsidRPr="00343C89">
        <w:rPr>
          <w:rFonts w:eastAsia="標楷體" w:hAnsi="標楷體"/>
        </w:rPr>
        <w:lastRenderedPageBreak/>
        <w:t>通識課程的授課更是教學生涯的挑戰。如何讓來自不同科系的學生融入我的教學方式</w:t>
      </w:r>
      <w:r w:rsidRPr="00343C89">
        <w:rPr>
          <w:rFonts w:eastAsia="標楷體" w:hAnsi="標楷體" w:hint="eastAsia"/>
        </w:rPr>
        <w:t>，著實讓</w:t>
      </w:r>
      <w:r w:rsidRPr="00343C89">
        <w:rPr>
          <w:rFonts w:eastAsia="標楷體" w:hAnsi="標楷體"/>
        </w:rPr>
        <w:t>本人</w:t>
      </w:r>
      <w:r w:rsidRPr="00343C89">
        <w:rPr>
          <w:rFonts w:eastAsia="標楷體" w:hAnsi="標楷體" w:hint="eastAsia"/>
        </w:rPr>
        <w:t>在教學上</w:t>
      </w:r>
      <w:r w:rsidRPr="00343C89">
        <w:rPr>
          <w:rFonts w:eastAsia="標楷體" w:hAnsi="標楷體"/>
        </w:rPr>
        <w:t>有些新的改變，為此</w:t>
      </w:r>
      <w:r w:rsidRPr="00343C89">
        <w:rPr>
          <w:rFonts w:eastAsia="標楷體" w:hAnsi="標楷體" w:hint="eastAsia"/>
        </w:rPr>
        <w:t>，我經常旁聽其它教師的課</w:t>
      </w:r>
      <w:r>
        <w:rPr>
          <w:rFonts w:eastAsia="標楷體" w:hAnsi="標楷體" w:hint="eastAsia"/>
        </w:rPr>
        <w:t>(</w:t>
      </w:r>
      <w:r>
        <w:rPr>
          <w:rFonts w:eastAsia="標楷體" w:hAnsi="標楷體" w:hint="eastAsia"/>
        </w:rPr>
        <w:t>當然拜我一直長得像學生樣所賜</w:t>
      </w:r>
      <w:r w:rsidRPr="00343C89">
        <w:rPr>
          <w:rFonts w:eastAsia="標楷體" w:hAnsi="標楷體" w:hint="eastAsia"/>
        </w:rPr>
        <w:t>，</w:t>
      </w:r>
      <w:r>
        <w:rPr>
          <w:rFonts w:eastAsia="標楷體" w:hAnsi="標楷體" w:hint="eastAsia"/>
        </w:rPr>
        <w:t>許多老師並未認出我是位老師</w:t>
      </w:r>
      <w:r>
        <w:rPr>
          <w:rFonts w:eastAsia="標楷體" w:hAnsi="標楷體" w:hint="eastAsia"/>
        </w:rPr>
        <w:t>)</w:t>
      </w:r>
      <w:r>
        <w:rPr>
          <w:rFonts w:eastAsia="標楷體" w:hAnsi="標楷體" w:hint="eastAsia"/>
        </w:rPr>
        <w:t>，</w:t>
      </w:r>
      <w:r w:rsidRPr="00343C89">
        <w:rPr>
          <w:rFonts w:eastAsia="標楷體" w:hAnsi="標楷體" w:hint="eastAsia"/>
        </w:rPr>
        <w:t>並吸收及擴展不同領域的課程，時而反省及思考著為何某些老師的課讓我聽得津津有味，有些卻會讓我夢遊呢？因此，模仿與創新，檢討與修正，均一再地讓本人精進教學的內容。</w:t>
      </w:r>
    </w:p>
    <w:p w:rsidR="00D32367" w:rsidRPr="00343C89" w:rsidRDefault="00D32367" w:rsidP="00D32367">
      <w:pPr>
        <w:snapToGrid w:val="0"/>
        <w:spacing w:afterLines="50" w:line="460" w:lineRule="exact"/>
        <w:ind w:firstLineChars="192" w:firstLine="461"/>
      </w:pPr>
      <w:r w:rsidRPr="00343C89">
        <w:rPr>
          <w:rFonts w:eastAsia="標楷體" w:hAnsi="標楷體" w:hint="eastAsia"/>
        </w:rPr>
        <w:t>本人一直以來都把教育當成重要的事，</w:t>
      </w:r>
      <w:r w:rsidRPr="00343C89">
        <w:rPr>
          <w:rFonts w:eastAsia="標楷體" w:hAnsi="標楷體"/>
        </w:rPr>
        <w:t>當然</w:t>
      </w:r>
      <w:r w:rsidRPr="00343C89">
        <w:rPr>
          <w:rFonts w:eastAsia="標楷體" w:hAnsi="標楷體" w:hint="eastAsia"/>
        </w:rPr>
        <w:t>在</w:t>
      </w:r>
      <w:r w:rsidRPr="00343C89">
        <w:rPr>
          <w:rFonts w:eastAsia="標楷體" w:hAnsi="標楷體"/>
        </w:rPr>
        <w:t>未來，本人仍會繼續保持這份教育熱忱，持續地為莘莘學子盡份心力。</w:t>
      </w:r>
    </w:p>
    <w:p w:rsidR="00D26332" w:rsidRPr="00D32367" w:rsidRDefault="00D26332" w:rsidP="006C1364">
      <w:pPr>
        <w:ind w:firstLineChars="236" w:firstLine="566"/>
        <w:rPr>
          <w:rFonts w:eastAsia="標楷體"/>
        </w:rPr>
      </w:pPr>
    </w:p>
    <w:p w:rsidR="00343C89" w:rsidRPr="00B358E5" w:rsidRDefault="00343C89" w:rsidP="00343C89">
      <w:r w:rsidRPr="00B358E5">
        <w:rPr>
          <w:rFonts w:eastAsia="標楷體"/>
          <w:sz w:val="28"/>
        </w:rPr>
        <w:t>（二）</w:t>
      </w:r>
      <w:r>
        <w:rPr>
          <w:rFonts w:eastAsia="標楷體" w:hint="eastAsia"/>
          <w:sz w:val="28"/>
        </w:rPr>
        <w:t>教學</w:t>
      </w:r>
      <w:r w:rsidRPr="00B358E5">
        <w:rPr>
          <w:rFonts w:eastAsia="標楷體"/>
          <w:sz w:val="28"/>
        </w:rPr>
        <w:t>心得分享文章</w:t>
      </w:r>
    </w:p>
    <w:p w:rsidR="00AC1711" w:rsidRPr="00343C89" w:rsidRDefault="00D24938" w:rsidP="00D32367">
      <w:pPr>
        <w:snapToGrid w:val="0"/>
        <w:spacing w:afterLines="50" w:line="460" w:lineRule="exact"/>
        <w:ind w:firstLineChars="192" w:firstLine="461"/>
        <w:rPr>
          <w:rFonts w:eastAsia="標楷體" w:hAnsi="標楷體"/>
        </w:rPr>
      </w:pPr>
      <w:r w:rsidRPr="00343C89">
        <w:rPr>
          <w:rFonts w:eastAsia="標楷體" w:hAnsi="標楷體"/>
        </w:rPr>
        <w:t>通識教學必須比專業課程擁有</w:t>
      </w:r>
      <w:r w:rsidR="00AC1711" w:rsidRPr="00343C89">
        <w:rPr>
          <w:rFonts w:eastAsia="標楷體" w:hAnsi="標楷體"/>
        </w:rPr>
        <w:t>更多元的</w:t>
      </w:r>
      <w:r w:rsidR="00AC1711" w:rsidRPr="00343C89">
        <w:rPr>
          <w:rFonts w:eastAsia="標楷體" w:hAnsi="標楷體" w:hint="eastAsia"/>
        </w:rPr>
        <w:t>元素</w:t>
      </w:r>
      <w:r w:rsidR="00AC1711" w:rsidRPr="00343C89">
        <w:rPr>
          <w:rFonts w:eastAsia="標楷體" w:hAnsi="標楷體"/>
        </w:rPr>
        <w:t>、實務及跨領域的</w:t>
      </w:r>
      <w:r w:rsidR="00AC1711" w:rsidRPr="00343C89">
        <w:rPr>
          <w:rFonts w:eastAsia="標楷體" w:hAnsi="標楷體" w:hint="eastAsia"/>
        </w:rPr>
        <w:t>知識</w:t>
      </w:r>
      <w:r w:rsidRPr="00343C89">
        <w:rPr>
          <w:rFonts w:eastAsia="標楷體" w:hAnsi="標楷體" w:hint="eastAsia"/>
        </w:rPr>
        <w:t>，除了知識的承載度外，我也希望</w:t>
      </w:r>
      <w:r w:rsidR="00D32367">
        <w:rPr>
          <w:rFonts w:eastAsia="標楷體" w:hAnsi="標楷體" w:hint="eastAsia"/>
        </w:rPr>
        <w:t>讓</w:t>
      </w:r>
      <w:r w:rsidRPr="00343C89">
        <w:rPr>
          <w:rFonts w:eastAsia="標楷體" w:hAnsi="標楷體" w:hint="eastAsia"/>
        </w:rPr>
        <w:t>學生認識</w:t>
      </w:r>
      <w:r w:rsidR="00D32367">
        <w:rPr>
          <w:rFonts w:eastAsia="標楷體" w:hAnsi="標楷體" w:hint="eastAsia"/>
        </w:rPr>
        <w:t>到</w:t>
      </w:r>
      <w:r w:rsidRPr="00343C89">
        <w:rPr>
          <w:rFonts w:eastAsia="標楷體" w:hAnsi="標楷體" w:hint="eastAsia"/>
        </w:rPr>
        <w:t>別的領域的研究者是如何解決問題的</w:t>
      </w:r>
      <w:r w:rsidR="00AC1711" w:rsidRPr="00343C89">
        <w:rPr>
          <w:rFonts w:eastAsia="標楷體" w:hAnsi="標楷體"/>
        </w:rPr>
        <w:t>。因此在教材設計上，</w:t>
      </w:r>
      <w:r w:rsidR="00D32367">
        <w:rPr>
          <w:rFonts w:eastAsia="標楷體" w:hAnsi="標楷體"/>
        </w:rPr>
        <w:t>地球科學的學術內涵並不會因為是通識課而降低</w:t>
      </w:r>
      <w:r w:rsidR="00AE3780">
        <w:rPr>
          <w:rFonts w:eastAsia="標楷體" w:hAnsi="標楷體"/>
        </w:rPr>
        <w:t>深度</w:t>
      </w:r>
      <w:r w:rsidR="00AE3780">
        <w:rPr>
          <w:rFonts w:eastAsia="標楷體" w:hAnsi="標楷體" w:hint="eastAsia"/>
        </w:rPr>
        <w:t>，而</w:t>
      </w:r>
      <w:r w:rsidR="00AC1711" w:rsidRPr="00343C89">
        <w:rPr>
          <w:rFonts w:eastAsia="標楷體" w:hAnsi="標楷體"/>
        </w:rPr>
        <w:t>新的資訊、</w:t>
      </w:r>
      <w:r w:rsidR="00AE3780">
        <w:rPr>
          <w:rFonts w:eastAsia="標楷體" w:hAnsi="標楷體"/>
        </w:rPr>
        <w:t>與生活的結合及</w:t>
      </w:r>
      <w:r w:rsidR="00AC1711" w:rsidRPr="00343C89">
        <w:rPr>
          <w:rFonts w:eastAsia="標楷體" w:hAnsi="標楷體"/>
        </w:rPr>
        <w:t>不同領域的互動是本人在課程設計上有較多變化的地方，如對一個問題會讓不同領域的學生分成小組向同學發表看法後，本人再統整其間的問題與講述</w:t>
      </w:r>
      <w:r w:rsidR="00AC1711" w:rsidRPr="00343C89">
        <w:rPr>
          <w:rFonts w:eastAsia="標楷體" w:hAnsi="標楷體" w:hint="eastAsia"/>
        </w:rPr>
        <w:t>相關的</w:t>
      </w:r>
      <w:r w:rsidR="00AC1711" w:rsidRPr="00343C89">
        <w:rPr>
          <w:rFonts w:eastAsia="標楷體" w:hAnsi="標楷體"/>
        </w:rPr>
        <w:t>結論。或</w:t>
      </w:r>
      <w:r w:rsidR="00AC1711" w:rsidRPr="00343C89">
        <w:rPr>
          <w:rFonts w:eastAsia="標楷體" w:hAnsi="標楷體" w:hint="eastAsia"/>
        </w:rPr>
        <w:t>藉由</w:t>
      </w:r>
      <w:r w:rsidR="00AC1711" w:rsidRPr="00343C89">
        <w:rPr>
          <w:rFonts w:eastAsia="標楷體" w:hAnsi="標楷體"/>
        </w:rPr>
        <w:t>影片的觀賞</w:t>
      </w:r>
      <w:r w:rsidR="00AC1711" w:rsidRPr="00343C89">
        <w:rPr>
          <w:rFonts w:eastAsia="標楷體" w:hAnsi="標楷體" w:hint="eastAsia"/>
        </w:rPr>
        <w:t>，</w:t>
      </w:r>
      <w:r w:rsidR="00AC1711" w:rsidRPr="00343C89">
        <w:rPr>
          <w:rFonts w:eastAsia="標楷體" w:hAnsi="標楷體"/>
        </w:rPr>
        <w:t>如「</w:t>
      </w:r>
      <w:r w:rsidR="00AC1711" w:rsidRPr="00343C89">
        <w:rPr>
          <w:rFonts w:eastAsia="標楷體" w:hAnsi="標楷體"/>
        </w:rPr>
        <w:t>2012</w:t>
      </w:r>
      <w:r w:rsidR="00AC1711" w:rsidRPr="00343C89">
        <w:rPr>
          <w:rFonts w:eastAsia="標楷體" w:hAnsi="標楷體"/>
        </w:rPr>
        <w:t>」、「</w:t>
      </w:r>
      <w:r w:rsidR="00AC1711" w:rsidRPr="00343C89">
        <w:rPr>
          <w:rFonts w:eastAsia="標楷體" w:hAnsi="標楷體" w:hint="eastAsia"/>
        </w:rPr>
        <w:t>霍金的宇宙觀</w:t>
      </w:r>
      <w:r w:rsidR="00AC1711" w:rsidRPr="00343C89">
        <w:rPr>
          <w:rFonts w:eastAsia="標楷體" w:hAnsi="標楷體"/>
        </w:rPr>
        <w:t>」</w:t>
      </w:r>
      <w:r w:rsidR="00AC1711" w:rsidRPr="00343C89">
        <w:rPr>
          <w:rFonts w:eastAsia="標楷體" w:hAnsi="標楷體" w:hint="eastAsia"/>
        </w:rPr>
        <w:t>等</w:t>
      </w:r>
      <w:r w:rsidR="00AC1711" w:rsidRPr="00343C89">
        <w:rPr>
          <w:rFonts w:eastAsia="標楷體" w:hAnsi="標楷體"/>
        </w:rPr>
        <w:t>影片，由同學</w:t>
      </w:r>
      <w:r w:rsidR="00AC1711" w:rsidRPr="00343C89">
        <w:rPr>
          <w:rFonts w:eastAsia="標楷體" w:hAnsi="標楷體" w:hint="eastAsia"/>
        </w:rPr>
        <w:t>們</w:t>
      </w:r>
      <w:r w:rsidR="00AC1711" w:rsidRPr="00343C89">
        <w:rPr>
          <w:rFonts w:eastAsia="標楷體" w:hAnsi="標楷體"/>
        </w:rPr>
        <w:t>來指出</w:t>
      </w:r>
      <w:r w:rsidR="00AC1711" w:rsidRPr="00343C89">
        <w:rPr>
          <w:rFonts w:eastAsia="標楷體" w:hAnsi="標楷體" w:hint="eastAsia"/>
        </w:rPr>
        <w:t>電影中</w:t>
      </w:r>
      <w:r w:rsidR="00AC1711" w:rsidRPr="00343C89">
        <w:rPr>
          <w:rFonts w:eastAsia="標楷體" w:hAnsi="標楷體"/>
        </w:rPr>
        <w:t>不合理的科學論據</w:t>
      </w:r>
      <w:r w:rsidR="00AC1711" w:rsidRPr="00343C89">
        <w:rPr>
          <w:rFonts w:eastAsia="標楷體" w:hAnsi="標楷體" w:hint="eastAsia"/>
        </w:rPr>
        <w:t>或有違常理的地方</w:t>
      </w:r>
      <w:r w:rsidR="00AC1711" w:rsidRPr="00343C89">
        <w:rPr>
          <w:rFonts w:eastAsia="標楷體" w:hAnsi="標楷體"/>
        </w:rPr>
        <w:t>，本人也適時引導正確的科學觀，讓同學了解許多實驗、想像、學說與理論之差別。因此，</w:t>
      </w:r>
      <w:r w:rsidR="00AC1711" w:rsidRPr="00343C89">
        <w:rPr>
          <w:rFonts w:eastAsia="標楷體" w:hAnsi="標楷體" w:hint="eastAsia"/>
        </w:rPr>
        <w:t>在</w:t>
      </w:r>
      <w:r w:rsidR="00AC1711" w:rsidRPr="00343C89">
        <w:rPr>
          <w:rFonts w:eastAsia="標楷體" w:hAnsi="標楷體"/>
        </w:rPr>
        <w:t>每次</w:t>
      </w:r>
      <w:r w:rsidR="00AC1711" w:rsidRPr="00343C89">
        <w:rPr>
          <w:rFonts w:eastAsia="標楷體" w:hAnsi="標楷體" w:hint="eastAsia"/>
        </w:rPr>
        <w:t>的活動中，</w:t>
      </w:r>
      <w:r w:rsidR="00AC1711" w:rsidRPr="00343C89">
        <w:rPr>
          <w:rFonts w:eastAsia="標楷體" w:hAnsi="標楷體"/>
        </w:rPr>
        <w:t>學生都反應不錯</w:t>
      </w:r>
      <w:r w:rsidR="00AC1711" w:rsidRPr="00343C89">
        <w:rPr>
          <w:rFonts w:eastAsia="標楷體" w:hAnsi="標楷體" w:hint="eastAsia"/>
        </w:rPr>
        <w:t>，同時也訓練學生主動發表看法的能力</w:t>
      </w:r>
      <w:r w:rsidR="00AC1711" w:rsidRPr="00343C89">
        <w:rPr>
          <w:rFonts w:eastAsia="標楷體" w:hAnsi="標楷體"/>
        </w:rPr>
        <w:t>，</w:t>
      </w:r>
      <w:r w:rsidR="00AC1711" w:rsidRPr="00343C89">
        <w:rPr>
          <w:rFonts w:eastAsia="標楷體" w:hAnsi="標楷體" w:hint="eastAsia"/>
        </w:rPr>
        <w:t>以及接觸到</w:t>
      </w:r>
      <w:r w:rsidR="00AC1711" w:rsidRPr="00343C89">
        <w:rPr>
          <w:rFonts w:eastAsia="標楷體" w:hAnsi="標楷體"/>
        </w:rPr>
        <w:t>課本以外的知識。</w:t>
      </w:r>
    </w:p>
    <w:p w:rsidR="00972109" w:rsidRDefault="00AC1711" w:rsidP="00972109">
      <w:pPr>
        <w:snapToGrid w:val="0"/>
        <w:spacing w:afterLines="50" w:line="460" w:lineRule="exact"/>
        <w:ind w:firstLineChars="192" w:firstLine="461"/>
        <w:rPr>
          <w:rFonts w:eastAsia="標楷體" w:hAnsi="標楷體" w:hint="eastAsia"/>
        </w:rPr>
      </w:pPr>
      <w:r w:rsidRPr="00343C89">
        <w:rPr>
          <w:rFonts w:eastAsia="標楷體" w:hAnsi="標楷體"/>
        </w:rPr>
        <w:t>本人所開設的每門課均</w:t>
      </w:r>
      <w:r w:rsidRPr="00343C89">
        <w:rPr>
          <w:rFonts w:eastAsia="標楷體" w:hAnsi="標楷體" w:hint="eastAsia"/>
        </w:rPr>
        <w:t>會</w:t>
      </w:r>
      <w:r w:rsidRPr="00343C89">
        <w:rPr>
          <w:rFonts w:eastAsia="標楷體" w:hAnsi="標楷體"/>
        </w:rPr>
        <w:t>於開學前上傳教學大綱且製作</w:t>
      </w:r>
      <w:r w:rsidRPr="00343C89">
        <w:rPr>
          <w:rFonts w:eastAsia="標楷體" w:hAnsi="標楷體" w:hint="eastAsia"/>
        </w:rPr>
        <w:t>上課的</w:t>
      </w:r>
      <w:r w:rsidRPr="00343C89">
        <w:rPr>
          <w:rFonts w:eastAsia="標楷體" w:hAnsi="標楷體"/>
        </w:rPr>
        <w:t>簡報檔，在教書上，我是十分努力及認真地在準備每一門課，並設計一些問題互動，</w:t>
      </w:r>
      <w:r w:rsidRPr="00343C89">
        <w:rPr>
          <w:rFonts w:eastAsia="標楷體" w:hAnsi="標楷體" w:hint="eastAsia"/>
        </w:rPr>
        <w:t>且時常反省我的教學內容與方式能不能</w:t>
      </w:r>
      <w:r w:rsidRPr="00343C89">
        <w:rPr>
          <w:rFonts w:eastAsia="標楷體" w:hAnsi="標楷體"/>
        </w:rPr>
        <w:t>讓每位受教的學生吸收到我欲教給他們的知識。而隨著時代在變，本人的教</w:t>
      </w:r>
      <w:r w:rsidRPr="00343C89">
        <w:rPr>
          <w:rFonts w:eastAsia="標楷體" w:hAnsi="標楷體" w:hint="eastAsia"/>
        </w:rPr>
        <w:t>學內容</w:t>
      </w:r>
      <w:r w:rsidRPr="00343C89">
        <w:rPr>
          <w:rFonts w:eastAsia="標楷體" w:hAnsi="標楷體"/>
        </w:rPr>
        <w:t>也持續地改變與更新</w:t>
      </w:r>
      <w:r w:rsidRPr="00343C89">
        <w:rPr>
          <w:rFonts w:eastAsia="標楷體" w:hAnsi="標楷體" w:hint="eastAsia"/>
        </w:rPr>
        <w:t>，如加入最新的火星探測器「好奇號」資訊於天文單元內，「</w:t>
      </w:r>
      <w:r w:rsidRPr="00343C89">
        <w:rPr>
          <w:rFonts w:eastAsia="標楷體" w:hAnsi="標楷體" w:hint="eastAsia"/>
        </w:rPr>
        <w:t>311</w:t>
      </w:r>
      <w:r w:rsidRPr="00343C89">
        <w:rPr>
          <w:rFonts w:eastAsia="標楷體" w:hAnsi="標楷體" w:hint="eastAsia"/>
        </w:rPr>
        <w:t>東日本地震」於自然災害的單元，「八八水災」的教訓於地形及防災單元；除此之外，本人</w:t>
      </w:r>
      <w:r w:rsidRPr="00343C89">
        <w:rPr>
          <w:rFonts w:eastAsia="標楷體" w:hAnsi="標楷體"/>
        </w:rPr>
        <w:t>積極參加</w:t>
      </w:r>
      <w:r w:rsidRPr="00343C89">
        <w:rPr>
          <w:rFonts w:eastAsia="標楷體" w:hAnsi="標楷體" w:hint="eastAsia"/>
        </w:rPr>
        <w:t>電算中心舉辦的</w:t>
      </w:r>
      <w:r w:rsidRPr="00343C89">
        <w:rPr>
          <w:rFonts w:eastAsia="標楷體" w:hAnsi="標楷體"/>
        </w:rPr>
        <w:t>網路教學平台、教學動畫製作等訓練課程</w:t>
      </w:r>
      <w:r w:rsidRPr="00343C89">
        <w:rPr>
          <w:rFonts w:eastAsia="標楷體" w:hAnsi="標楷體" w:hint="eastAsia"/>
        </w:rPr>
        <w:t>，藉以豐富我的教具與方法</w:t>
      </w:r>
      <w:r w:rsidRPr="00343C89">
        <w:rPr>
          <w:rFonts w:eastAsia="標楷體" w:hAnsi="標楷體"/>
        </w:rPr>
        <w:t>。因此，</w:t>
      </w:r>
      <w:r w:rsidRPr="00343C89">
        <w:rPr>
          <w:rFonts w:eastAsia="標楷體" w:hAnsi="標楷體" w:hint="eastAsia"/>
        </w:rPr>
        <w:t>目前</w:t>
      </w:r>
      <w:r w:rsidRPr="00343C89">
        <w:rPr>
          <w:rFonts w:eastAsia="標楷體" w:hAnsi="標楷體"/>
        </w:rPr>
        <w:t>本人全部的課程都應用平台與學生互動，如報告繳交、</w:t>
      </w:r>
      <w:proofErr w:type="spellStart"/>
      <w:r w:rsidRPr="00343C89">
        <w:rPr>
          <w:rFonts w:eastAsia="標楷體"/>
        </w:rPr>
        <w:t>ppt</w:t>
      </w:r>
      <w:proofErr w:type="spellEnd"/>
      <w:r w:rsidRPr="00343C89">
        <w:rPr>
          <w:rFonts w:eastAsia="標楷體" w:hAnsi="標楷體"/>
        </w:rPr>
        <w:t>檔的上傳</w:t>
      </w:r>
      <w:r w:rsidRPr="00343C89">
        <w:rPr>
          <w:rFonts w:eastAsia="標楷體" w:hAnsi="標楷體" w:hint="eastAsia"/>
        </w:rPr>
        <w:t>等</w:t>
      </w:r>
      <w:r w:rsidRPr="00343C89">
        <w:rPr>
          <w:rFonts w:eastAsia="標楷體" w:hAnsi="標楷體"/>
        </w:rPr>
        <w:t>，並曾試用視</w:t>
      </w:r>
      <w:r w:rsidRPr="00343C89">
        <w:rPr>
          <w:rFonts w:eastAsia="標楷體" w:hAnsi="標楷體"/>
        </w:rPr>
        <w:lastRenderedPageBreak/>
        <w:t>訊與學生進行討論課程</w:t>
      </w:r>
      <w:r w:rsidR="00D24938" w:rsidRPr="00343C89">
        <w:rPr>
          <w:rFonts w:eastAsia="標楷體" w:hAnsi="標楷體"/>
        </w:rPr>
        <w:t>，</w:t>
      </w:r>
      <w:r w:rsidRPr="00343C89">
        <w:rPr>
          <w:rFonts w:eastAsia="標楷體" w:hAnsi="標楷體" w:hint="eastAsia"/>
        </w:rPr>
        <w:t>並多次帶領學生進行野外實察活動</w:t>
      </w:r>
      <w:r w:rsidR="00AE3780">
        <w:rPr>
          <w:rFonts w:eastAsia="標楷體" w:hAnsi="標楷體" w:hint="eastAsia"/>
        </w:rPr>
        <w:t>，讓學生跟大自然學習及親自體驗地科人如何由自然中找問題及解決問題的方式</w:t>
      </w:r>
      <w:r w:rsidRPr="00343C89">
        <w:rPr>
          <w:rFonts w:eastAsia="標楷體" w:hAnsi="標楷體" w:hint="eastAsia"/>
        </w:rPr>
        <w:t>。</w:t>
      </w:r>
    </w:p>
    <w:p w:rsidR="00972109" w:rsidRPr="00972109" w:rsidRDefault="00AE3780" w:rsidP="00972109">
      <w:pPr>
        <w:snapToGrid w:val="0"/>
        <w:spacing w:afterLines="50" w:line="460" w:lineRule="exact"/>
        <w:ind w:firstLineChars="192" w:firstLine="461"/>
        <w:rPr>
          <w:rFonts w:eastAsia="標楷體" w:hAnsi="標楷體"/>
        </w:rPr>
      </w:pPr>
      <w:r>
        <w:rPr>
          <w:rFonts w:eastAsia="標楷體" w:hAnsi="標楷體" w:hint="eastAsia"/>
        </w:rPr>
        <w:t>在「礦物與生活」的多元課程中，則設計了較多的實務課程，尤其在認識生活周遭的礦物時，更是拿出本人多年收藏的標本給學生實際觀測</w:t>
      </w:r>
      <w:r w:rsidR="00972109">
        <w:rPr>
          <w:rFonts w:eastAsia="標楷體" w:hAnsi="標楷體" w:hint="eastAsia"/>
        </w:rPr>
        <w:t>，這些標本本身都有它們的故事，光是怎麼撿到的就有很多經歷分享</w:t>
      </w:r>
      <w:r w:rsidR="00735BF2">
        <w:rPr>
          <w:rFonts w:eastAsia="標楷體" w:hAnsi="標楷體" w:hint="eastAsia"/>
        </w:rPr>
        <w:t>，再者如何欣賞它的美，更是需帶路人引導進入它的奇妙世界</w:t>
      </w:r>
      <w:r w:rsidR="00972109">
        <w:rPr>
          <w:rFonts w:eastAsia="標楷體" w:hAnsi="標楷體" w:hint="eastAsia"/>
        </w:rPr>
        <w:t>。而「四季與人生」的跨領域課程，雖只有</w:t>
      </w:r>
      <w:r w:rsidR="00972109">
        <w:rPr>
          <w:rFonts w:eastAsia="標楷體" w:hAnsi="標楷體" w:hint="eastAsia"/>
        </w:rPr>
        <w:t>6</w:t>
      </w:r>
      <w:r w:rsidR="00972109">
        <w:rPr>
          <w:rFonts w:eastAsia="標楷體" w:hAnsi="標楷體" w:hint="eastAsia"/>
        </w:rPr>
        <w:t>週的課程且是以地科角度切入，因此，本人在</w:t>
      </w:r>
      <w:r w:rsidR="00972109" w:rsidRPr="00972109">
        <w:rPr>
          <w:rFonts w:eastAsia="標楷體" w:hAnsi="標楷體" w:hint="eastAsia"/>
        </w:rPr>
        <w:t>設計上以每月誕生石、地質地形及自然災害為授課主題。在誕生石單元以</w:t>
      </w:r>
      <w:r w:rsidR="00972109" w:rsidRPr="00972109">
        <w:rPr>
          <w:rFonts w:eastAsia="標楷體" w:hAnsi="標楷體"/>
        </w:rPr>
        <w:t>「</w:t>
      </w:r>
      <w:r w:rsidR="00972109" w:rsidRPr="00972109">
        <w:rPr>
          <w:rFonts w:eastAsia="標楷體" w:hAnsi="標楷體" w:hint="eastAsia"/>
        </w:rPr>
        <w:t>你認為寶石有能量嗎？」為動機，引領學生們發表他們的看法與經驗</w:t>
      </w:r>
      <w:r w:rsidR="00735BF2">
        <w:rPr>
          <w:rFonts w:eastAsia="標楷體" w:hAnsi="標楷體" w:hint="eastAsia"/>
        </w:rPr>
        <w:t>。</w:t>
      </w:r>
      <w:r w:rsidR="00972109" w:rsidRPr="00972109">
        <w:rPr>
          <w:rFonts w:eastAsia="標楷體" w:hAnsi="標楷體" w:hint="eastAsia"/>
        </w:rPr>
        <w:t>此作法不僅讓修課學生發表己論亦為本單元導出為什麼許多人會相信礦石的能量與影響，進而談論人生中許多「相信」的議題，且由礦物的生成過程說明人的一生中會遇到許多磨練與朋友，有些試煉讓人更茁壯、有些朋友會影響一生等內涵，就如同一樣的碳元素，受過高溫高壓的歷練可成高貴的鑽石，否則是平價的石墨；或是同樣成份的水晶與石英，一則令人讚嘆它的晶瑩剔透，一則是隨手可得的鵝卵石。而在地形地質與自然災害上則是以四季的災害引申出生活周遭要面臨的自然現象，並由學生發表「他認為臺灣那裡最美</w:t>
      </w:r>
      <w:r w:rsidR="00972109" w:rsidRPr="00972109">
        <w:rPr>
          <w:rFonts w:eastAsia="標楷體" w:hAnsi="標楷體" w:hint="eastAsia"/>
        </w:rPr>
        <w:t>?</w:t>
      </w:r>
      <w:r w:rsidR="00972109" w:rsidRPr="00972109">
        <w:rPr>
          <w:rFonts w:eastAsia="標楷體" w:hAnsi="標楷體" w:hint="eastAsia"/>
        </w:rPr>
        <w:t>」為開頭，本人再說明這些地方的形成過程及潛藏危險。且由惡地地形的介紹，讓學生了解生活在惡劣的環境下亦要活出自己生命中的美，而美麗的地形潛藏許多危機與自然災害來讓學生了解：凡事不可只看表面，必須多方面觀察與體會，才能下定論。而由學生所交的心得報告中，本人很高興見到許多學生能把課堂上想給予的觀念聽了進去，並衍生出自已的看法，亦有學生說第一次聽到把自然景觀與人生作結合感到非常有趣，這是他們以往較少去感受的，當然本人希望由此門課能讓他們體會大自然給他們的人生功課。</w:t>
      </w:r>
    </w:p>
    <w:p w:rsidR="00D24938" w:rsidRPr="00343C89" w:rsidRDefault="00AC1711" w:rsidP="00D32367">
      <w:pPr>
        <w:snapToGrid w:val="0"/>
        <w:spacing w:afterLines="50" w:line="460" w:lineRule="exact"/>
        <w:ind w:firstLineChars="192" w:firstLine="461"/>
        <w:rPr>
          <w:rFonts w:eastAsia="標楷體" w:hAnsi="標楷體"/>
        </w:rPr>
      </w:pPr>
      <w:r w:rsidRPr="00343C89">
        <w:rPr>
          <w:rFonts w:eastAsia="標楷體" w:hAnsi="標楷體" w:hint="eastAsia"/>
        </w:rPr>
        <w:t>本人亦多次申請與學生相關之研習活動，主要是希望讓學生能學習本科以外的技能，如</w:t>
      </w:r>
      <w:r w:rsidRPr="00343C89">
        <w:rPr>
          <w:rFonts w:eastAsia="標楷體" w:hAnsi="標楷體" w:hint="eastAsia"/>
        </w:rPr>
        <w:t>2010</w:t>
      </w:r>
      <w:r w:rsidRPr="00343C89">
        <w:rPr>
          <w:rFonts w:eastAsia="標楷體" w:hAnsi="標楷體" w:hint="eastAsia"/>
        </w:rPr>
        <w:t>年向國科會人文處申請的「</w:t>
      </w:r>
      <w:r w:rsidRPr="00343C89">
        <w:rPr>
          <w:rFonts w:eastAsia="標楷體" w:hAnsi="標楷體" w:hint="eastAsia"/>
        </w:rPr>
        <w:t>GIS</w:t>
      </w:r>
      <w:r w:rsidRPr="00343C89">
        <w:rPr>
          <w:rFonts w:eastAsia="標楷體" w:hAnsi="標楷體" w:hint="eastAsia"/>
        </w:rPr>
        <w:t>學術研習營」、</w:t>
      </w:r>
      <w:r w:rsidRPr="00343C89">
        <w:rPr>
          <w:rFonts w:eastAsia="標楷體" w:hAnsi="標楷體" w:hint="eastAsia"/>
        </w:rPr>
        <w:t>2011</w:t>
      </w:r>
      <w:r w:rsidRPr="00343C89">
        <w:rPr>
          <w:rFonts w:eastAsia="標楷體" w:hAnsi="標楷體" w:hint="eastAsia"/>
        </w:rPr>
        <w:t>年向教育部申請的「數位典藏工作坊」，每場參與的學生各達</w:t>
      </w:r>
      <w:r w:rsidRPr="00343C89">
        <w:rPr>
          <w:rFonts w:eastAsia="標楷體" w:hAnsi="標楷體" w:hint="eastAsia"/>
        </w:rPr>
        <w:t>40</w:t>
      </w:r>
      <w:r w:rsidRPr="00343C89">
        <w:rPr>
          <w:rFonts w:eastAsia="標楷體" w:hAnsi="標楷體" w:hint="eastAsia"/>
        </w:rPr>
        <w:t>人左右，多數學生反應良好，大部份學生也期望能多多辦理類似的活動，讓他們學習相關技能。</w:t>
      </w:r>
      <w:r w:rsidR="00AE3780">
        <w:rPr>
          <w:rFonts w:eastAsia="標楷體" w:hAnsi="標楷體" w:hint="eastAsia"/>
        </w:rPr>
        <w:t>2014-2015</w:t>
      </w:r>
      <w:r w:rsidR="00AE3780">
        <w:rPr>
          <w:rFonts w:eastAsia="標楷體" w:hAnsi="標楷體" w:hint="eastAsia"/>
        </w:rPr>
        <w:t>年更是與本校不同領域的教師們合作，將</w:t>
      </w:r>
      <w:r w:rsidR="00AE3780">
        <w:rPr>
          <w:rFonts w:eastAsia="標楷體" w:hAnsi="標楷體" w:hint="eastAsia"/>
        </w:rPr>
        <w:t>GIS</w:t>
      </w:r>
      <w:r w:rsidR="00AE3780">
        <w:rPr>
          <w:rFonts w:eastAsia="標楷體" w:hAnsi="標楷體" w:hint="eastAsia"/>
        </w:rPr>
        <w:t>應用於文史類通識的教學上，期由跨領域的教學研究，激盪出新的教學方法。</w:t>
      </w:r>
    </w:p>
    <w:sectPr w:rsidR="00D24938" w:rsidRPr="00343C89" w:rsidSect="002715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AC" w:rsidRDefault="008F52AC" w:rsidP="00455C7A">
      <w:r>
        <w:separator/>
      </w:r>
    </w:p>
  </w:endnote>
  <w:endnote w:type="continuationSeparator" w:id="0">
    <w:p w:rsidR="008F52AC" w:rsidRDefault="008F52AC" w:rsidP="00455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AC" w:rsidRDefault="008F52AC" w:rsidP="00455C7A">
      <w:r>
        <w:separator/>
      </w:r>
    </w:p>
  </w:footnote>
  <w:footnote w:type="continuationSeparator" w:id="0">
    <w:p w:rsidR="008F52AC" w:rsidRDefault="008F52AC" w:rsidP="00455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711"/>
    <w:rsid w:val="000F5CB7"/>
    <w:rsid w:val="00171910"/>
    <w:rsid w:val="001F5864"/>
    <w:rsid w:val="002715D8"/>
    <w:rsid w:val="00343C89"/>
    <w:rsid w:val="00402D9D"/>
    <w:rsid w:val="00455C7A"/>
    <w:rsid w:val="004C0C54"/>
    <w:rsid w:val="00506CAF"/>
    <w:rsid w:val="00601C6E"/>
    <w:rsid w:val="006C1364"/>
    <w:rsid w:val="00735BF2"/>
    <w:rsid w:val="007436E4"/>
    <w:rsid w:val="0077491E"/>
    <w:rsid w:val="008144A5"/>
    <w:rsid w:val="008E417F"/>
    <w:rsid w:val="008F52AC"/>
    <w:rsid w:val="00972109"/>
    <w:rsid w:val="00AA6F30"/>
    <w:rsid w:val="00AC1711"/>
    <w:rsid w:val="00AE3780"/>
    <w:rsid w:val="00B67396"/>
    <w:rsid w:val="00C1109D"/>
    <w:rsid w:val="00C87452"/>
    <w:rsid w:val="00D24938"/>
    <w:rsid w:val="00D26332"/>
    <w:rsid w:val="00D32367"/>
    <w:rsid w:val="00E15048"/>
    <w:rsid w:val="00EA0F63"/>
    <w:rsid w:val="00F63E2A"/>
    <w:rsid w:val="00FF3A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E2A"/>
    <w:pPr>
      <w:widowControl w:val="0"/>
    </w:pPr>
    <w:rPr>
      <w:kern w:val="2"/>
      <w:sz w:val="24"/>
      <w:szCs w:val="24"/>
    </w:rPr>
  </w:style>
  <w:style w:type="paragraph" w:customStyle="1" w:styleId="1">
    <w:name w:val="樣式1"/>
    <w:basedOn w:val="a"/>
    <w:link w:val="10"/>
    <w:qFormat/>
    <w:rsid w:val="00F63E2A"/>
    <w:rPr>
      <w:rFonts w:eastAsia="標楷體" w:hAnsi="標楷體"/>
      <w:sz w:val="30"/>
    </w:rPr>
  </w:style>
  <w:style w:type="character" w:customStyle="1" w:styleId="10">
    <w:name w:val="樣式1 字元"/>
    <w:basedOn w:val="a0"/>
    <w:link w:val="1"/>
    <w:rsid w:val="00F63E2A"/>
    <w:rPr>
      <w:rFonts w:eastAsia="標楷體" w:hAnsi="標楷體"/>
      <w:kern w:val="2"/>
      <w:sz w:val="30"/>
      <w:szCs w:val="24"/>
    </w:rPr>
  </w:style>
  <w:style w:type="paragraph" w:styleId="a4">
    <w:name w:val="header"/>
    <w:basedOn w:val="a"/>
    <w:link w:val="a5"/>
    <w:uiPriority w:val="99"/>
    <w:semiHidden/>
    <w:unhideWhenUsed/>
    <w:rsid w:val="00455C7A"/>
    <w:pPr>
      <w:tabs>
        <w:tab w:val="center" w:pos="4153"/>
        <w:tab w:val="right" w:pos="8306"/>
      </w:tabs>
      <w:snapToGrid w:val="0"/>
    </w:pPr>
    <w:rPr>
      <w:sz w:val="20"/>
      <w:szCs w:val="20"/>
    </w:rPr>
  </w:style>
  <w:style w:type="character" w:customStyle="1" w:styleId="a5">
    <w:name w:val="頁首 字元"/>
    <w:basedOn w:val="a0"/>
    <w:link w:val="a4"/>
    <w:uiPriority w:val="99"/>
    <w:semiHidden/>
    <w:rsid w:val="00455C7A"/>
    <w:rPr>
      <w:kern w:val="2"/>
    </w:rPr>
  </w:style>
  <w:style w:type="paragraph" w:styleId="a6">
    <w:name w:val="footer"/>
    <w:basedOn w:val="a"/>
    <w:link w:val="a7"/>
    <w:uiPriority w:val="99"/>
    <w:semiHidden/>
    <w:unhideWhenUsed/>
    <w:rsid w:val="00455C7A"/>
    <w:pPr>
      <w:tabs>
        <w:tab w:val="center" w:pos="4153"/>
        <w:tab w:val="right" w:pos="8306"/>
      </w:tabs>
      <w:snapToGrid w:val="0"/>
    </w:pPr>
    <w:rPr>
      <w:sz w:val="20"/>
      <w:szCs w:val="20"/>
    </w:rPr>
  </w:style>
  <w:style w:type="character" w:customStyle="1" w:styleId="a7">
    <w:name w:val="頁尾 字元"/>
    <w:basedOn w:val="a0"/>
    <w:link w:val="a6"/>
    <w:uiPriority w:val="99"/>
    <w:semiHidden/>
    <w:rsid w:val="00455C7A"/>
    <w:rPr>
      <w:kern w:val="2"/>
    </w:rPr>
  </w:style>
  <w:style w:type="paragraph" w:styleId="a8">
    <w:name w:val="Balloon Text"/>
    <w:basedOn w:val="a"/>
    <w:link w:val="a9"/>
    <w:uiPriority w:val="99"/>
    <w:semiHidden/>
    <w:unhideWhenUsed/>
    <w:rsid w:val="001719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71910"/>
    <w:rPr>
      <w:rFonts w:asciiTheme="majorHAnsi" w:eastAsiaTheme="majorEastAsia" w:hAnsiTheme="majorHAnsi" w:cstheme="majorBidi"/>
      <w:kern w:val="2"/>
      <w:sz w:val="18"/>
      <w:szCs w:val="18"/>
    </w:rPr>
  </w:style>
  <w:style w:type="table" w:styleId="aa">
    <w:name w:val="Table Grid"/>
    <w:basedOn w:val="a1"/>
    <w:uiPriority w:val="59"/>
    <w:rsid w:val="00171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370</Words>
  <Characters>2110</Characters>
  <Application>Microsoft Office Word</Application>
  <DocSecurity>0</DocSecurity>
  <Lines>17</Lines>
  <Paragraphs>4</Paragraphs>
  <ScaleCrop>false</ScaleCrop>
  <Company>HOME</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2014-08-05T06:36:00Z</dcterms:created>
  <dcterms:modified xsi:type="dcterms:W3CDTF">2014-08-07T00:14:00Z</dcterms:modified>
</cp:coreProperties>
</file>