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58" w:rsidRPr="00FF3A58" w:rsidRDefault="00FF3A58" w:rsidP="00FF3A58">
      <w:pPr>
        <w:widowControl/>
        <w:jc w:val="distribute"/>
        <w:rPr>
          <w:rFonts w:ascii="Times New Roman" w:eastAsia="標楷體" w:hAnsi="Times New Roman"/>
          <w:b/>
          <w:bCs/>
          <w:color w:val="000000" w:themeColor="text1"/>
          <w:sz w:val="32"/>
        </w:rPr>
      </w:pPr>
      <w:bookmarkStart w:id="0" w:name="_GoBack"/>
      <w:bookmarkEnd w:id="0"/>
      <w:r w:rsidRPr="00FF3A58">
        <w:rPr>
          <w:rFonts w:ascii="Times New Roman" w:eastAsia="標楷體" w:hAnsi="Times New Roman" w:hint="eastAsia"/>
          <w:b/>
          <w:bCs/>
          <w:color w:val="000000" w:themeColor="text1"/>
          <w:sz w:val="32"/>
        </w:rPr>
        <w:t>國立嘉義大學師資培育教學實習課程實施要點</w:t>
      </w:r>
    </w:p>
    <w:p w:rsidR="00FF3A58" w:rsidRPr="00FF3A58" w:rsidRDefault="00FF3A58" w:rsidP="00FF3A58">
      <w:pPr>
        <w:adjustRightInd w:val="0"/>
        <w:snapToGrid w:val="0"/>
        <w:spacing w:line="360" w:lineRule="exact"/>
        <w:jc w:val="center"/>
        <w:rPr>
          <w:rFonts w:ascii="Times New Roman" w:eastAsia="標楷體" w:hAnsi="Times New Roman"/>
          <w:b/>
          <w:bCs/>
          <w:color w:val="000000" w:themeColor="text1"/>
          <w:sz w:val="32"/>
        </w:rPr>
      </w:pPr>
    </w:p>
    <w:p w:rsidR="00FF3A58" w:rsidRPr="00FF3A58" w:rsidRDefault="00FF3A58" w:rsidP="00FF3A58">
      <w:pPr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FF3A58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10</w:t>
      </w:r>
      <w:r w:rsidRPr="00FF3A58">
        <w:rPr>
          <w:rFonts w:ascii="Times New Roman" w:eastAsia="標楷體" w:hAnsi="Times New Roman"/>
          <w:color w:val="000000" w:themeColor="text1"/>
          <w:sz w:val="20"/>
          <w:szCs w:val="20"/>
        </w:rPr>
        <w:t>7</w:t>
      </w:r>
      <w:r w:rsidRPr="00FF3A58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年</w:t>
      </w:r>
      <w:r w:rsidRPr="00FF3A58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10</w:t>
      </w:r>
      <w:r w:rsidRPr="00FF3A58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月</w:t>
      </w:r>
      <w:r w:rsidRPr="00FF3A58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9</w:t>
      </w:r>
      <w:r w:rsidRPr="00FF3A58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日教務會議通過</w:t>
      </w:r>
    </w:p>
    <w:p w:rsidR="00FF3A58" w:rsidRPr="00FF3A58" w:rsidRDefault="00FF3A58" w:rsidP="00FF3A58">
      <w:pPr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FF3A58">
        <w:rPr>
          <w:rFonts w:ascii="Times New Roman" w:eastAsia="標楷體" w:hAnsi="Times New Roman" w:hint="eastAsia"/>
          <w:sz w:val="20"/>
          <w:szCs w:val="20"/>
        </w:rPr>
        <w:t>109</w:t>
      </w:r>
      <w:r w:rsidRPr="00FF3A58">
        <w:rPr>
          <w:rFonts w:ascii="Times New Roman" w:eastAsia="標楷體" w:hAnsi="Times New Roman" w:hint="eastAsia"/>
          <w:sz w:val="20"/>
          <w:szCs w:val="20"/>
        </w:rPr>
        <w:t>年</w:t>
      </w:r>
      <w:r w:rsidRPr="00FF3A58">
        <w:rPr>
          <w:rFonts w:ascii="Times New Roman" w:eastAsia="標楷體" w:hAnsi="Times New Roman" w:hint="eastAsia"/>
          <w:sz w:val="20"/>
          <w:szCs w:val="20"/>
        </w:rPr>
        <w:t>3</w:t>
      </w:r>
      <w:r w:rsidRPr="00FF3A58">
        <w:rPr>
          <w:rFonts w:ascii="Times New Roman" w:eastAsia="標楷體" w:hAnsi="Times New Roman" w:hint="eastAsia"/>
          <w:sz w:val="20"/>
          <w:szCs w:val="20"/>
        </w:rPr>
        <w:t>月</w:t>
      </w:r>
      <w:r w:rsidRPr="00FF3A58">
        <w:rPr>
          <w:rFonts w:ascii="Times New Roman" w:eastAsia="標楷體" w:hAnsi="Times New Roman" w:hint="eastAsia"/>
          <w:sz w:val="20"/>
          <w:szCs w:val="20"/>
        </w:rPr>
        <w:t>10</w:t>
      </w:r>
      <w:r w:rsidRPr="00FF3A58">
        <w:rPr>
          <w:rFonts w:ascii="Times New Roman" w:eastAsia="標楷體" w:hAnsi="Times New Roman" w:hint="eastAsia"/>
          <w:sz w:val="20"/>
          <w:szCs w:val="20"/>
        </w:rPr>
        <w:t>日中心業務會議通過</w:t>
      </w:r>
    </w:p>
    <w:p w:rsidR="00FF3A58" w:rsidRDefault="00FF3A58" w:rsidP="00FF3A58">
      <w:pPr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FF3A58">
        <w:rPr>
          <w:rFonts w:ascii="Times New Roman" w:eastAsia="標楷體" w:hAnsi="Times New Roman" w:hint="eastAsia"/>
          <w:sz w:val="20"/>
          <w:szCs w:val="20"/>
        </w:rPr>
        <w:t>109</w:t>
      </w:r>
      <w:r w:rsidRPr="00FF3A58">
        <w:rPr>
          <w:rFonts w:ascii="Times New Roman" w:eastAsia="標楷體" w:hAnsi="Times New Roman" w:hint="eastAsia"/>
          <w:sz w:val="20"/>
          <w:szCs w:val="20"/>
        </w:rPr>
        <w:t>年</w:t>
      </w:r>
      <w:r w:rsidRPr="00FF3A58">
        <w:rPr>
          <w:rFonts w:ascii="Times New Roman" w:eastAsia="標楷體" w:hAnsi="Times New Roman" w:hint="eastAsia"/>
          <w:sz w:val="20"/>
          <w:szCs w:val="20"/>
        </w:rPr>
        <w:t>4</w:t>
      </w:r>
      <w:r w:rsidRPr="00FF3A58">
        <w:rPr>
          <w:rFonts w:ascii="Times New Roman" w:eastAsia="標楷體" w:hAnsi="Times New Roman" w:hint="eastAsia"/>
          <w:sz w:val="20"/>
          <w:szCs w:val="20"/>
        </w:rPr>
        <w:t>月</w:t>
      </w:r>
      <w:r w:rsidRPr="00FF3A58">
        <w:rPr>
          <w:rFonts w:ascii="Times New Roman" w:eastAsia="標楷體" w:hAnsi="Times New Roman" w:hint="eastAsia"/>
          <w:sz w:val="20"/>
          <w:szCs w:val="20"/>
        </w:rPr>
        <w:t>8</w:t>
      </w:r>
      <w:r w:rsidRPr="00FF3A58">
        <w:rPr>
          <w:rFonts w:ascii="Times New Roman" w:eastAsia="標楷體" w:hAnsi="Times New Roman" w:hint="eastAsia"/>
          <w:sz w:val="20"/>
          <w:szCs w:val="20"/>
        </w:rPr>
        <w:t>日教育實習審議委員會通過</w:t>
      </w:r>
    </w:p>
    <w:p w:rsidR="00FF3A58" w:rsidRPr="00CD5EC4" w:rsidRDefault="00FF3A58" w:rsidP="00FF3A58">
      <w:pPr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CD5EC4">
        <w:rPr>
          <w:rFonts w:ascii="Times New Roman" w:eastAsia="標楷體" w:hAnsi="Times New Roman" w:hint="eastAsia"/>
          <w:sz w:val="20"/>
          <w:szCs w:val="20"/>
        </w:rPr>
        <w:t>109</w:t>
      </w:r>
      <w:r w:rsidRPr="00CD5EC4">
        <w:rPr>
          <w:rFonts w:ascii="Times New Roman" w:eastAsia="標楷體" w:hAnsi="Times New Roman" w:hint="eastAsia"/>
          <w:sz w:val="20"/>
          <w:szCs w:val="20"/>
        </w:rPr>
        <w:t>年</w:t>
      </w:r>
      <w:r w:rsidRPr="00CD5EC4">
        <w:rPr>
          <w:rFonts w:ascii="Times New Roman" w:eastAsia="標楷體" w:hAnsi="Times New Roman" w:hint="eastAsia"/>
          <w:sz w:val="20"/>
          <w:szCs w:val="20"/>
        </w:rPr>
        <w:t>5</w:t>
      </w:r>
      <w:r w:rsidRPr="00CD5EC4">
        <w:rPr>
          <w:rFonts w:ascii="Times New Roman" w:eastAsia="標楷體" w:hAnsi="Times New Roman" w:hint="eastAsia"/>
          <w:sz w:val="20"/>
          <w:szCs w:val="20"/>
        </w:rPr>
        <w:t>月</w:t>
      </w:r>
      <w:r w:rsidRPr="00CD5EC4">
        <w:rPr>
          <w:rFonts w:ascii="Times New Roman" w:eastAsia="標楷體" w:hAnsi="Times New Roman" w:hint="eastAsia"/>
          <w:sz w:val="20"/>
          <w:szCs w:val="20"/>
        </w:rPr>
        <w:t>5</w:t>
      </w:r>
      <w:r w:rsidRPr="00CD5EC4">
        <w:rPr>
          <w:rFonts w:ascii="Times New Roman" w:eastAsia="標楷體" w:hAnsi="Times New Roman" w:hint="eastAsia"/>
          <w:sz w:val="20"/>
          <w:szCs w:val="20"/>
        </w:rPr>
        <w:t>日教務會議</w:t>
      </w:r>
      <w:r w:rsidR="00CD5EC4">
        <w:rPr>
          <w:rFonts w:ascii="Times New Roman" w:eastAsia="標楷體" w:hAnsi="Times New Roman" w:hint="eastAsia"/>
          <w:sz w:val="20"/>
          <w:szCs w:val="20"/>
        </w:rPr>
        <w:t>通過</w:t>
      </w:r>
    </w:p>
    <w:p w:rsidR="00FF3A58" w:rsidRPr="00FF3A58" w:rsidRDefault="00FF3A58" w:rsidP="00FF3A58">
      <w:pPr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color w:val="FF0000"/>
          <w:sz w:val="20"/>
          <w:szCs w:val="20"/>
        </w:rPr>
      </w:pPr>
    </w:p>
    <w:p w:rsidR="00FF3A58" w:rsidRPr="00FF3A58" w:rsidRDefault="00FF3A58" w:rsidP="00FF3A58">
      <w:pPr>
        <w:spacing w:line="360" w:lineRule="exact"/>
        <w:ind w:left="480" w:hangingChars="200" w:hanging="480"/>
        <w:rPr>
          <w:rFonts w:ascii="Times New Roman" w:eastAsia="標楷體" w:hAnsi="Times New Roman"/>
          <w:color w:val="000000" w:themeColor="text1"/>
        </w:rPr>
      </w:pPr>
      <w:r w:rsidRPr="00FF3A58">
        <w:rPr>
          <w:rFonts w:ascii="Times New Roman" w:eastAsia="標楷體" w:hAnsi="Times New Roman" w:hint="eastAsia"/>
          <w:color w:val="000000" w:themeColor="text1"/>
        </w:rPr>
        <w:t>一、國立嘉義大學（以下簡稱本校）為強化職前師資培育階段教學實務之聯結，以增進其教育理論學習效果，培育具有省思能力的專業教師，特訂定本要點。</w:t>
      </w:r>
    </w:p>
    <w:p w:rsidR="00FF3A58" w:rsidRPr="00FF3A58" w:rsidRDefault="00FF3A58" w:rsidP="00FF3A58">
      <w:pPr>
        <w:spacing w:line="360" w:lineRule="exact"/>
        <w:ind w:left="480" w:hangingChars="200" w:hanging="480"/>
        <w:rPr>
          <w:rFonts w:ascii="Times New Roman" w:eastAsia="標楷體" w:hAnsi="Times New Roman"/>
          <w:color w:val="000000" w:themeColor="text1"/>
          <w:szCs w:val="24"/>
        </w:rPr>
      </w:pPr>
      <w:r w:rsidRPr="00FF3A58">
        <w:rPr>
          <w:rFonts w:ascii="Times New Roman" w:eastAsia="標楷體" w:hAnsi="Times New Roman" w:hint="eastAsia"/>
          <w:color w:val="000000" w:themeColor="text1"/>
        </w:rPr>
        <w:t>二、</w:t>
      </w:r>
      <w:r w:rsidRPr="00FF3A58">
        <w:rPr>
          <w:rFonts w:ascii="Times New Roman" w:eastAsia="標楷體" w:hAnsi="Times New Roman" w:hint="eastAsia"/>
          <w:color w:val="000000" w:themeColor="text1"/>
          <w:szCs w:val="24"/>
        </w:rPr>
        <w:t>本要點適用對象為本校師資培育學系、師資培育中心修習教學實習課程之師資生。</w:t>
      </w:r>
    </w:p>
    <w:p w:rsidR="00FF3A58" w:rsidRPr="00FF3A58" w:rsidRDefault="00FF3A58" w:rsidP="00FF3A58">
      <w:pPr>
        <w:spacing w:line="360" w:lineRule="exact"/>
        <w:rPr>
          <w:rFonts w:ascii="Times New Roman" w:eastAsia="標楷體" w:hAnsi="Times New Roman"/>
          <w:color w:val="000000" w:themeColor="text1"/>
          <w:szCs w:val="24"/>
        </w:rPr>
      </w:pPr>
      <w:r w:rsidRPr="00FF3A58">
        <w:rPr>
          <w:rFonts w:ascii="Times New Roman" w:eastAsia="標楷體" w:hAnsi="Times New Roman" w:hint="eastAsia"/>
          <w:color w:val="000000" w:themeColor="text1"/>
          <w:szCs w:val="24"/>
        </w:rPr>
        <w:t>三、實施項目：</w:t>
      </w:r>
    </w:p>
    <w:p w:rsidR="00FF3A58" w:rsidRPr="00FF3A58" w:rsidRDefault="00FF3A58" w:rsidP="00FF3A58">
      <w:pPr>
        <w:spacing w:line="360" w:lineRule="exact"/>
        <w:ind w:leftChars="204" w:left="490"/>
        <w:rPr>
          <w:rFonts w:ascii="Times New Roman" w:eastAsia="標楷體" w:hAnsi="Times New Roman"/>
          <w:color w:val="000000" w:themeColor="text1"/>
        </w:rPr>
      </w:pPr>
      <w:r w:rsidRPr="00FF3A58">
        <w:rPr>
          <w:rFonts w:ascii="Times New Roman" w:eastAsia="標楷體" w:hAnsi="Times New Roman" w:hint="eastAsia"/>
          <w:color w:val="000000" w:themeColor="text1"/>
          <w:szCs w:val="24"/>
        </w:rPr>
        <w:t>本校師資培育學系教學實習課程外埠參觀、集中實習；師資培育心中教學實習課程實地實習</w:t>
      </w:r>
      <w:r w:rsidRPr="00FF3A58">
        <w:rPr>
          <w:rFonts w:ascii="Times New Roman" w:eastAsia="標楷體" w:hAnsi="Times New Roman" w:hint="eastAsia"/>
          <w:color w:val="000000" w:themeColor="text1"/>
        </w:rPr>
        <w:t>。</w:t>
      </w:r>
    </w:p>
    <w:p w:rsidR="00FF3A58" w:rsidRPr="00FF3A58" w:rsidRDefault="00FF3A58" w:rsidP="00FF3A58">
      <w:pPr>
        <w:spacing w:line="360" w:lineRule="exact"/>
        <w:ind w:left="425" w:hangingChars="177" w:hanging="425"/>
        <w:rPr>
          <w:rFonts w:ascii="Times New Roman" w:eastAsia="標楷體" w:hAnsi="Times New Roman"/>
          <w:color w:val="000000" w:themeColor="text1"/>
        </w:rPr>
      </w:pPr>
      <w:r w:rsidRPr="00FF3A58">
        <w:rPr>
          <w:rFonts w:ascii="Times New Roman" w:eastAsia="標楷體" w:hAnsi="Times New Roman" w:hint="eastAsia"/>
          <w:color w:val="000000" w:themeColor="text1"/>
        </w:rPr>
        <w:t>四、實施方式：</w:t>
      </w:r>
    </w:p>
    <w:p w:rsidR="00FF3A58" w:rsidRPr="00FF3A58" w:rsidRDefault="00FF3A58" w:rsidP="00FF3A58">
      <w:pPr>
        <w:spacing w:line="360" w:lineRule="exact"/>
        <w:ind w:leftChars="3" w:left="489" w:hangingChars="201" w:hanging="482"/>
        <w:rPr>
          <w:rFonts w:ascii="Times New Roman" w:eastAsia="標楷體" w:hAnsi="Times New Roman"/>
          <w:color w:val="000000" w:themeColor="text1"/>
        </w:rPr>
      </w:pPr>
      <w:r w:rsidRPr="00FF3A58">
        <w:rPr>
          <w:rFonts w:ascii="Times New Roman" w:eastAsia="標楷體" w:hAnsi="Times New Roman" w:hint="eastAsia"/>
          <w:color w:val="000000" w:themeColor="text1"/>
        </w:rPr>
        <w:t xml:space="preserve">    </w:t>
      </w:r>
      <w:r w:rsidRPr="00FF3A58">
        <w:rPr>
          <w:rFonts w:ascii="Times New Roman" w:eastAsia="標楷體" w:hAnsi="Times New Roman" w:hint="eastAsia"/>
          <w:color w:val="000000" w:themeColor="text1"/>
        </w:rPr>
        <w:t>師資培育單位教學實習課程之外埠參觀與集中實習／實地實習，辦理時程、辦理方式、公文函發及相關行政作業等事項由各師資培育單位自籌規劃辦理。</w:t>
      </w:r>
    </w:p>
    <w:p w:rsidR="00FF3A58" w:rsidRPr="00FF3A58" w:rsidRDefault="00FF3A58" w:rsidP="00FF3A58">
      <w:pPr>
        <w:numPr>
          <w:ilvl w:val="0"/>
          <w:numId w:val="3"/>
        </w:numPr>
        <w:spacing w:line="360" w:lineRule="exact"/>
        <w:ind w:left="970" w:hanging="482"/>
        <w:rPr>
          <w:rFonts w:ascii="Times New Roman" w:eastAsia="標楷體" w:hAnsi="Times New Roman"/>
          <w:color w:val="000000" w:themeColor="text1"/>
        </w:rPr>
      </w:pPr>
      <w:r w:rsidRPr="00FF3A58">
        <w:rPr>
          <w:rFonts w:ascii="Times New Roman" w:eastAsia="標楷體" w:hAnsi="Times New Roman" w:hint="eastAsia"/>
          <w:color w:val="000000" w:themeColor="text1"/>
        </w:rPr>
        <w:t>外埠參觀：</w:t>
      </w:r>
    </w:p>
    <w:p w:rsidR="00FF3A58" w:rsidRPr="00FF3A58" w:rsidRDefault="00FF3A58" w:rsidP="00FF3A58">
      <w:pPr>
        <w:spacing w:line="360" w:lineRule="exact"/>
        <w:ind w:left="487"/>
        <w:rPr>
          <w:rFonts w:ascii="Times New Roman" w:eastAsia="標楷體" w:hAnsi="Times New Roman"/>
          <w:color w:val="000000" w:themeColor="text1"/>
        </w:rPr>
      </w:pPr>
      <w:r w:rsidRPr="00FF3A58">
        <w:rPr>
          <w:rFonts w:ascii="Times New Roman" w:eastAsia="標楷體" w:hAnsi="Times New Roman" w:hint="eastAsia"/>
          <w:color w:val="000000" w:themeColor="text1"/>
        </w:rPr>
        <w:t xml:space="preserve">    </w:t>
      </w:r>
      <w:r w:rsidRPr="00FF3A58">
        <w:rPr>
          <w:rFonts w:ascii="Times New Roman" w:eastAsia="標楷體" w:hAnsi="Times New Roman" w:hint="eastAsia"/>
          <w:color w:val="000000" w:themeColor="text1"/>
        </w:rPr>
        <w:t>教學實習課程得安排至特色學校參觀學習，辦理時程起迄日期由師資培育單位自</w:t>
      </w:r>
    </w:p>
    <w:p w:rsidR="00FF3A58" w:rsidRPr="00FF3A58" w:rsidRDefault="00FF3A58" w:rsidP="00FF3A58">
      <w:pPr>
        <w:spacing w:line="360" w:lineRule="exact"/>
        <w:ind w:left="487"/>
        <w:rPr>
          <w:rFonts w:ascii="Times New Roman" w:eastAsia="標楷體" w:hAnsi="Times New Roman"/>
          <w:color w:val="000000" w:themeColor="text1"/>
        </w:rPr>
      </w:pPr>
      <w:r w:rsidRPr="00FF3A58">
        <w:rPr>
          <w:rFonts w:ascii="Times New Roman" w:eastAsia="標楷體" w:hAnsi="Times New Roman" w:hint="eastAsia"/>
          <w:color w:val="000000" w:themeColor="text1"/>
        </w:rPr>
        <w:t xml:space="preserve">    </w:t>
      </w:r>
      <w:r w:rsidRPr="00FF3A58">
        <w:rPr>
          <w:rFonts w:ascii="Times New Roman" w:eastAsia="標楷體" w:hAnsi="Times New Roman" w:hint="eastAsia"/>
          <w:color w:val="000000" w:themeColor="text1"/>
        </w:rPr>
        <w:t>行規劃。</w:t>
      </w:r>
    </w:p>
    <w:p w:rsidR="00FF3A58" w:rsidRPr="00FF3A58" w:rsidRDefault="00FF3A58" w:rsidP="00FF3A58">
      <w:pPr>
        <w:spacing w:line="360" w:lineRule="exact"/>
        <w:ind w:leftChars="393" w:left="1195" w:hangingChars="105" w:hanging="252"/>
        <w:rPr>
          <w:rFonts w:ascii="Times New Roman" w:eastAsia="標楷體" w:hAnsi="Times New Roman"/>
          <w:color w:val="000000" w:themeColor="text1"/>
        </w:rPr>
      </w:pPr>
      <w:r w:rsidRPr="00FF3A58">
        <w:rPr>
          <w:rFonts w:ascii="Times New Roman" w:eastAsia="標楷體" w:hAnsi="Times New Roman" w:hint="eastAsia"/>
          <w:color w:val="000000" w:themeColor="text1"/>
        </w:rPr>
        <w:t>1.</w:t>
      </w:r>
      <w:r w:rsidRPr="00FF3A58">
        <w:rPr>
          <w:rFonts w:ascii="Times New Roman" w:eastAsia="標楷體" w:hAnsi="Times New Roman" w:hint="eastAsia"/>
          <w:color w:val="000000" w:themeColor="text1"/>
        </w:rPr>
        <w:t>實施外埠教育參觀之班級，其教育參觀期間之其他科目停課，或准予公假。</w:t>
      </w:r>
    </w:p>
    <w:p w:rsidR="00FF3A58" w:rsidRPr="00FF3A58" w:rsidRDefault="00FF3A58" w:rsidP="00FF3A58">
      <w:pPr>
        <w:spacing w:line="360" w:lineRule="exact"/>
        <w:ind w:leftChars="393" w:left="1195" w:hangingChars="105" w:hanging="252"/>
        <w:rPr>
          <w:rFonts w:ascii="Times New Roman" w:eastAsia="標楷體" w:hAnsi="Times New Roman"/>
          <w:color w:val="000000" w:themeColor="text1"/>
        </w:rPr>
      </w:pPr>
      <w:r w:rsidRPr="00FF3A58">
        <w:rPr>
          <w:rFonts w:ascii="Times New Roman" w:eastAsia="標楷體" w:hAnsi="Times New Roman" w:hint="eastAsia"/>
          <w:color w:val="000000" w:themeColor="text1"/>
        </w:rPr>
        <w:t>2.</w:t>
      </w:r>
      <w:r w:rsidRPr="00FF3A58">
        <w:rPr>
          <w:rFonts w:ascii="Times New Roman" w:eastAsia="標楷體" w:hAnsi="Times New Roman" w:hint="eastAsia"/>
          <w:color w:val="000000" w:themeColor="text1"/>
        </w:rPr>
        <w:t>教學實習課程任課教師擔任外埠教育參觀班級之領隊者，給予公差，並依規定由開課單位報支差旅費。領隊教師如有其他任教班級，應依規定辦理調課及補課。</w:t>
      </w:r>
    </w:p>
    <w:p w:rsidR="00FF3A58" w:rsidRPr="00FF3A58" w:rsidRDefault="00FF3A58" w:rsidP="00FF3A58">
      <w:pPr>
        <w:spacing w:line="360" w:lineRule="exact"/>
        <w:ind w:leftChars="393" w:left="1195" w:hangingChars="105" w:hanging="252"/>
        <w:rPr>
          <w:rFonts w:ascii="Times New Roman" w:eastAsia="標楷體" w:hAnsi="Times New Roman"/>
          <w:color w:val="000000" w:themeColor="text1"/>
        </w:rPr>
      </w:pPr>
      <w:r w:rsidRPr="00FF3A58">
        <w:rPr>
          <w:rFonts w:ascii="Times New Roman" w:eastAsia="標楷體" w:hAnsi="Times New Roman" w:hint="eastAsia"/>
          <w:color w:val="000000" w:themeColor="text1"/>
        </w:rPr>
        <w:t>3.</w:t>
      </w:r>
      <w:r w:rsidRPr="00FF3A58">
        <w:rPr>
          <w:rFonts w:ascii="Times New Roman" w:eastAsia="標楷體" w:hAnsi="Times New Roman" w:hint="eastAsia"/>
          <w:color w:val="000000" w:themeColor="text1"/>
        </w:rPr>
        <w:t>師資培育公費生其外埠教育參觀補助，由各師資培育單位</w:t>
      </w:r>
      <w:r w:rsidRPr="00FF3A58">
        <w:rPr>
          <w:rFonts w:ascii="Times New Roman" w:eastAsia="標楷體" w:hAnsi="Times New Roman" w:hint="eastAsia"/>
          <w:color w:val="000000" w:themeColor="text1"/>
          <w:szCs w:val="24"/>
        </w:rPr>
        <w:t>依「</w:t>
      </w:r>
      <w:r w:rsidRPr="00FF3A58">
        <w:rPr>
          <w:rFonts w:ascii="Times New Roman" w:eastAsia="標楷體" w:hAnsi="Times New Roman" w:hint="eastAsia"/>
          <w:color w:val="000000" w:themeColor="text1"/>
        </w:rPr>
        <w:t>師資培育公費助學金及分發服務辦法」辦理。</w:t>
      </w:r>
    </w:p>
    <w:p w:rsidR="00FF3A58" w:rsidRPr="00FF3A58" w:rsidRDefault="00FF3A58" w:rsidP="00FF3A58">
      <w:pPr>
        <w:spacing w:line="360" w:lineRule="exact"/>
        <w:ind w:leftChars="393" w:left="1195" w:hangingChars="105" w:hanging="252"/>
        <w:rPr>
          <w:rFonts w:ascii="Times New Roman" w:eastAsia="標楷體" w:hAnsi="Times New Roman"/>
          <w:color w:val="000000" w:themeColor="text1"/>
        </w:rPr>
      </w:pPr>
      <w:r w:rsidRPr="00FF3A58">
        <w:rPr>
          <w:rFonts w:ascii="Times New Roman" w:eastAsia="標楷體" w:hAnsi="Times New Roman" w:hint="eastAsia"/>
          <w:color w:val="000000" w:themeColor="text1"/>
        </w:rPr>
        <w:t>4.</w:t>
      </w:r>
      <w:r w:rsidRPr="00FF3A58">
        <w:rPr>
          <w:rFonts w:ascii="Times New Roman" w:eastAsia="標楷體" w:hAnsi="Times New Roman" w:hint="eastAsia"/>
          <w:color w:val="000000" w:themeColor="text1"/>
        </w:rPr>
        <w:t>有關外埠參觀之安全講習、遊覽車租賃簽訂契約、保險等相關事宜，由各師資培育單位辦理。</w:t>
      </w:r>
    </w:p>
    <w:p w:rsidR="00FF3A58" w:rsidRPr="00FF3A58" w:rsidRDefault="00FF3A58" w:rsidP="00FF3A58">
      <w:pPr>
        <w:spacing w:line="360" w:lineRule="exact"/>
        <w:ind w:leftChars="393" w:left="1195" w:hangingChars="105" w:hanging="252"/>
        <w:rPr>
          <w:rFonts w:ascii="Times New Roman" w:eastAsia="標楷體" w:hAnsi="Times New Roman"/>
          <w:color w:val="000000" w:themeColor="text1"/>
        </w:rPr>
      </w:pPr>
      <w:r w:rsidRPr="00FF3A58">
        <w:rPr>
          <w:rFonts w:ascii="Times New Roman" w:eastAsia="標楷體" w:hAnsi="Times New Roman" w:hint="eastAsia"/>
          <w:color w:val="000000" w:themeColor="text1"/>
        </w:rPr>
        <w:t>5.</w:t>
      </w:r>
      <w:r w:rsidRPr="00FF3A58">
        <w:rPr>
          <w:rFonts w:ascii="Times New Roman" w:eastAsia="標楷體" w:hAnsi="Times New Roman" w:hint="eastAsia"/>
          <w:color w:val="000000" w:themeColor="text1"/>
        </w:rPr>
        <w:t>教學實習課程任課教師應指導學生妥善規劃外埠教育參觀，實習班級須於出發一週前印製「外埠參觀手冊」一本，及返校後二週內製作「外埠參觀成果報告」電子檔，分送所屬師資培育學系及師資培育中心各一份備查。</w:t>
      </w:r>
    </w:p>
    <w:p w:rsidR="00FF3A58" w:rsidRPr="00FF3A58" w:rsidRDefault="00FF3A58" w:rsidP="00FF3A58">
      <w:pPr>
        <w:spacing w:line="360" w:lineRule="exact"/>
        <w:ind w:leftChars="197" w:left="963" w:hangingChars="204" w:hanging="490"/>
        <w:rPr>
          <w:rFonts w:ascii="Times New Roman" w:eastAsia="標楷體" w:hAnsi="Times New Roman"/>
          <w:color w:val="000000" w:themeColor="text1"/>
        </w:rPr>
      </w:pPr>
      <w:r w:rsidRPr="00FF3A58">
        <w:rPr>
          <w:rFonts w:ascii="Times New Roman" w:eastAsia="標楷體" w:hAnsi="Times New Roman" w:hint="eastAsia"/>
          <w:color w:val="000000" w:themeColor="text1"/>
        </w:rPr>
        <w:t>(</w:t>
      </w:r>
      <w:r w:rsidRPr="00FF3A58">
        <w:rPr>
          <w:rFonts w:ascii="Times New Roman" w:eastAsia="標楷體" w:hAnsi="Times New Roman" w:hint="eastAsia"/>
          <w:color w:val="000000" w:themeColor="text1"/>
        </w:rPr>
        <w:t>二</w:t>
      </w:r>
      <w:r w:rsidRPr="00FF3A58">
        <w:rPr>
          <w:rFonts w:ascii="Times New Roman" w:eastAsia="標楷體" w:hAnsi="Times New Roman" w:hint="eastAsia"/>
          <w:color w:val="000000" w:themeColor="text1"/>
        </w:rPr>
        <w:t>)</w:t>
      </w:r>
      <w:r w:rsidRPr="00FF3A58">
        <w:rPr>
          <w:rFonts w:ascii="Times New Roman" w:eastAsia="標楷體" w:hAnsi="Times New Roman" w:hint="eastAsia"/>
          <w:color w:val="000000" w:themeColor="text1"/>
        </w:rPr>
        <w:t>集中實習：</w:t>
      </w:r>
      <w:r w:rsidRPr="00FF3A58">
        <w:rPr>
          <w:rFonts w:ascii="Times New Roman" w:eastAsia="標楷體" w:hAnsi="Times New Roman"/>
          <w:color w:val="000000" w:themeColor="text1"/>
        </w:rPr>
        <w:br/>
      </w:r>
      <w:r w:rsidRPr="00FF3A58">
        <w:rPr>
          <w:rFonts w:ascii="Times New Roman" w:eastAsia="標楷體" w:hAnsi="Times New Roman" w:hint="eastAsia"/>
          <w:color w:val="000000" w:themeColor="text1"/>
        </w:rPr>
        <w:t>教學實習課程得安排集中實習，集中實習期間以全天在實習學校進行實習為原則。集中實習起迄日期由師資培育學系自行訂定。</w:t>
      </w:r>
    </w:p>
    <w:p w:rsidR="00FF3A58" w:rsidRPr="00FF3A58" w:rsidRDefault="00FF3A58" w:rsidP="00FF3A58">
      <w:pPr>
        <w:spacing w:line="360" w:lineRule="exact"/>
        <w:ind w:leftChars="384" w:left="1160" w:hangingChars="99" w:hanging="238"/>
        <w:rPr>
          <w:rFonts w:ascii="Times New Roman" w:eastAsia="標楷體" w:hAnsi="Times New Roman"/>
          <w:color w:val="000000" w:themeColor="text1"/>
        </w:rPr>
      </w:pPr>
      <w:r w:rsidRPr="00FF3A58">
        <w:rPr>
          <w:rFonts w:ascii="Times New Roman" w:eastAsia="標楷體" w:hAnsi="Times New Roman" w:hint="eastAsia"/>
          <w:color w:val="000000" w:themeColor="text1"/>
        </w:rPr>
        <w:t>1.</w:t>
      </w:r>
      <w:r w:rsidRPr="00FF3A58">
        <w:rPr>
          <w:rFonts w:ascii="Times New Roman" w:eastAsia="標楷體" w:hAnsi="Times New Roman" w:hint="eastAsia"/>
          <w:color w:val="000000" w:themeColor="text1"/>
        </w:rPr>
        <w:t>教學實習課程任課教師於接洽實習學校若有困難，該課程開課之師資培育學系應主動協助。</w:t>
      </w:r>
    </w:p>
    <w:p w:rsidR="00FF3A58" w:rsidRPr="00FF3A58" w:rsidRDefault="00FF3A58" w:rsidP="00FF3A58">
      <w:pPr>
        <w:spacing w:line="360" w:lineRule="exact"/>
        <w:ind w:leftChars="384" w:left="1160" w:hangingChars="99" w:hanging="238"/>
        <w:rPr>
          <w:rFonts w:ascii="Times New Roman" w:eastAsia="標楷體" w:hAnsi="Times New Roman"/>
          <w:color w:val="000000" w:themeColor="text1"/>
        </w:rPr>
      </w:pPr>
      <w:r w:rsidRPr="00FF3A58">
        <w:rPr>
          <w:rFonts w:ascii="Times New Roman" w:eastAsia="標楷體" w:hAnsi="Times New Roman" w:hint="eastAsia"/>
          <w:color w:val="000000" w:themeColor="text1"/>
        </w:rPr>
        <w:t>2.</w:t>
      </w:r>
      <w:r w:rsidRPr="00FF3A58">
        <w:rPr>
          <w:rFonts w:ascii="Times New Roman" w:eastAsia="標楷體" w:hAnsi="Times New Roman" w:hint="eastAsia"/>
          <w:color w:val="000000" w:themeColor="text1"/>
        </w:rPr>
        <w:t>教學實習課程任課教師應指導學生妥善規劃集中實習，實習班級須於集中實習開始一週前提交集中實習手冊，</w:t>
      </w:r>
      <w:r w:rsidRPr="00FF3A58">
        <w:rPr>
          <w:rFonts w:ascii="Times New Roman" w:eastAsia="標楷體" w:hAnsi="Times New Roman" w:hint="eastAsia"/>
          <w:color w:val="000000" w:themeColor="text1"/>
          <w:szCs w:val="24"/>
        </w:rPr>
        <w:t>分</w:t>
      </w:r>
      <w:r w:rsidRPr="00FF3A58">
        <w:rPr>
          <w:rFonts w:ascii="Times New Roman" w:eastAsia="標楷體" w:hAnsi="Times New Roman" w:hint="eastAsia"/>
          <w:color w:val="000000" w:themeColor="text1"/>
        </w:rPr>
        <w:t>送所屬師資培育學系及</w:t>
      </w:r>
      <w:r w:rsidRPr="00FF3A58">
        <w:rPr>
          <w:rFonts w:ascii="Times New Roman" w:eastAsia="標楷體" w:hAnsi="Times New Roman" w:hint="eastAsia"/>
          <w:color w:val="000000" w:themeColor="text1"/>
          <w:szCs w:val="24"/>
        </w:rPr>
        <w:t>師資培育中心各一冊</w:t>
      </w:r>
      <w:r w:rsidRPr="00FF3A58">
        <w:rPr>
          <w:rFonts w:ascii="Times New Roman" w:eastAsia="標楷體" w:hAnsi="Times New Roman" w:hint="eastAsia"/>
          <w:color w:val="000000" w:themeColor="text1"/>
        </w:rPr>
        <w:t>備查。</w:t>
      </w:r>
    </w:p>
    <w:p w:rsidR="00FF3A58" w:rsidRPr="00FF3A58" w:rsidRDefault="00FF3A58" w:rsidP="00FF3A58">
      <w:pPr>
        <w:spacing w:line="360" w:lineRule="exact"/>
        <w:ind w:leftChars="384" w:left="1160" w:hangingChars="99" w:hanging="238"/>
        <w:rPr>
          <w:rFonts w:ascii="Times New Roman" w:eastAsia="標楷體" w:hAnsi="Times New Roman"/>
          <w:color w:val="000000" w:themeColor="text1"/>
        </w:rPr>
      </w:pPr>
      <w:r w:rsidRPr="00FF3A58">
        <w:rPr>
          <w:rFonts w:ascii="Times New Roman" w:eastAsia="標楷體" w:hAnsi="Times New Roman" w:hint="eastAsia"/>
          <w:color w:val="000000" w:themeColor="text1"/>
        </w:rPr>
        <w:t>3.</w:t>
      </w:r>
      <w:r w:rsidRPr="00FF3A58">
        <w:rPr>
          <w:rFonts w:ascii="Times New Roman" w:eastAsia="標楷體" w:hAnsi="Times New Roman" w:hint="eastAsia"/>
          <w:color w:val="000000" w:themeColor="text1"/>
        </w:rPr>
        <w:t>實施集中實習之班級，集中實習期間之其他科目停課，或准予公假。</w:t>
      </w:r>
    </w:p>
    <w:p w:rsidR="00FF3A58" w:rsidRPr="00FF3A58" w:rsidRDefault="00FF3A58" w:rsidP="00FF3A58">
      <w:pPr>
        <w:spacing w:line="360" w:lineRule="exact"/>
        <w:ind w:leftChars="384" w:left="1160" w:hangingChars="99" w:hanging="238"/>
        <w:rPr>
          <w:rFonts w:ascii="Times New Roman" w:eastAsia="標楷體" w:hAnsi="Times New Roman"/>
        </w:rPr>
      </w:pPr>
      <w:r w:rsidRPr="00FF3A58">
        <w:rPr>
          <w:rFonts w:ascii="Times New Roman" w:eastAsia="標楷體" w:hAnsi="Times New Roman" w:hint="eastAsia"/>
          <w:color w:val="000000" w:themeColor="text1"/>
        </w:rPr>
        <w:t>4.</w:t>
      </w:r>
      <w:r w:rsidRPr="00FF3A58">
        <w:rPr>
          <w:rFonts w:ascii="Times New Roman" w:eastAsia="標楷體" w:hAnsi="Times New Roman" w:hint="eastAsia"/>
        </w:rPr>
        <w:t>教學實習任課教師於集中實習期間，如其他班級有課，應返校上課；無課期間應儘量駐留實習學校督導學生實習。集中實習班級之其他科目任課教師，亦儘量利用時間前往實習學校指導與鼓勵學生實習。</w:t>
      </w:r>
    </w:p>
    <w:p w:rsidR="00FF3A58" w:rsidRPr="00FF3A58" w:rsidRDefault="00FF3A58" w:rsidP="00FF3A58">
      <w:pPr>
        <w:spacing w:line="360" w:lineRule="exact"/>
        <w:ind w:left="425" w:hangingChars="177" w:hanging="425"/>
        <w:rPr>
          <w:rFonts w:ascii="Times New Roman" w:eastAsia="標楷體" w:hAnsi="Times New Roman"/>
          <w:color w:val="000000" w:themeColor="text1"/>
        </w:rPr>
      </w:pPr>
      <w:r w:rsidRPr="00FF3A58">
        <w:rPr>
          <w:rFonts w:ascii="Times New Roman" w:eastAsia="標楷體" w:hAnsi="Times New Roman" w:hint="eastAsia"/>
          <w:color w:val="000000" w:themeColor="text1"/>
        </w:rPr>
        <w:lastRenderedPageBreak/>
        <w:t xml:space="preserve">        (</w:t>
      </w:r>
      <w:r w:rsidRPr="00FF3A58">
        <w:rPr>
          <w:rFonts w:ascii="Times New Roman" w:eastAsia="標楷體" w:hAnsi="Times New Roman" w:hint="eastAsia"/>
          <w:color w:val="000000" w:themeColor="text1"/>
        </w:rPr>
        <w:t>三</w:t>
      </w:r>
      <w:r w:rsidRPr="00FF3A58">
        <w:rPr>
          <w:rFonts w:ascii="Times New Roman" w:eastAsia="標楷體" w:hAnsi="Times New Roman" w:hint="eastAsia"/>
          <w:color w:val="000000" w:themeColor="text1"/>
        </w:rPr>
        <w:t>)</w:t>
      </w:r>
      <w:r w:rsidRPr="00FF3A58">
        <w:rPr>
          <w:rFonts w:ascii="Times New Roman" w:eastAsia="標楷體" w:hAnsi="Times New Roman" w:hint="eastAsia"/>
          <w:color w:val="000000" w:themeColor="text1"/>
        </w:rPr>
        <w:t>實地實習：</w:t>
      </w:r>
      <w:r w:rsidRPr="00FF3A58">
        <w:rPr>
          <w:rFonts w:ascii="Times New Roman" w:eastAsia="標楷體" w:hAnsi="Times New Roman"/>
          <w:color w:val="000000" w:themeColor="text1"/>
        </w:rPr>
        <w:br/>
      </w:r>
      <w:r w:rsidRPr="00FF3A58">
        <w:rPr>
          <w:rFonts w:ascii="Times New Roman" w:eastAsia="標楷體" w:hAnsi="Times New Roman" w:hint="eastAsia"/>
          <w:color w:val="000000" w:themeColor="text1"/>
        </w:rPr>
        <w:t>師資培育中心教學實習課程實地實習之辦理時程、辦理方式、及行政作業等相關事項由師資培育中心自籌規劃辦理。</w:t>
      </w:r>
    </w:p>
    <w:p w:rsidR="00FF3A58" w:rsidRPr="00FF3A58" w:rsidRDefault="00FF3A58" w:rsidP="00FF3A58">
      <w:pPr>
        <w:spacing w:line="360" w:lineRule="exact"/>
        <w:ind w:leftChars="379" w:left="948" w:hangingChars="16" w:hanging="38"/>
        <w:rPr>
          <w:rFonts w:ascii="Times New Roman" w:eastAsia="標楷體" w:hAnsi="Times New Roman"/>
          <w:color w:val="000000" w:themeColor="text1"/>
        </w:rPr>
      </w:pPr>
      <w:r w:rsidRPr="00FF3A58">
        <w:rPr>
          <w:rFonts w:ascii="Times New Roman" w:eastAsia="標楷體" w:hAnsi="Times New Roman" w:hint="eastAsia"/>
          <w:color w:val="000000" w:themeColor="text1"/>
        </w:rPr>
        <w:t>1.</w:t>
      </w:r>
      <w:r w:rsidRPr="00FF3A58">
        <w:rPr>
          <w:rFonts w:ascii="Times New Roman" w:eastAsia="標楷體" w:hAnsi="Times New Roman" w:hint="eastAsia"/>
          <w:color w:val="000000" w:themeColor="text1"/>
        </w:rPr>
        <w:t>各班至擬任教類科實地學習應至少</w:t>
      </w:r>
      <w:r w:rsidRPr="00FF3A58">
        <w:rPr>
          <w:rFonts w:ascii="Times New Roman" w:eastAsia="標楷體" w:hAnsi="Times New Roman" w:hint="eastAsia"/>
          <w:color w:val="000000" w:themeColor="text1"/>
        </w:rPr>
        <w:t>14</w:t>
      </w:r>
      <w:r w:rsidRPr="00FF3A58">
        <w:rPr>
          <w:rFonts w:ascii="Times New Roman" w:eastAsia="標楷體" w:hAnsi="Times New Roman" w:hint="eastAsia"/>
          <w:color w:val="000000" w:themeColor="text1"/>
        </w:rPr>
        <w:t>小時，每位師資生至少試教</w:t>
      </w:r>
      <w:r w:rsidRPr="00FF3A58">
        <w:rPr>
          <w:rFonts w:ascii="Times New Roman" w:eastAsia="標楷體" w:hAnsi="Times New Roman" w:hint="eastAsia"/>
          <w:color w:val="000000" w:themeColor="text1"/>
        </w:rPr>
        <w:t>1</w:t>
      </w:r>
      <w:r w:rsidRPr="00FF3A58">
        <w:rPr>
          <w:rFonts w:ascii="Times New Roman" w:eastAsia="標楷體" w:hAnsi="Times New Roman" w:hint="eastAsia"/>
          <w:color w:val="000000" w:themeColor="text1"/>
        </w:rPr>
        <w:t>節課。</w:t>
      </w:r>
    </w:p>
    <w:p w:rsidR="00FF3A58" w:rsidRPr="00FF3A58" w:rsidRDefault="00FF3A58" w:rsidP="00FF3A58">
      <w:pPr>
        <w:adjustRightInd w:val="0"/>
        <w:snapToGrid w:val="0"/>
        <w:spacing w:line="360" w:lineRule="exact"/>
        <w:ind w:leftChars="379" w:left="948" w:right="800" w:hangingChars="16" w:hanging="38"/>
        <w:rPr>
          <w:rFonts w:ascii="Times New Roman" w:eastAsia="標楷體" w:hAnsi="Times New Roman"/>
          <w:color w:val="000000" w:themeColor="text1"/>
        </w:rPr>
      </w:pPr>
      <w:r w:rsidRPr="00FF3A58">
        <w:rPr>
          <w:rFonts w:ascii="Times New Roman" w:eastAsia="標楷體" w:hAnsi="Times New Roman" w:hint="eastAsia"/>
          <w:color w:val="000000" w:themeColor="text1"/>
        </w:rPr>
        <w:t>2.</w:t>
      </w:r>
      <w:r w:rsidRPr="00FF3A58">
        <w:rPr>
          <w:rFonts w:ascii="Times New Roman" w:eastAsia="標楷體" w:hAnsi="Times New Roman" w:hint="eastAsia"/>
          <w:color w:val="000000" w:themeColor="text1"/>
        </w:rPr>
        <w:t>於實地實習開始一週前</w:t>
      </w:r>
      <w:r w:rsidRPr="00FF3A58">
        <w:rPr>
          <w:rFonts w:ascii="Times New Roman" w:eastAsia="標楷體" w:hAnsi="Times New Roman" w:hint="eastAsia"/>
          <w:color w:val="000000" w:themeColor="text1"/>
          <w:lang w:eastAsia="zh-HK"/>
        </w:rPr>
        <w:t>提交</w:t>
      </w:r>
      <w:r w:rsidRPr="00FF3A58">
        <w:rPr>
          <w:rFonts w:ascii="Times New Roman" w:eastAsia="標楷體" w:hAnsi="Times New Roman" w:hint="eastAsia"/>
          <w:color w:val="000000" w:themeColor="text1"/>
        </w:rPr>
        <w:t>實地實習手冊</w:t>
      </w:r>
      <w:r w:rsidRPr="00FF3A58">
        <w:rPr>
          <w:rFonts w:ascii="Times New Roman" w:eastAsia="標楷體" w:hAnsi="Times New Roman" w:hint="eastAsia"/>
          <w:color w:val="000000" w:themeColor="text1"/>
          <w:lang w:eastAsia="zh-HK"/>
        </w:rPr>
        <w:t>送</w:t>
      </w:r>
      <w:r w:rsidRPr="00FF3A58">
        <w:rPr>
          <w:rFonts w:ascii="Times New Roman" w:eastAsia="標楷體" w:hAnsi="Times New Roman" w:hint="eastAsia"/>
          <w:color w:val="000000" w:themeColor="text1"/>
        </w:rPr>
        <w:t>師資培育中心備查。</w:t>
      </w:r>
    </w:p>
    <w:p w:rsidR="00FF3A58" w:rsidRPr="00FF3A58" w:rsidRDefault="00FF3A58" w:rsidP="00FF3A58">
      <w:pPr>
        <w:spacing w:line="360" w:lineRule="exact"/>
        <w:ind w:left="425" w:hangingChars="177" w:hanging="425"/>
        <w:rPr>
          <w:rFonts w:ascii="Times New Roman" w:eastAsia="標楷體" w:hAnsi="Times New Roman"/>
          <w:color w:val="000000" w:themeColor="text1"/>
        </w:rPr>
      </w:pPr>
      <w:r w:rsidRPr="00FF3A58">
        <w:rPr>
          <w:rFonts w:ascii="Times New Roman" w:eastAsia="標楷體" w:hAnsi="Times New Roman" w:hint="eastAsia"/>
          <w:color w:val="000000" w:themeColor="text1"/>
        </w:rPr>
        <w:t>五、實習學校之補助與優惠：</w:t>
      </w:r>
    </w:p>
    <w:p w:rsidR="00FF3A58" w:rsidRPr="00FF3A58" w:rsidRDefault="00FF3A58" w:rsidP="00FF3A58">
      <w:pPr>
        <w:spacing w:line="360" w:lineRule="exact"/>
        <w:ind w:leftChars="191" w:left="458"/>
        <w:rPr>
          <w:rFonts w:ascii="Times New Roman" w:eastAsia="標楷體" w:hAnsi="Times New Roman"/>
          <w:color w:val="000000" w:themeColor="text1"/>
        </w:rPr>
      </w:pPr>
      <w:r w:rsidRPr="00FF3A58">
        <w:rPr>
          <w:rFonts w:ascii="Times New Roman" w:eastAsia="標楷體" w:hAnsi="Times New Roman" w:hint="eastAsia"/>
          <w:color w:val="000000" w:themeColor="text1"/>
        </w:rPr>
        <w:t>提供本校師資培育師資生集中實習／實地實習</w:t>
      </w:r>
      <w:r w:rsidRPr="00FF3A58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Pr="00FF3A58">
        <w:rPr>
          <w:rFonts w:ascii="Times New Roman" w:eastAsia="標楷體" w:hAnsi="Times New Roman" w:hint="eastAsia"/>
          <w:color w:val="000000" w:themeColor="text1"/>
        </w:rPr>
        <w:t>之實習學校，本校將給予以下補助或優惠。</w:t>
      </w:r>
    </w:p>
    <w:p w:rsidR="00FF3A58" w:rsidRPr="00FF3A58" w:rsidRDefault="00FF3A58" w:rsidP="00FF3A58">
      <w:pPr>
        <w:spacing w:line="360" w:lineRule="exact"/>
        <w:ind w:leftChars="177" w:left="850" w:hangingChars="177" w:hanging="425"/>
        <w:rPr>
          <w:rFonts w:ascii="Times New Roman" w:eastAsia="標楷體" w:hAnsi="Times New Roman" w:cs="Times New Roman"/>
          <w:color w:val="000000"/>
          <w:szCs w:val="20"/>
        </w:rPr>
      </w:pPr>
      <w:r w:rsidRPr="00CD5EC4">
        <w:rPr>
          <w:rFonts w:ascii="Times New Roman" w:eastAsia="標楷體" w:hAnsi="Times New Roman" w:cs="Times New Roman"/>
          <w:szCs w:val="20"/>
        </w:rPr>
        <w:t>(</w:t>
      </w:r>
      <w:r w:rsidRPr="00CD5EC4">
        <w:rPr>
          <w:rFonts w:ascii="Times New Roman" w:eastAsia="標楷體" w:hAnsi="Times New Roman" w:cs="Times New Roman" w:hint="eastAsia"/>
          <w:szCs w:val="20"/>
        </w:rPr>
        <w:t>一</w:t>
      </w:r>
      <w:r w:rsidRPr="00CD5EC4">
        <w:rPr>
          <w:rFonts w:ascii="Times New Roman" w:eastAsia="標楷體" w:hAnsi="Times New Roman" w:cs="Times New Roman"/>
          <w:szCs w:val="20"/>
        </w:rPr>
        <w:t>)</w:t>
      </w:r>
      <w:r w:rsidRPr="00CD5EC4">
        <w:rPr>
          <w:rFonts w:ascii="Times New Roman" w:eastAsia="標楷體" w:hAnsi="Times New Roman" w:cs="Times New Roman" w:hint="eastAsia"/>
          <w:szCs w:val="20"/>
        </w:rPr>
        <w:t xml:space="preserve"> </w:t>
      </w:r>
      <w:r w:rsidRPr="00FF3A58">
        <w:rPr>
          <w:rFonts w:ascii="Times New Roman" w:eastAsia="標楷體" w:hAnsi="Times New Roman" w:cs="Times New Roman" w:hint="eastAsia"/>
          <w:color w:val="000000"/>
          <w:szCs w:val="20"/>
        </w:rPr>
        <w:t>師資培育中心補助教學實習課程實習學校實習業務費：</w:t>
      </w:r>
    </w:p>
    <w:p w:rsidR="00FF3A58" w:rsidRPr="00FF3A58" w:rsidRDefault="00FF3A58" w:rsidP="00FF3A58">
      <w:pPr>
        <w:spacing w:line="360" w:lineRule="exact"/>
        <w:ind w:leftChars="177" w:left="850" w:hangingChars="177" w:hanging="425"/>
        <w:rPr>
          <w:rFonts w:ascii="Times New Roman" w:eastAsia="標楷體" w:hAnsi="Times New Roman" w:cs="Times New Roman"/>
          <w:color w:val="FF0000"/>
          <w:szCs w:val="20"/>
        </w:rPr>
      </w:pPr>
      <w:r w:rsidRPr="00FF3A58">
        <w:rPr>
          <w:rFonts w:ascii="Times New Roman" w:eastAsia="標楷體" w:hAnsi="Times New Roman" w:cs="Times New Roman" w:hint="eastAsia"/>
          <w:color w:val="000000"/>
          <w:szCs w:val="20"/>
        </w:rPr>
        <w:t xml:space="preserve">   1.</w:t>
      </w:r>
      <w:r w:rsidRPr="00FF3A58">
        <w:rPr>
          <w:rFonts w:ascii="Times New Roman" w:eastAsia="標楷體" w:hAnsi="Times New Roman" w:cs="Times New Roman" w:hint="eastAsia"/>
          <w:color w:val="000000"/>
          <w:szCs w:val="20"/>
        </w:rPr>
        <w:t>師資培育學系每一系補助新台幣壹萬元。</w:t>
      </w:r>
    </w:p>
    <w:p w:rsidR="00FF3A58" w:rsidRPr="00CD5EC4" w:rsidRDefault="00FF3A58" w:rsidP="00FF3A58">
      <w:pPr>
        <w:spacing w:line="360" w:lineRule="exact"/>
        <w:ind w:leftChars="177" w:left="850" w:hangingChars="177" w:hanging="425"/>
        <w:rPr>
          <w:rFonts w:ascii="Times New Roman" w:eastAsia="標楷體" w:hAnsi="Times New Roman" w:cs="Times New Roman"/>
          <w:szCs w:val="20"/>
        </w:rPr>
      </w:pPr>
      <w:r w:rsidRPr="00FF3A58">
        <w:rPr>
          <w:rFonts w:ascii="Times New Roman" w:eastAsia="標楷體" w:hAnsi="Times New Roman" w:cs="Times New Roman" w:hint="eastAsia"/>
          <w:color w:val="FF0000"/>
          <w:szCs w:val="20"/>
        </w:rPr>
        <w:t xml:space="preserve">  </w:t>
      </w:r>
      <w:r w:rsidRPr="00CD5EC4">
        <w:rPr>
          <w:rFonts w:ascii="Times New Roman" w:eastAsia="標楷體" w:hAnsi="Times New Roman" w:cs="Times New Roman" w:hint="eastAsia"/>
          <w:szCs w:val="20"/>
        </w:rPr>
        <w:t xml:space="preserve"> 2. </w:t>
      </w:r>
      <w:r w:rsidRPr="00CD5EC4">
        <w:rPr>
          <w:rFonts w:ascii="Times New Roman" w:eastAsia="標楷體" w:hAnsi="Times New Roman" w:cs="Times New Roman" w:hint="eastAsia"/>
          <w:szCs w:val="20"/>
        </w:rPr>
        <w:t>師資培育中心實地實習學校每校補助金額標準如下：</w:t>
      </w:r>
    </w:p>
    <w:p w:rsidR="00FF3A58" w:rsidRPr="00CD5EC4" w:rsidRDefault="00FF3A58" w:rsidP="00FF3A58">
      <w:pPr>
        <w:spacing w:line="360" w:lineRule="exact"/>
        <w:ind w:leftChars="177" w:left="850" w:hangingChars="177" w:hanging="425"/>
        <w:rPr>
          <w:rFonts w:ascii="Times New Roman" w:eastAsia="標楷體" w:hAnsi="Times New Roman" w:cs="Times New Roman"/>
          <w:szCs w:val="20"/>
        </w:rPr>
      </w:pPr>
      <w:r w:rsidRPr="00CD5EC4">
        <w:rPr>
          <w:rFonts w:ascii="Times New Roman" w:eastAsia="標楷體" w:hAnsi="Times New Roman" w:cs="Times New Roman" w:hint="eastAsia"/>
          <w:szCs w:val="20"/>
        </w:rPr>
        <w:t xml:space="preserve">    </w:t>
      </w:r>
      <w:r w:rsidRPr="00CD5EC4">
        <w:rPr>
          <w:rFonts w:ascii="Times New Roman" w:eastAsia="標楷體" w:hAnsi="Times New Roman" w:cs="Times New Roman" w:hint="eastAsia"/>
          <w:szCs w:val="20"/>
        </w:rPr>
        <w:t>參與實習學生總數</w:t>
      </w:r>
      <w:r w:rsidRPr="00CD5EC4">
        <w:rPr>
          <w:rFonts w:ascii="Times New Roman" w:eastAsia="標楷體" w:hAnsi="Times New Roman" w:cs="Times New Roman"/>
          <w:szCs w:val="20"/>
        </w:rPr>
        <w:t xml:space="preserve">2 </w:t>
      </w:r>
      <w:r w:rsidRPr="00CD5EC4">
        <w:rPr>
          <w:rFonts w:ascii="Times New Roman" w:eastAsia="標楷體" w:hAnsi="Times New Roman" w:cs="Times New Roman" w:hint="eastAsia"/>
          <w:szCs w:val="20"/>
        </w:rPr>
        <w:t>至</w:t>
      </w:r>
      <w:r w:rsidRPr="00CD5EC4">
        <w:rPr>
          <w:rFonts w:ascii="Times New Roman" w:eastAsia="標楷體" w:hAnsi="Times New Roman" w:cs="Times New Roman"/>
          <w:szCs w:val="20"/>
        </w:rPr>
        <w:t xml:space="preserve">5 </w:t>
      </w:r>
      <w:r w:rsidRPr="00CD5EC4">
        <w:rPr>
          <w:rFonts w:ascii="Times New Roman" w:eastAsia="標楷體" w:hAnsi="Times New Roman" w:cs="Times New Roman" w:hint="eastAsia"/>
          <w:szCs w:val="20"/>
        </w:rPr>
        <w:t>人（含）每校補助</w:t>
      </w:r>
      <w:r w:rsidRPr="00CD5EC4">
        <w:rPr>
          <w:rFonts w:ascii="Times New Roman" w:eastAsia="標楷體" w:hAnsi="Times New Roman" w:cs="Times New Roman"/>
          <w:szCs w:val="20"/>
        </w:rPr>
        <w:t xml:space="preserve">2,000 </w:t>
      </w:r>
      <w:r w:rsidRPr="00CD5EC4">
        <w:rPr>
          <w:rFonts w:ascii="Times New Roman" w:eastAsia="標楷體" w:hAnsi="Times New Roman" w:cs="Times New Roman" w:hint="eastAsia"/>
          <w:szCs w:val="20"/>
        </w:rPr>
        <w:t>元，</w:t>
      </w:r>
      <w:r w:rsidRPr="00CD5EC4">
        <w:rPr>
          <w:rFonts w:ascii="Times New Roman" w:eastAsia="標楷體" w:hAnsi="Times New Roman" w:cs="Times New Roman"/>
          <w:szCs w:val="20"/>
        </w:rPr>
        <w:t xml:space="preserve">6 </w:t>
      </w:r>
      <w:r w:rsidRPr="00CD5EC4">
        <w:rPr>
          <w:rFonts w:ascii="Times New Roman" w:eastAsia="標楷體" w:hAnsi="Times New Roman" w:cs="Times New Roman" w:hint="eastAsia"/>
          <w:szCs w:val="20"/>
        </w:rPr>
        <w:t>至</w:t>
      </w:r>
      <w:r w:rsidRPr="00CD5EC4">
        <w:rPr>
          <w:rFonts w:ascii="Times New Roman" w:eastAsia="標楷體" w:hAnsi="Times New Roman" w:cs="Times New Roman"/>
          <w:szCs w:val="20"/>
        </w:rPr>
        <w:t xml:space="preserve">10 </w:t>
      </w:r>
      <w:r w:rsidRPr="00CD5EC4">
        <w:rPr>
          <w:rFonts w:ascii="Times New Roman" w:eastAsia="標楷體" w:hAnsi="Times New Roman" w:cs="Times New Roman" w:hint="eastAsia"/>
          <w:szCs w:val="20"/>
        </w:rPr>
        <w:t>人（含）每校補助</w:t>
      </w:r>
      <w:r w:rsidRPr="00CD5EC4">
        <w:rPr>
          <w:rFonts w:ascii="Times New Roman" w:eastAsia="標楷體" w:hAnsi="Times New Roman" w:cs="Times New Roman"/>
          <w:szCs w:val="20"/>
        </w:rPr>
        <w:t xml:space="preserve">4,000 </w:t>
      </w:r>
      <w:r w:rsidRPr="00CD5EC4">
        <w:rPr>
          <w:rFonts w:ascii="Times New Roman" w:eastAsia="標楷體" w:hAnsi="Times New Roman" w:cs="Times New Roman" w:hint="eastAsia"/>
          <w:szCs w:val="20"/>
        </w:rPr>
        <w:t>元，</w:t>
      </w:r>
      <w:r w:rsidRPr="00CD5EC4">
        <w:rPr>
          <w:rFonts w:ascii="Times New Roman" w:eastAsia="標楷體" w:hAnsi="Times New Roman" w:cs="Times New Roman"/>
          <w:szCs w:val="20"/>
        </w:rPr>
        <w:t xml:space="preserve">11 </w:t>
      </w:r>
      <w:r w:rsidRPr="00CD5EC4">
        <w:rPr>
          <w:rFonts w:ascii="Times New Roman" w:eastAsia="標楷體" w:hAnsi="Times New Roman" w:cs="Times New Roman" w:hint="eastAsia"/>
          <w:szCs w:val="20"/>
        </w:rPr>
        <w:t>人至</w:t>
      </w:r>
      <w:r w:rsidRPr="00CD5EC4">
        <w:rPr>
          <w:rFonts w:ascii="Times New Roman" w:eastAsia="標楷體" w:hAnsi="Times New Roman" w:cs="Times New Roman"/>
          <w:szCs w:val="20"/>
        </w:rPr>
        <w:t xml:space="preserve">15 </w:t>
      </w:r>
      <w:r w:rsidRPr="00CD5EC4">
        <w:rPr>
          <w:rFonts w:ascii="Times New Roman" w:eastAsia="標楷體" w:hAnsi="Times New Roman" w:cs="Times New Roman" w:hint="eastAsia"/>
          <w:szCs w:val="20"/>
        </w:rPr>
        <w:t>人（含）每校補助</w:t>
      </w:r>
      <w:r w:rsidRPr="00CD5EC4">
        <w:rPr>
          <w:rFonts w:ascii="Times New Roman" w:eastAsia="標楷體" w:hAnsi="Times New Roman" w:cs="Times New Roman"/>
          <w:szCs w:val="20"/>
        </w:rPr>
        <w:t xml:space="preserve">6,000 </w:t>
      </w:r>
      <w:r w:rsidRPr="00CD5EC4">
        <w:rPr>
          <w:rFonts w:ascii="Times New Roman" w:eastAsia="標楷體" w:hAnsi="Times New Roman" w:cs="Times New Roman" w:hint="eastAsia"/>
          <w:szCs w:val="20"/>
        </w:rPr>
        <w:t>元，</w:t>
      </w:r>
      <w:r w:rsidRPr="00CD5EC4">
        <w:rPr>
          <w:rFonts w:ascii="Times New Roman" w:eastAsia="標楷體" w:hAnsi="Times New Roman" w:cs="Times New Roman"/>
          <w:szCs w:val="20"/>
        </w:rPr>
        <w:t xml:space="preserve">16 </w:t>
      </w:r>
      <w:r w:rsidRPr="00CD5EC4">
        <w:rPr>
          <w:rFonts w:ascii="Times New Roman" w:eastAsia="標楷體" w:hAnsi="Times New Roman" w:cs="Times New Roman" w:hint="eastAsia"/>
          <w:szCs w:val="20"/>
        </w:rPr>
        <w:t>人至</w:t>
      </w:r>
      <w:r w:rsidRPr="00CD5EC4">
        <w:rPr>
          <w:rFonts w:ascii="Times New Roman" w:eastAsia="標楷體" w:hAnsi="Times New Roman" w:cs="Times New Roman"/>
          <w:szCs w:val="20"/>
        </w:rPr>
        <w:t xml:space="preserve">20 </w:t>
      </w:r>
      <w:r w:rsidRPr="00CD5EC4">
        <w:rPr>
          <w:rFonts w:ascii="Times New Roman" w:eastAsia="標楷體" w:hAnsi="Times New Roman" w:cs="Times New Roman" w:hint="eastAsia"/>
          <w:szCs w:val="20"/>
        </w:rPr>
        <w:t>人（含）每校補助</w:t>
      </w:r>
      <w:r w:rsidRPr="00CD5EC4">
        <w:rPr>
          <w:rFonts w:ascii="Times New Roman" w:eastAsia="標楷體" w:hAnsi="Times New Roman" w:cs="Times New Roman"/>
          <w:szCs w:val="20"/>
        </w:rPr>
        <w:t xml:space="preserve">8,000 </w:t>
      </w:r>
      <w:r w:rsidRPr="00CD5EC4">
        <w:rPr>
          <w:rFonts w:ascii="Times New Roman" w:eastAsia="標楷體" w:hAnsi="Times New Roman" w:cs="Times New Roman" w:hint="eastAsia"/>
          <w:szCs w:val="20"/>
        </w:rPr>
        <w:t>元，</w:t>
      </w:r>
      <w:r w:rsidRPr="00CD5EC4">
        <w:rPr>
          <w:rFonts w:ascii="Times New Roman" w:eastAsia="標楷體" w:hAnsi="Times New Roman" w:cs="Times New Roman"/>
          <w:szCs w:val="20"/>
        </w:rPr>
        <w:t>21</w:t>
      </w:r>
      <w:r w:rsidRPr="00CD5EC4">
        <w:rPr>
          <w:rFonts w:ascii="Times New Roman" w:eastAsia="標楷體" w:hAnsi="Times New Roman" w:cs="Times New Roman" w:hint="eastAsia"/>
          <w:szCs w:val="20"/>
        </w:rPr>
        <w:t>人（含）以上補助壹萬元。參與實習學生總數</w:t>
      </w:r>
      <w:r w:rsidRPr="00CD5EC4">
        <w:rPr>
          <w:rFonts w:ascii="Times New Roman" w:eastAsia="標楷體" w:hAnsi="Times New Roman" w:cs="Times New Roman"/>
          <w:szCs w:val="20"/>
        </w:rPr>
        <w:t xml:space="preserve">1 </w:t>
      </w:r>
      <w:r w:rsidRPr="00CD5EC4">
        <w:rPr>
          <w:rFonts w:ascii="Times New Roman" w:eastAsia="標楷體" w:hAnsi="Times New Roman" w:cs="Times New Roman" w:hint="eastAsia"/>
          <w:szCs w:val="20"/>
        </w:rPr>
        <w:t>人</w:t>
      </w:r>
      <w:r w:rsidRPr="00CD5EC4">
        <w:rPr>
          <w:rFonts w:ascii="Times New Roman" w:eastAsia="標楷體" w:hAnsi="Times New Roman" w:cs="Times New Roman"/>
          <w:szCs w:val="20"/>
        </w:rPr>
        <w:t>(</w:t>
      </w:r>
      <w:r w:rsidRPr="00CD5EC4">
        <w:rPr>
          <w:rFonts w:ascii="Times New Roman" w:eastAsia="標楷體" w:hAnsi="Times New Roman" w:cs="Times New Roman" w:hint="eastAsia"/>
          <w:szCs w:val="20"/>
        </w:rPr>
        <w:t>含</w:t>
      </w:r>
      <w:r w:rsidRPr="00CD5EC4">
        <w:rPr>
          <w:rFonts w:ascii="Times New Roman" w:eastAsia="標楷體" w:hAnsi="Times New Roman" w:cs="Times New Roman"/>
          <w:szCs w:val="20"/>
        </w:rPr>
        <w:t>)</w:t>
      </w:r>
      <w:r w:rsidRPr="00CD5EC4">
        <w:rPr>
          <w:rFonts w:ascii="Times New Roman" w:eastAsia="標楷體" w:hAnsi="Times New Roman" w:cs="Times New Roman" w:hint="eastAsia"/>
          <w:szCs w:val="20"/>
        </w:rPr>
        <w:t>以下者不予補助。</w:t>
      </w:r>
    </w:p>
    <w:p w:rsidR="00FF3A58" w:rsidRPr="00FF3A58" w:rsidRDefault="00FF3A58" w:rsidP="00FF3A58">
      <w:pPr>
        <w:spacing w:line="360" w:lineRule="exact"/>
        <w:ind w:leftChars="177" w:left="850" w:hangingChars="177" w:hanging="425"/>
        <w:rPr>
          <w:rFonts w:ascii="Times New Roman" w:eastAsia="標楷體" w:hAnsi="Times New Roman" w:cs="Times New Roman"/>
          <w:color w:val="000000"/>
          <w:szCs w:val="20"/>
        </w:rPr>
      </w:pPr>
      <w:r w:rsidRPr="00FF3A58">
        <w:rPr>
          <w:rFonts w:ascii="Times New Roman" w:eastAsia="標楷體" w:hAnsi="Times New Roman" w:cs="Times New Roman"/>
          <w:szCs w:val="20"/>
        </w:rPr>
        <w:t>(</w:t>
      </w:r>
      <w:r w:rsidRPr="00FF3A58">
        <w:rPr>
          <w:rFonts w:ascii="Times New Roman" w:eastAsia="標楷體" w:hAnsi="Times New Roman" w:cs="Times New Roman" w:hint="eastAsia"/>
          <w:szCs w:val="20"/>
        </w:rPr>
        <w:t>二</w:t>
      </w:r>
      <w:r w:rsidRPr="00FF3A58">
        <w:rPr>
          <w:rFonts w:ascii="Times New Roman" w:eastAsia="標楷體" w:hAnsi="Times New Roman" w:cs="Times New Roman"/>
          <w:szCs w:val="20"/>
        </w:rPr>
        <w:t>)</w:t>
      </w:r>
      <w:r w:rsidRPr="00FF3A58">
        <w:rPr>
          <w:rFonts w:ascii="Times New Roman" w:eastAsia="標楷體" w:hAnsi="Times New Roman" w:cs="Times New Roman" w:hint="eastAsia"/>
          <w:color w:val="000000"/>
          <w:szCs w:val="20"/>
        </w:rPr>
        <w:t>由各師資培育單位申辦致贈實習學</w:t>
      </w:r>
      <w:r w:rsidRPr="00FF3A58">
        <w:rPr>
          <w:rFonts w:ascii="Times New Roman" w:eastAsia="標楷體" w:hAnsi="Times New Roman" w:cs="Times New Roman"/>
          <w:color w:val="000000"/>
          <w:szCs w:val="20"/>
        </w:rPr>
        <w:t>(</w:t>
      </w:r>
      <w:r w:rsidRPr="00FF3A58">
        <w:rPr>
          <w:rFonts w:ascii="Times New Roman" w:eastAsia="標楷體" w:hAnsi="Times New Roman" w:cs="Times New Roman" w:hint="eastAsia"/>
          <w:color w:val="000000"/>
          <w:szCs w:val="20"/>
        </w:rPr>
        <w:t>園</w:t>
      </w:r>
      <w:r w:rsidRPr="00FF3A58">
        <w:rPr>
          <w:rFonts w:ascii="Times New Roman" w:eastAsia="標楷體" w:hAnsi="Times New Roman" w:cs="Times New Roman"/>
          <w:color w:val="000000"/>
          <w:szCs w:val="20"/>
        </w:rPr>
        <w:t>)</w:t>
      </w:r>
      <w:r w:rsidRPr="00FF3A58">
        <w:rPr>
          <w:rFonts w:ascii="Times New Roman" w:eastAsia="標楷體" w:hAnsi="Times New Roman" w:cs="Times New Roman" w:hint="eastAsia"/>
          <w:color w:val="000000"/>
          <w:szCs w:val="20"/>
        </w:rPr>
        <w:t>校本校汽車通行證兩張。</w:t>
      </w:r>
    </w:p>
    <w:p w:rsidR="00FF3A58" w:rsidRPr="00FF3A58" w:rsidRDefault="00FF3A58" w:rsidP="00FF3A58">
      <w:pPr>
        <w:spacing w:line="360" w:lineRule="exact"/>
        <w:ind w:leftChars="177" w:left="850" w:hangingChars="177" w:hanging="425"/>
        <w:rPr>
          <w:rFonts w:ascii="Times New Roman" w:eastAsia="標楷體" w:hAnsi="Times New Roman" w:cs="Times New Roman"/>
          <w:color w:val="000000"/>
          <w:szCs w:val="20"/>
        </w:rPr>
      </w:pPr>
      <w:r w:rsidRPr="00FF3A58">
        <w:rPr>
          <w:rFonts w:ascii="Times New Roman" w:eastAsia="標楷體" w:hAnsi="Times New Roman" w:cs="Times New Roman"/>
          <w:szCs w:val="20"/>
        </w:rPr>
        <w:t>(</w:t>
      </w:r>
      <w:r w:rsidRPr="00FF3A58">
        <w:rPr>
          <w:rFonts w:ascii="Times New Roman" w:eastAsia="標楷體" w:hAnsi="Times New Roman" w:cs="Times New Roman" w:hint="eastAsia"/>
          <w:szCs w:val="20"/>
        </w:rPr>
        <w:t>三</w:t>
      </w:r>
      <w:r w:rsidRPr="00FF3A58">
        <w:rPr>
          <w:rFonts w:ascii="Times New Roman" w:eastAsia="標楷體" w:hAnsi="Times New Roman" w:cs="Times New Roman"/>
          <w:szCs w:val="20"/>
        </w:rPr>
        <w:t>)</w:t>
      </w:r>
      <w:r w:rsidRPr="00FF3A58">
        <w:rPr>
          <w:rFonts w:ascii="Times New Roman" w:eastAsia="標楷體" w:hAnsi="Times New Roman" w:cs="Times New Roman" w:hint="eastAsia"/>
          <w:color w:val="000000"/>
          <w:szCs w:val="20"/>
        </w:rPr>
        <w:t>由各師資培育單位申辦發給實習學校校</w:t>
      </w:r>
      <w:r w:rsidRPr="00FF3A58">
        <w:rPr>
          <w:rFonts w:ascii="Times New Roman" w:eastAsia="標楷體" w:hAnsi="Times New Roman" w:cs="Times New Roman"/>
          <w:color w:val="000000"/>
          <w:szCs w:val="20"/>
        </w:rPr>
        <w:t>(</w:t>
      </w:r>
      <w:r w:rsidRPr="00FF3A58">
        <w:rPr>
          <w:rFonts w:ascii="Times New Roman" w:eastAsia="標楷體" w:hAnsi="Times New Roman" w:cs="Times New Roman" w:hint="eastAsia"/>
          <w:color w:val="000000"/>
          <w:szCs w:val="20"/>
        </w:rPr>
        <w:t>園</w:t>
      </w:r>
      <w:r w:rsidRPr="00FF3A58">
        <w:rPr>
          <w:rFonts w:ascii="Times New Roman" w:eastAsia="標楷體" w:hAnsi="Times New Roman" w:cs="Times New Roman"/>
          <w:color w:val="000000"/>
          <w:szCs w:val="20"/>
        </w:rPr>
        <w:t>)</w:t>
      </w:r>
      <w:r w:rsidRPr="00FF3A58">
        <w:rPr>
          <w:rFonts w:ascii="Times New Roman" w:eastAsia="標楷體" w:hAnsi="Times New Roman" w:cs="Times New Roman" w:hint="eastAsia"/>
          <w:color w:val="000000"/>
          <w:szCs w:val="20"/>
        </w:rPr>
        <w:t>長、主任、實習輔導老師及有關人員聘書，得列入本校研究所入學考試或其他進修之積分。</w:t>
      </w:r>
    </w:p>
    <w:p w:rsidR="00FF3A58" w:rsidRPr="00FF3A58" w:rsidRDefault="00FF3A58" w:rsidP="00FF3A58">
      <w:pPr>
        <w:spacing w:line="360" w:lineRule="exact"/>
        <w:ind w:leftChars="191" w:left="458"/>
        <w:rPr>
          <w:rFonts w:ascii="Times New Roman" w:eastAsia="標楷體" w:hAnsi="Times New Roman"/>
        </w:rPr>
      </w:pPr>
      <w:r w:rsidRPr="00FF3A58">
        <w:rPr>
          <w:rFonts w:ascii="Times New Roman" w:eastAsia="標楷體" w:hAnsi="Times New Roman" w:cs="Times New Roman"/>
          <w:szCs w:val="20"/>
        </w:rPr>
        <w:t>(</w:t>
      </w:r>
      <w:r w:rsidRPr="00FF3A58">
        <w:rPr>
          <w:rFonts w:ascii="Times New Roman" w:eastAsia="標楷體" w:hAnsi="Times New Roman" w:cs="Times New Roman" w:hint="eastAsia"/>
          <w:szCs w:val="20"/>
        </w:rPr>
        <w:t>四</w:t>
      </w:r>
      <w:r w:rsidRPr="00FF3A58">
        <w:rPr>
          <w:rFonts w:ascii="Times New Roman" w:eastAsia="標楷體" w:hAnsi="Times New Roman" w:cs="Times New Roman"/>
          <w:szCs w:val="20"/>
        </w:rPr>
        <w:t>)</w:t>
      </w:r>
      <w:r w:rsidRPr="00FF3A58">
        <w:rPr>
          <w:rFonts w:ascii="Times New Roman" w:eastAsia="標楷體" w:hAnsi="Times New Roman" w:cs="Times New Roman" w:hint="eastAsia"/>
          <w:color w:val="000000"/>
          <w:szCs w:val="20"/>
        </w:rPr>
        <w:t>本校優先提供地方教育輔導。</w:t>
      </w:r>
    </w:p>
    <w:p w:rsidR="00FF3A58" w:rsidRPr="00FF3A58" w:rsidRDefault="00FF3A58" w:rsidP="00FF3A58">
      <w:pPr>
        <w:spacing w:line="360" w:lineRule="exact"/>
        <w:rPr>
          <w:rFonts w:ascii="Times New Roman" w:eastAsia="標楷體" w:hAnsi="Times New Roman"/>
          <w:color w:val="000000" w:themeColor="text1"/>
        </w:rPr>
      </w:pPr>
      <w:r w:rsidRPr="00FF3A58">
        <w:rPr>
          <w:rFonts w:ascii="Times New Roman" w:eastAsia="標楷體" w:hAnsi="Times New Roman" w:hint="eastAsia"/>
          <w:color w:val="000000" w:themeColor="text1"/>
        </w:rPr>
        <w:t>六、本要點所需經費由師資培育學系與師資培育中心相關經費項下支應。</w:t>
      </w:r>
    </w:p>
    <w:p w:rsidR="00FF3A58" w:rsidRPr="00FF3A58" w:rsidRDefault="00FF3A58" w:rsidP="00FF3A58">
      <w:pPr>
        <w:adjustRightInd w:val="0"/>
        <w:snapToGrid w:val="0"/>
        <w:spacing w:line="360" w:lineRule="exact"/>
        <w:ind w:right="800"/>
        <w:rPr>
          <w:rFonts w:ascii="Times New Roman" w:eastAsia="標楷體" w:hAnsi="Times New Roman"/>
          <w:color w:val="000000" w:themeColor="text1"/>
        </w:rPr>
      </w:pPr>
      <w:r w:rsidRPr="00FF3A58">
        <w:rPr>
          <w:rFonts w:ascii="Times New Roman" w:eastAsia="標楷體" w:hAnsi="Times New Roman" w:hint="eastAsia"/>
          <w:color w:val="000000" w:themeColor="text1"/>
        </w:rPr>
        <w:t>七、本要點如有未盡事宜，依相關法令規定辦理。</w:t>
      </w:r>
    </w:p>
    <w:p w:rsidR="00FF3A58" w:rsidRDefault="00FF3A58" w:rsidP="006E0A2C">
      <w:pPr>
        <w:adjustRightInd w:val="0"/>
        <w:snapToGrid w:val="0"/>
        <w:spacing w:line="360" w:lineRule="exact"/>
        <w:ind w:right="800"/>
        <w:rPr>
          <w:rFonts w:ascii="Times New Roman" w:eastAsia="標楷體" w:hAnsi="Times New Roman"/>
          <w:color w:val="000000" w:themeColor="text1"/>
        </w:rPr>
      </w:pPr>
      <w:r w:rsidRPr="00FF3A58">
        <w:rPr>
          <w:rFonts w:ascii="Times New Roman" w:eastAsia="標楷體" w:hAnsi="Times New Roman" w:hint="eastAsia"/>
          <w:color w:val="000000" w:themeColor="text1"/>
        </w:rPr>
        <w:t>八、本要點經本校教務會議通過，陳校長核定通過後實施。</w:t>
      </w:r>
    </w:p>
    <w:p w:rsidR="006E0A2C" w:rsidRDefault="006E0A2C">
      <w:pPr>
        <w:widowControl/>
        <w:rPr>
          <w:rFonts w:ascii="Times New Roman" w:eastAsia="標楷體" w:hAnsi="Times New Roman"/>
          <w:color w:val="000000" w:themeColor="text1"/>
        </w:rPr>
      </w:pPr>
    </w:p>
    <w:sectPr w:rsidR="006E0A2C" w:rsidSect="00A23C1E">
      <w:footerReference w:type="default" r:id="rId7"/>
      <w:pgSz w:w="11906" w:h="16838" w:code="9"/>
      <w:pgMar w:top="1134" w:right="1021" w:bottom="1134" w:left="1021" w:header="964" w:footer="73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CED" w:rsidRDefault="009C6CED" w:rsidP="00FF3A58">
      <w:r>
        <w:separator/>
      </w:r>
    </w:p>
  </w:endnote>
  <w:endnote w:type="continuationSeparator" w:id="0">
    <w:p w:rsidR="009C6CED" w:rsidRDefault="009C6CED" w:rsidP="00FF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331791"/>
      <w:docPartObj>
        <w:docPartGallery w:val="Page Numbers (Bottom of Page)"/>
        <w:docPartUnique/>
      </w:docPartObj>
    </w:sdtPr>
    <w:sdtEndPr/>
    <w:sdtContent>
      <w:p w:rsidR="00A23C1E" w:rsidRDefault="00A23C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706" w:rsidRPr="00360706">
          <w:rPr>
            <w:noProof/>
            <w:lang w:val="zh-TW"/>
          </w:rPr>
          <w:t>2</w:t>
        </w:r>
        <w:r>
          <w:fldChar w:fldCharType="end"/>
        </w:r>
      </w:p>
    </w:sdtContent>
  </w:sdt>
  <w:p w:rsidR="00A23C1E" w:rsidRDefault="00A23C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CED" w:rsidRDefault="009C6CED" w:rsidP="00FF3A58">
      <w:r>
        <w:separator/>
      </w:r>
    </w:p>
  </w:footnote>
  <w:footnote w:type="continuationSeparator" w:id="0">
    <w:p w:rsidR="009C6CED" w:rsidRDefault="009C6CED" w:rsidP="00FF3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27760"/>
    <w:multiLevelType w:val="hybridMultilevel"/>
    <w:tmpl w:val="64AC996E"/>
    <w:lvl w:ilvl="0" w:tplc="76B0B618">
      <w:start w:val="1"/>
      <w:numFmt w:val="taiwaneseCountingThousand"/>
      <w:lvlText w:val="%1、"/>
      <w:lvlJc w:val="left"/>
      <w:pPr>
        <w:tabs>
          <w:tab w:val="num" w:pos="480"/>
        </w:tabs>
        <w:ind w:left="1047" w:hanging="567"/>
      </w:pPr>
      <w:rPr>
        <w:rFonts w:ascii="標楷體" w:eastAsia="標楷體" w:hAnsi="標楷體" w:cs="Times New Roman"/>
        <w:lang w:val="en-US"/>
      </w:rPr>
    </w:lvl>
    <w:lvl w:ilvl="1" w:tplc="6C3E295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vanish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650503"/>
    <w:multiLevelType w:val="hybridMultilevel"/>
    <w:tmpl w:val="CDE4441C"/>
    <w:lvl w:ilvl="0" w:tplc="B6E880EE">
      <w:start w:val="1"/>
      <w:numFmt w:val="taiwaneseCountingThousand"/>
      <w:lvlText w:val="(%1)"/>
      <w:lvlJc w:val="left"/>
      <w:pPr>
        <w:ind w:left="96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7" w:hanging="480"/>
      </w:pPr>
    </w:lvl>
    <w:lvl w:ilvl="2" w:tplc="0409001B" w:tentative="1">
      <w:start w:val="1"/>
      <w:numFmt w:val="lowerRoman"/>
      <w:lvlText w:val="%3."/>
      <w:lvlJc w:val="right"/>
      <w:pPr>
        <w:ind w:left="1927" w:hanging="480"/>
      </w:pPr>
    </w:lvl>
    <w:lvl w:ilvl="3" w:tplc="0409000F" w:tentative="1">
      <w:start w:val="1"/>
      <w:numFmt w:val="decimal"/>
      <w:lvlText w:val="%4."/>
      <w:lvlJc w:val="left"/>
      <w:pPr>
        <w:ind w:left="24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7" w:hanging="480"/>
      </w:pPr>
    </w:lvl>
    <w:lvl w:ilvl="5" w:tplc="0409001B" w:tentative="1">
      <w:start w:val="1"/>
      <w:numFmt w:val="lowerRoman"/>
      <w:lvlText w:val="%6."/>
      <w:lvlJc w:val="right"/>
      <w:pPr>
        <w:ind w:left="3367" w:hanging="480"/>
      </w:pPr>
    </w:lvl>
    <w:lvl w:ilvl="6" w:tplc="0409000F" w:tentative="1">
      <w:start w:val="1"/>
      <w:numFmt w:val="decimal"/>
      <w:lvlText w:val="%7."/>
      <w:lvlJc w:val="left"/>
      <w:pPr>
        <w:ind w:left="38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7" w:hanging="480"/>
      </w:pPr>
    </w:lvl>
    <w:lvl w:ilvl="8" w:tplc="0409001B" w:tentative="1">
      <w:start w:val="1"/>
      <w:numFmt w:val="lowerRoman"/>
      <w:lvlText w:val="%9."/>
      <w:lvlJc w:val="right"/>
      <w:pPr>
        <w:ind w:left="4807" w:hanging="480"/>
      </w:pPr>
    </w:lvl>
  </w:abstractNum>
  <w:abstractNum w:abstractNumId="2" w15:restartNumberingAfterBreak="0">
    <w:nsid w:val="568322F2"/>
    <w:multiLevelType w:val="hybridMultilevel"/>
    <w:tmpl w:val="B514519E"/>
    <w:lvl w:ilvl="0" w:tplc="90C4500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2A47FB7"/>
    <w:multiLevelType w:val="hybridMultilevel"/>
    <w:tmpl w:val="2F26459C"/>
    <w:lvl w:ilvl="0" w:tplc="E93A02F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1D62A26E">
      <w:start w:val="1"/>
      <w:numFmt w:val="taiwaneseCountingThousand"/>
      <w:lvlText w:val="%2、"/>
      <w:lvlJc w:val="left"/>
      <w:pPr>
        <w:tabs>
          <w:tab w:val="num" w:pos="480"/>
        </w:tabs>
        <w:ind w:left="1047" w:hanging="567"/>
      </w:pPr>
      <w:rPr>
        <w:rFonts w:ascii="標楷體" w:eastAsia="標楷體" w:hAnsi="標楷體" w:cs="Times New Roman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20B7286"/>
    <w:multiLevelType w:val="hybridMultilevel"/>
    <w:tmpl w:val="64AC996E"/>
    <w:lvl w:ilvl="0" w:tplc="76B0B618">
      <w:start w:val="1"/>
      <w:numFmt w:val="taiwaneseCountingThousand"/>
      <w:lvlText w:val="%1、"/>
      <w:lvlJc w:val="left"/>
      <w:pPr>
        <w:tabs>
          <w:tab w:val="num" w:pos="480"/>
        </w:tabs>
        <w:ind w:left="1047" w:hanging="567"/>
      </w:pPr>
      <w:rPr>
        <w:rFonts w:ascii="標楷體" w:eastAsia="標楷體" w:hAnsi="標楷體" w:cs="Times New Roman"/>
        <w:lang w:val="en-US"/>
      </w:rPr>
    </w:lvl>
    <w:lvl w:ilvl="1" w:tplc="6C3E295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vanish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78"/>
    <w:rsid w:val="002A3E18"/>
    <w:rsid w:val="00360706"/>
    <w:rsid w:val="00562A78"/>
    <w:rsid w:val="005679EB"/>
    <w:rsid w:val="006E0A2C"/>
    <w:rsid w:val="008811A3"/>
    <w:rsid w:val="009C6CED"/>
    <w:rsid w:val="00A23C1E"/>
    <w:rsid w:val="00C14EAE"/>
    <w:rsid w:val="00CD5EC4"/>
    <w:rsid w:val="00E93221"/>
    <w:rsid w:val="00F26589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C9992E"/>
  <w15:docId w15:val="{853A2C28-64CE-407D-9C99-759534C1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3A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3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3A58"/>
    <w:rPr>
      <w:sz w:val="20"/>
      <w:szCs w:val="20"/>
    </w:rPr>
  </w:style>
  <w:style w:type="character" w:styleId="a7">
    <w:name w:val="page number"/>
    <w:basedOn w:val="a0"/>
    <w:rsid w:val="00FF3A58"/>
  </w:style>
  <w:style w:type="table" w:customStyle="1" w:styleId="5">
    <w:name w:val="表格格線5"/>
    <w:basedOn w:val="a1"/>
    <w:next w:val="a8"/>
    <w:uiPriority w:val="59"/>
    <w:rsid w:val="00FF3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F3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E0A2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A23C1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2A3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A3E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ctedu-user</dc:creator>
  <cp:keywords/>
  <dc:description/>
  <cp:lastModifiedBy>User</cp:lastModifiedBy>
  <cp:revision>2</cp:revision>
  <dcterms:created xsi:type="dcterms:W3CDTF">2020-09-28T04:02:00Z</dcterms:created>
  <dcterms:modified xsi:type="dcterms:W3CDTF">2020-09-28T04:02:00Z</dcterms:modified>
</cp:coreProperties>
</file>