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54" w:rsidRPr="00812468" w:rsidRDefault="00704954" w:rsidP="00704954">
      <w:pPr>
        <w:pStyle w:val="a8"/>
        <w:numPr>
          <w:ilvl w:val="0"/>
          <w:numId w:val="2"/>
        </w:numPr>
        <w:spacing w:before="180" w:after="180"/>
        <w:ind w:left="284" w:firstLine="561"/>
        <w:rPr>
          <w:rFonts w:ascii="Times New Roman" w:hAnsi="Times New Roman"/>
          <w:color w:val="000000" w:themeColor="text1"/>
        </w:rPr>
      </w:pPr>
      <w:bookmarkStart w:id="0" w:name="_Toc17229679"/>
      <w:r w:rsidRPr="00812468">
        <w:rPr>
          <w:rFonts w:ascii="Times New Roman" w:hAnsi="Times New Roman" w:hint="eastAsia"/>
          <w:color w:val="000000" w:themeColor="text1"/>
        </w:rPr>
        <w:t>中等學校師資類科評鑑指標內涵</w:t>
      </w:r>
      <w:bookmarkStart w:id="1" w:name="_GoBack"/>
      <w:bookmarkEnd w:id="0"/>
      <w:bookmarkEnd w:id="1"/>
    </w:p>
    <w:p w:rsidR="00704954" w:rsidRPr="00812468" w:rsidRDefault="00704954" w:rsidP="00704954">
      <w:pPr>
        <w:pStyle w:val="a8"/>
        <w:spacing w:before="180" w:afterLines="0" w:after="0"/>
        <w:rPr>
          <w:rFonts w:ascii="Times New Roman" w:hAnsi="Times New Roman"/>
          <w:color w:val="000000" w:themeColor="text1"/>
        </w:rPr>
      </w:pPr>
      <w:bookmarkStart w:id="2" w:name="_Toc17229680"/>
      <w:r w:rsidRPr="00812468">
        <w:rPr>
          <w:rFonts w:ascii="Times New Roman" w:hAnsi="Times New Roman" w:hint="eastAsia"/>
          <w:color w:val="000000" w:themeColor="text1"/>
        </w:rPr>
        <w:t>表</w:t>
      </w:r>
      <w:r w:rsidRPr="00812468">
        <w:rPr>
          <w:rFonts w:ascii="Times New Roman" w:hAnsi="Times New Roman" w:hint="eastAsia"/>
          <w:color w:val="000000" w:themeColor="text1"/>
        </w:rPr>
        <w:t xml:space="preserve">4 </w:t>
      </w:r>
      <w:r w:rsidRPr="00812468">
        <w:rPr>
          <w:rFonts w:ascii="Times New Roman" w:hAnsi="Times New Roman" w:hint="eastAsia"/>
          <w:color w:val="000000" w:themeColor="text1"/>
        </w:rPr>
        <w:t>項目一、教育目標及師資職前教育階段教師專業素養</w:t>
      </w:r>
      <w:proofErr w:type="gramStart"/>
      <w:r w:rsidRPr="00812468">
        <w:rPr>
          <w:rFonts w:ascii="Times New Roman" w:hAnsi="Times New Roman" w:cs="標楷體" w:hint="eastAsia"/>
          <w:color w:val="000000" w:themeColor="text1"/>
          <w:szCs w:val="24"/>
          <w:vertAlign w:val="superscript"/>
        </w:rPr>
        <w:t>＊</w:t>
      </w:r>
      <w:bookmarkEnd w:id="2"/>
      <w:proofErr w:type="gramEnd"/>
    </w:p>
    <w:tbl>
      <w:tblPr>
        <w:tblStyle w:val="a4"/>
        <w:tblW w:w="5000" w:type="pct"/>
        <w:tblLook w:val="04A0" w:firstRow="1" w:lastRow="0" w:firstColumn="1" w:lastColumn="0" w:noHBand="0" w:noVBand="1"/>
      </w:tblPr>
      <w:tblGrid>
        <w:gridCol w:w="3595"/>
        <w:gridCol w:w="6259"/>
      </w:tblGrid>
      <w:tr w:rsidR="00704954" w:rsidRPr="00812468" w:rsidTr="00AE65CE">
        <w:trPr>
          <w:trHeight w:val="429"/>
          <w:tblHeader/>
        </w:trPr>
        <w:tc>
          <w:tcPr>
            <w:tcW w:w="1824" w:type="pct"/>
            <w:shd w:val="clear" w:color="auto" w:fill="D9D9D9" w:themeFill="background1" w:themeFillShade="D9"/>
          </w:tcPr>
          <w:p w:rsidR="00704954" w:rsidRPr="00812468" w:rsidRDefault="00704954" w:rsidP="00AE65CE">
            <w:pPr>
              <w:spacing w:line="360" w:lineRule="exact"/>
              <w:jc w:val="center"/>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標準</w:t>
            </w:r>
          </w:p>
        </w:tc>
        <w:tc>
          <w:tcPr>
            <w:tcW w:w="3176" w:type="pct"/>
            <w:shd w:val="clear" w:color="auto" w:fill="D9D9D9" w:themeFill="background1" w:themeFillShade="D9"/>
          </w:tcPr>
          <w:p w:rsidR="00704954" w:rsidRPr="00812468" w:rsidRDefault="00704954" w:rsidP="00AE65CE">
            <w:pPr>
              <w:spacing w:line="360" w:lineRule="exact"/>
              <w:jc w:val="center"/>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項目內涵</w:t>
            </w:r>
          </w:p>
        </w:tc>
      </w:tr>
      <w:tr w:rsidR="00704954" w:rsidRPr="00812468" w:rsidTr="00AE65CE">
        <w:trPr>
          <w:trHeight w:val="429"/>
        </w:trPr>
        <w:tc>
          <w:tcPr>
            <w:tcW w:w="1824" w:type="pct"/>
          </w:tcPr>
          <w:p w:rsidR="00704954" w:rsidRPr="00812468" w:rsidRDefault="00704954" w:rsidP="00AE65CE">
            <w:pPr>
              <w:spacing w:line="400" w:lineRule="exact"/>
              <w:ind w:left="408" w:hangingChars="170" w:hanging="408"/>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1-1.</w:t>
            </w:r>
            <w:r w:rsidRPr="00812468">
              <w:rPr>
                <w:rFonts w:ascii="Times New Roman" w:eastAsia="標楷體" w:hAnsi="Times New Roman" w:cs="標楷體" w:hint="eastAsia"/>
                <w:color w:val="000000" w:themeColor="text1"/>
                <w:sz w:val="24"/>
                <w:szCs w:val="28"/>
                <w:lang w:eastAsia="zh-TW"/>
              </w:rPr>
              <w:t>學系</w:t>
            </w:r>
            <w:r w:rsidRPr="00812468">
              <w:rPr>
                <w:rFonts w:ascii="Times New Roman" w:eastAsia="標楷體" w:hAnsi="Times New Roman" w:cs="標楷體" w:hint="eastAsia"/>
                <w:color w:val="000000" w:themeColor="text1"/>
                <w:sz w:val="24"/>
                <w:szCs w:val="28"/>
                <w:lang w:eastAsia="zh-TW"/>
              </w:rPr>
              <w:t xml:space="preserve">/ </w:t>
            </w:r>
            <w:r w:rsidRPr="00812468">
              <w:rPr>
                <w:rFonts w:ascii="Times New Roman" w:eastAsia="標楷體" w:hAnsi="Times New Roman" w:cs="標楷體" w:hint="eastAsia"/>
                <w:color w:val="000000" w:themeColor="text1"/>
                <w:sz w:val="24"/>
                <w:szCs w:val="28"/>
                <w:lang w:eastAsia="zh-TW"/>
              </w:rPr>
              <w:t>師資培育單位之教育目標及所對師資生學科教學知能（</w:t>
            </w:r>
            <w:r w:rsidRPr="00812468">
              <w:rPr>
                <w:rFonts w:ascii="Times New Roman" w:eastAsia="標楷體" w:hAnsi="Times New Roman" w:cs="標楷體" w:hint="eastAsia"/>
                <w:color w:val="000000" w:themeColor="text1"/>
                <w:sz w:val="24"/>
                <w:szCs w:val="28"/>
                <w:lang w:eastAsia="zh-TW"/>
              </w:rPr>
              <w:t>PCK</w:t>
            </w:r>
            <w:r w:rsidRPr="00812468">
              <w:rPr>
                <w:rFonts w:ascii="Times New Roman" w:eastAsia="標楷體" w:hAnsi="Times New Roman" w:cs="標楷體" w:hint="eastAsia"/>
                <w:color w:val="000000" w:themeColor="text1"/>
                <w:sz w:val="24"/>
                <w:szCs w:val="28"/>
                <w:lang w:eastAsia="zh-TW"/>
              </w:rPr>
              <w:t>）與專業知能之期望</w:t>
            </w:r>
          </w:p>
        </w:tc>
        <w:tc>
          <w:tcPr>
            <w:tcW w:w="3176" w:type="pct"/>
          </w:tcPr>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1-1-1</w:t>
            </w:r>
            <w:r w:rsidRPr="00812468">
              <w:rPr>
                <w:rFonts w:ascii="Times New Roman" w:eastAsia="標楷體" w:hAnsi="Times New Roman" w:cs="標楷體" w:hint="eastAsia"/>
                <w:color w:val="000000" w:themeColor="text1"/>
                <w:sz w:val="24"/>
                <w:szCs w:val="28"/>
                <w:lang w:eastAsia="zh-TW"/>
              </w:rPr>
              <w:t>學系</w:t>
            </w:r>
            <w:r w:rsidRPr="00812468">
              <w:rPr>
                <w:rFonts w:ascii="Times New Roman" w:eastAsia="標楷體" w:hAnsi="Times New Roman" w:cs="標楷體" w:hint="eastAsia"/>
                <w:color w:val="000000" w:themeColor="text1"/>
                <w:sz w:val="24"/>
                <w:szCs w:val="28"/>
                <w:lang w:eastAsia="zh-TW"/>
              </w:rPr>
              <w:t>/</w:t>
            </w:r>
            <w:r w:rsidRPr="00812468">
              <w:rPr>
                <w:rFonts w:ascii="Times New Roman" w:eastAsia="標楷體" w:hAnsi="Times New Roman" w:cs="標楷體" w:hint="eastAsia"/>
                <w:color w:val="000000" w:themeColor="text1"/>
                <w:sz w:val="24"/>
                <w:szCs w:val="28"/>
                <w:lang w:eastAsia="zh-TW"/>
              </w:rPr>
              <w:t>師資培育單位之教育目標。</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1-1-2</w:t>
            </w:r>
            <w:r w:rsidRPr="00812468">
              <w:rPr>
                <w:rFonts w:ascii="Times New Roman" w:eastAsia="標楷體" w:hAnsi="Times New Roman" w:cs="標楷體" w:hint="eastAsia"/>
                <w:color w:val="000000" w:themeColor="text1"/>
                <w:sz w:val="24"/>
                <w:szCs w:val="28"/>
                <w:lang w:eastAsia="zh-TW"/>
              </w:rPr>
              <w:t>對師資生在所要任教學科教學知能學習成效之期望。</w:t>
            </w:r>
            <w:r w:rsidRPr="00812468">
              <w:rPr>
                <w:rFonts w:ascii="Times New Roman" w:eastAsia="標楷體" w:hAnsi="Times New Roman" w:cs="標楷體"/>
                <w:color w:val="000000" w:themeColor="text1"/>
                <w:sz w:val="24"/>
                <w:szCs w:val="28"/>
                <w:lang w:eastAsia="zh-TW"/>
              </w:rPr>
              <w:t xml:space="preserve"> </w:t>
            </w:r>
          </w:p>
          <w:p w:rsidR="00704954" w:rsidRPr="00812468" w:rsidRDefault="00704954" w:rsidP="00AE65CE">
            <w:pPr>
              <w:spacing w:line="360" w:lineRule="exact"/>
              <w:ind w:left="600" w:hangingChars="250" w:hanging="60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1-1-3.</w:t>
            </w:r>
            <w:r w:rsidRPr="00812468">
              <w:rPr>
                <w:rFonts w:ascii="Times New Roman" w:eastAsia="標楷體" w:hAnsi="Times New Roman" w:cs="標楷體" w:hint="eastAsia"/>
                <w:color w:val="000000" w:themeColor="text1"/>
                <w:sz w:val="24"/>
                <w:szCs w:val="28"/>
                <w:lang w:eastAsia="zh-TW"/>
              </w:rPr>
              <w:t>對師資生在教育專業知能學習成效之期望。</w:t>
            </w:r>
          </w:p>
        </w:tc>
      </w:tr>
      <w:tr w:rsidR="00704954" w:rsidRPr="00812468" w:rsidTr="00AE65CE">
        <w:trPr>
          <w:trHeight w:val="417"/>
        </w:trPr>
        <w:tc>
          <w:tcPr>
            <w:tcW w:w="1824" w:type="pct"/>
          </w:tcPr>
          <w:p w:rsidR="00704954" w:rsidRPr="00812468" w:rsidRDefault="00704954" w:rsidP="00AE65CE">
            <w:pPr>
              <w:spacing w:line="400" w:lineRule="exact"/>
              <w:ind w:left="408" w:hangingChars="170" w:hanging="408"/>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1-2.</w:t>
            </w:r>
            <w:r w:rsidRPr="00812468">
              <w:rPr>
                <w:rFonts w:ascii="Times New Roman" w:eastAsia="標楷體" w:hAnsi="Times New Roman" w:cs="標楷體" w:hint="eastAsia"/>
                <w:color w:val="000000" w:themeColor="text1"/>
                <w:sz w:val="24"/>
                <w:szCs w:val="28"/>
                <w:lang w:eastAsia="zh-TW"/>
              </w:rPr>
              <w:t>學系</w:t>
            </w:r>
            <w:r w:rsidRPr="00812468">
              <w:rPr>
                <w:rFonts w:ascii="Times New Roman" w:eastAsia="標楷體" w:hAnsi="Times New Roman" w:cs="標楷體" w:hint="eastAsia"/>
                <w:color w:val="000000" w:themeColor="text1"/>
                <w:sz w:val="24"/>
                <w:szCs w:val="28"/>
                <w:lang w:eastAsia="zh-TW"/>
              </w:rPr>
              <w:t>/</w:t>
            </w:r>
            <w:r w:rsidRPr="00812468">
              <w:rPr>
                <w:rFonts w:ascii="Times New Roman" w:eastAsia="標楷體" w:hAnsi="Times New Roman" w:cs="標楷體" w:hint="eastAsia"/>
                <w:color w:val="000000" w:themeColor="text1"/>
                <w:sz w:val="24"/>
                <w:szCs w:val="28"/>
                <w:lang w:eastAsia="zh-TW"/>
              </w:rPr>
              <w:t>師資培育單位之教育目標與師資職前教育階段教師專業素養及其指標之聯結</w:t>
            </w:r>
          </w:p>
        </w:tc>
        <w:tc>
          <w:tcPr>
            <w:tcW w:w="3176" w:type="pct"/>
          </w:tcPr>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1-2-1.</w:t>
            </w:r>
            <w:r w:rsidRPr="00812468">
              <w:rPr>
                <w:rFonts w:ascii="Times New Roman" w:eastAsia="標楷體" w:hAnsi="Times New Roman" w:cs="標楷體" w:hint="eastAsia"/>
                <w:color w:val="000000" w:themeColor="text1"/>
                <w:sz w:val="24"/>
                <w:szCs w:val="28"/>
                <w:lang w:eastAsia="zh-TW"/>
              </w:rPr>
              <w:t>學系</w:t>
            </w:r>
            <w:r w:rsidRPr="00812468">
              <w:rPr>
                <w:rFonts w:ascii="Times New Roman" w:eastAsia="標楷體" w:hAnsi="Times New Roman" w:cs="標楷體" w:hint="eastAsia"/>
                <w:color w:val="000000" w:themeColor="text1"/>
                <w:sz w:val="24"/>
                <w:szCs w:val="28"/>
                <w:lang w:eastAsia="zh-TW"/>
              </w:rPr>
              <w:t>/</w:t>
            </w:r>
            <w:r w:rsidRPr="00812468">
              <w:rPr>
                <w:rFonts w:ascii="Times New Roman" w:eastAsia="標楷體" w:hAnsi="Times New Roman" w:cs="標楷體" w:hint="eastAsia"/>
                <w:color w:val="000000" w:themeColor="text1"/>
                <w:sz w:val="24"/>
                <w:szCs w:val="28"/>
                <w:lang w:eastAsia="zh-TW"/>
              </w:rPr>
              <w:t>師資培育單位之職前教育階段教師專業素養及其指標。</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1-2-2.</w:t>
            </w:r>
            <w:r w:rsidRPr="00812468">
              <w:rPr>
                <w:rFonts w:ascii="Times New Roman" w:eastAsia="標楷體" w:hAnsi="Times New Roman" w:cs="標楷體" w:hint="eastAsia"/>
                <w:color w:val="000000" w:themeColor="text1"/>
                <w:sz w:val="24"/>
                <w:szCs w:val="28"/>
                <w:lang w:eastAsia="zh-TW"/>
              </w:rPr>
              <w:t>學系</w:t>
            </w:r>
            <w:r w:rsidRPr="00812468">
              <w:rPr>
                <w:rFonts w:ascii="Times New Roman" w:eastAsia="標楷體" w:hAnsi="Times New Roman" w:cs="標楷體" w:hint="eastAsia"/>
                <w:color w:val="000000" w:themeColor="text1"/>
                <w:sz w:val="24"/>
                <w:szCs w:val="28"/>
                <w:lang w:eastAsia="zh-TW"/>
              </w:rPr>
              <w:t>/</w:t>
            </w:r>
            <w:r w:rsidRPr="00812468">
              <w:rPr>
                <w:rFonts w:ascii="Times New Roman" w:eastAsia="標楷體" w:hAnsi="Times New Roman" w:cs="標楷體" w:hint="eastAsia"/>
                <w:color w:val="000000" w:themeColor="text1"/>
                <w:sz w:val="24"/>
                <w:szCs w:val="28"/>
                <w:lang w:eastAsia="zh-TW"/>
              </w:rPr>
              <w:t>師資培育單位呈現教育目標與師資職前教育階段教師專業素養及其指標之關聯性。</w:t>
            </w:r>
          </w:p>
          <w:p w:rsidR="00704954" w:rsidRPr="00812468" w:rsidRDefault="00704954" w:rsidP="00AE65CE">
            <w:pPr>
              <w:spacing w:line="360" w:lineRule="exact"/>
              <w:ind w:left="552" w:hangingChars="230" w:hanging="552"/>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1-2-3.</w:t>
            </w:r>
            <w:r w:rsidRPr="00812468">
              <w:rPr>
                <w:rFonts w:ascii="Times New Roman" w:eastAsia="標楷體" w:hAnsi="Times New Roman" w:cs="標楷體" w:hint="eastAsia"/>
                <w:color w:val="000000" w:themeColor="text1"/>
                <w:sz w:val="24"/>
                <w:szCs w:val="28"/>
                <w:lang w:eastAsia="zh-TW"/>
              </w:rPr>
              <w:t>學系</w:t>
            </w:r>
            <w:r w:rsidRPr="00812468">
              <w:rPr>
                <w:rFonts w:ascii="Times New Roman" w:eastAsia="標楷體" w:hAnsi="Times New Roman" w:cs="標楷體" w:hint="eastAsia"/>
                <w:color w:val="000000" w:themeColor="text1"/>
                <w:sz w:val="24"/>
                <w:szCs w:val="28"/>
                <w:lang w:eastAsia="zh-TW"/>
              </w:rPr>
              <w:t>/</w:t>
            </w:r>
            <w:r w:rsidRPr="00812468">
              <w:rPr>
                <w:rFonts w:ascii="Times New Roman" w:eastAsia="標楷體" w:hAnsi="Times New Roman" w:cs="標楷體" w:hint="eastAsia"/>
                <w:color w:val="000000" w:themeColor="text1"/>
                <w:sz w:val="24"/>
                <w:szCs w:val="28"/>
                <w:lang w:eastAsia="zh-TW"/>
              </w:rPr>
              <w:t>師資培育單位協助師生了解教育目標與師資職前教育階段教師專業素養及其指標之作法。</w:t>
            </w:r>
          </w:p>
        </w:tc>
      </w:tr>
      <w:tr w:rsidR="00704954" w:rsidRPr="00812468" w:rsidTr="00AE65CE">
        <w:trPr>
          <w:trHeight w:val="417"/>
        </w:trPr>
        <w:tc>
          <w:tcPr>
            <w:tcW w:w="1824" w:type="pct"/>
          </w:tcPr>
          <w:p w:rsidR="00704954" w:rsidRPr="00812468" w:rsidRDefault="00704954" w:rsidP="00AE65CE">
            <w:pPr>
              <w:spacing w:line="400" w:lineRule="exact"/>
              <w:ind w:left="408" w:hangingChars="170" w:hanging="408"/>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1-3.</w:t>
            </w:r>
            <w:r w:rsidRPr="00812468">
              <w:rPr>
                <w:rFonts w:ascii="Times New Roman" w:eastAsia="標楷體" w:hAnsi="Times New Roman" w:cs="標楷體" w:hint="eastAsia"/>
                <w:color w:val="000000" w:themeColor="text1"/>
                <w:sz w:val="24"/>
                <w:szCs w:val="28"/>
                <w:lang w:eastAsia="zh-TW"/>
              </w:rPr>
              <w:t>學系</w:t>
            </w:r>
            <w:r w:rsidRPr="00812468">
              <w:rPr>
                <w:rFonts w:ascii="Times New Roman" w:eastAsia="標楷體" w:hAnsi="Times New Roman" w:cs="標楷體" w:hint="eastAsia"/>
                <w:color w:val="000000" w:themeColor="text1"/>
                <w:sz w:val="24"/>
                <w:szCs w:val="28"/>
                <w:lang w:eastAsia="zh-TW"/>
              </w:rPr>
              <w:t xml:space="preserve">/ </w:t>
            </w:r>
            <w:r w:rsidRPr="00812468">
              <w:rPr>
                <w:rFonts w:ascii="Times New Roman" w:eastAsia="標楷體" w:hAnsi="Times New Roman" w:cs="標楷體" w:hint="eastAsia"/>
                <w:color w:val="000000" w:themeColor="text1"/>
                <w:sz w:val="24"/>
                <w:szCs w:val="28"/>
                <w:lang w:eastAsia="zh-TW"/>
              </w:rPr>
              <w:t>師資培育單位依教育目標與師資職前教育階段教師專業素養及其指標培育師資生之具體作法</w:t>
            </w:r>
          </w:p>
        </w:tc>
        <w:tc>
          <w:tcPr>
            <w:tcW w:w="3176" w:type="pct"/>
          </w:tcPr>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1-3-1.</w:t>
            </w:r>
            <w:r w:rsidRPr="00812468">
              <w:rPr>
                <w:rFonts w:ascii="Times New Roman" w:eastAsia="標楷體" w:hAnsi="Times New Roman" w:cs="標楷體" w:hint="eastAsia"/>
                <w:color w:val="000000" w:themeColor="text1"/>
                <w:sz w:val="24"/>
                <w:szCs w:val="28"/>
                <w:lang w:eastAsia="zh-TW"/>
              </w:rPr>
              <w:t>學系</w:t>
            </w:r>
            <w:r w:rsidRPr="00812468">
              <w:rPr>
                <w:rFonts w:ascii="Times New Roman" w:eastAsia="標楷體" w:hAnsi="Times New Roman" w:cs="標楷體" w:hint="eastAsia"/>
                <w:color w:val="000000" w:themeColor="text1"/>
                <w:sz w:val="24"/>
                <w:szCs w:val="28"/>
                <w:lang w:eastAsia="zh-TW"/>
              </w:rPr>
              <w:t>/</w:t>
            </w:r>
            <w:r w:rsidRPr="00812468">
              <w:rPr>
                <w:rFonts w:ascii="Times New Roman" w:eastAsia="標楷體" w:hAnsi="Times New Roman" w:cs="標楷體" w:hint="eastAsia"/>
                <w:color w:val="000000" w:themeColor="text1"/>
                <w:sz w:val="24"/>
                <w:szCs w:val="28"/>
                <w:lang w:eastAsia="zh-TW"/>
              </w:rPr>
              <w:t>師資培育單位依教育目標與師資職前教育階段教師專業素養及其指標培育師資生之具體規劃與策略。</w:t>
            </w:r>
          </w:p>
          <w:p w:rsidR="00704954" w:rsidRPr="00812468" w:rsidRDefault="00704954" w:rsidP="00AE65CE">
            <w:pPr>
              <w:spacing w:line="360" w:lineRule="exact"/>
              <w:ind w:left="552" w:hangingChars="230" w:hanging="552"/>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1-3-2.</w:t>
            </w:r>
            <w:r w:rsidRPr="00812468">
              <w:rPr>
                <w:rFonts w:ascii="Times New Roman" w:eastAsia="標楷體" w:hAnsi="Times New Roman" w:cs="標楷體" w:hint="eastAsia"/>
                <w:color w:val="000000" w:themeColor="text1"/>
                <w:sz w:val="24"/>
                <w:szCs w:val="28"/>
                <w:lang w:eastAsia="zh-TW"/>
              </w:rPr>
              <w:t>學系</w:t>
            </w:r>
            <w:r w:rsidRPr="00812468">
              <w:rPr>
                <w:rFonts w:ascii="Times New Roman" w:eastAsia="標楷體" w:hAnsi="Times New Roman" w:cs="標楷體" w:hint="eastAsia"/>
                <w:color w:val="000000" w:themeColor="text1"/>
                <w:sz w:val="24"/>
                <w:szCs w:val="28"/>
                <w:lang w:eastAsia="zh-TW"/>
              </w:rPr>
              <w:t>/</w:t>
            </w:r>
            <w:r w:rsidRPr="00812468">
              <w:rPr>
                <w:rFonts w:ascii="Times New Roman" w:eastAsia="標楷體" w:hAnsi="Times New Roman" w:cs="標楷體" w:hint="eastAsia"/>
                <w:color w:val="000000" w:themeColor="text1"/>
                <w:sz w:val="24"/>
                <w:szCs w:val="28"/>
                <w:lang w:eastAsia="zh-TW"/>
              </w:rPr>
              <w:t>師資培育單位檢視教育目標、師資職前教育階段教師專業素養及其指標與具體作法之機制。</w:t>
            </w:r>
          </w:p>
        </w:tc>
      </w:tr>
    </w:tbl>
    <w:p w:rsidR="00704954" w:rsidRPr="00812468" w:rsidRDefault="00704954" w:rsidP="00704954">
      <w:pPr>
        <w:spacing w:line="400" w:lineRule="exact"/>
        <w:ind w:left="720" w:hangingChars="300" w:hanging="720"/>
        <w:jc w:val="both"/>
        <w:rPr>
          <w:rFonts w:ascii="Times New Roman" w:hAnsi="Times New Roman"/>
          <w:color w:val="000000" w:themeColor="text1"/>
          <w:lang w:eastAsia="zh-TW"/>
        </w:rPr>
      </w:pPr>
      <w:proofErr w:type="gramStart"/>
      <w:r w:rsidRPr="00812468">
        <w:rPr>
          <w:rFonts w:ascii="Times New Roman" w:eastAsia="標楷體" w:hAnsi="Times New Roman" w:cs="標楷體" w:hint="eastAsia"/>
          <w:color w:val="000000" w:themeColor="text1"/>
          <w:sz w:val="24"/>
          <w:szCs w:val="28"/>
          <w:lang w:eastAsia="zh-TW"/>
        </w:rPr>
        <w:t>＊註</w:t>
      </w:r>
      <w:proofErr w:type="gramEnd"/>
      <w:r w:rsidRPr="00812468">
        <w:rPr>
          <w:rFonts w:ascii="Times New Roman" w:eastAsia="標楷體" w:hAnsi="Times New Roman" w:cs="標楷體" w:hint="eastAsia"/>
          <w:color w:val="000000" w:themeColor="text1"/>
          <w:sz w:val="24"/>
          <w:szCs w:val="28"/>
          <w:lang w:eastAsia="zh-TW"/>
        </w:rPr>
        <w:t>：依據中華民國教師專業素養指引－師資職前教育階段暨師資職前教育課程基準規劃教育課程之機制。</w:t>
      </w:r>
      <w:r w:rsidRPr="00812468">
        <w:rPr>
          <w:rFonts w:ascii="Times New Roman" w:eastAsia="標楷體" w:hAnsi="Times New Roman" w:cs="標楷體" w:hint="eastAsia"/>
          <w:color w:val="000000" w:themeColor="text1"/>
          <w:sz w:val="24"/>
          <w:szCs w:val="28"/>
          <w:lang w:eastAsia="zh-TW"/>
        </w:rPr>
        <w:t>(</w:t>
      </w:r>
      <w:r w:rsidRPr="00812468">
        <w:rPr>
          <w:rFonts w:ascii="Times New Roman" w:eastAsia="標楷體" w:hAnsi="Times New Roman" w:cs="標楷體" w:hint="eastAsia"/>
          <w:color w:val="000000" w:themeColor="text1"/>
          <w:sz w:val="24"/>
          <w:szCs w:val="28"/>
          <w:lang w:eastAsia="zh-TW"/>
        </w:rPr>
        <w:t>課程配合學校特色、開設跨指標</w:t>
      </w:r>
      <w:r w:rsidRPr="00812468">
        <w:rPr>
          <w:rFonts w:ascii="Times New Roman" w:eastAsia="標楷體" w:hAnsi="Times New Roman" w:cs="標楷體" w:hint="eastAsia"/>
          <w:color w:val="000000" w:themeColor="text1"/>
          <w:sz w:val="24"/>
          <w:szCs w:val="28"/>
          <w:lang w:eastAsia="zh-TW"/>
        </w:rPr>
        <w:t>/</w:t>
      </w:r>
      <w:r w:rsidRPr="00812468">
        <w:rPr>
          <w:rFonts w:ascii="Times New Roman" w:eastAsia="標楷體" w:hAnsi="Times New Roman" w:cs="標楷體" w:hint="eastAsia"/>
          <w:color w:val="000000" w:themeColor="text1"/>
          <w:sz w:val="24"/>
          <w:szCs w:val="28"/>
          <w:lang w:eastAsia="zh-TW"/>
        </w:rPr>
        <w:t>跨領域學程或學分數原則等</w:t>
      </w:r>
      <w:proofErr w:type="gramStart"/>
      <w:r w:rsidRPr="00812468">
        <w:rPr>
          <w:rFonts w:ascii="Times New Roman" w:eastAsia="標楷體" w:hAnsi="Times New Roman" w:cs="標楷體" w:hint="eastAsia"/>
          <w:color w:val="000000" w:themeColor="text1"/>
          <w:sz w:val="24"/>
          <w:szCs w:val="28"/>
          <w:lang w:eastAsia="zh-TW"/>
        </w:rPr>
        <w:t>）</w:t>
      </w:r>
      <w:proofErr w:type="gramEnd"/>
    </w:p>
    <w:p w:rsidR="00704954" w:rsidRDefault="00704954">
      <w:pPr>
        <w:widowControl/>
        <w:rPr>
          <w:rFonts w:ascii="Times New Roman" w:eastAsia="標楷體" w:hAnsi="Times New Roman"/>
          <w:b/>
          <w:bCs/>
          <w:color w:val="000000" w:themeColor="text1"/>
          <w:sz w:val="24"/>
          <w:szCs w:val="32"/>
          <w:lang w:eastAsia="zh-TW"/>
        </w:rPr>
      </w:pPr>
      <w:bookmarkStart w:id="3" w:name="_Toc17229681"/>
      <w:r>
        <w:rPr>
          <w:rFonts w:ascii="Times New Roman" w:hAnsi="Times New Roman"/>
          <w:color w:val="000000" w:themeColor="text1"/>
        </w:rPr>
        <w:br w:type="page"/>
      </w:r>
    </w:p>
    <w:p w:rsidR="00704954" w:rsidRPr="00812468" w:rsidRDefault="00704954" w:rsidP="00704954">
      <w:pPr>
        <w:pStyle w:val="a8"/>
        <w:spacing w:before="180" w:afterLines="0" w:after="0"/>
        <w:rPr>
          <w:rFonts w:ascii="Times New Roman" w:hAnsi="Times New Roman"/>
          <w:color w:val="000000" w:themeColor="text1"/>
        </w:rPr>
      </w:pPr>
      <w:r w:rsidRPr="00812468">
        <w:rPr>
          <w:rFonts w:ascii="Times New Roman" w:hAnsi="Times New Roman" w:hint="eastAsia"/>
          <w:color w:val="000000" w:themeColor="text1"/>
        </w:rPr>
        <w:lastRenderedPageBreak/>
        <w:t>表</w:t>
      </w:r>
      <w:r w:rsidRPr="00812468">
        <w:rPr>
          <w:rFonts w:ascii="Times New Roman" w:hAnsi="Times New Roman" w:hint="eastAsia"/>
          <w:color w:val="000000" w:themeColor="text1"/>
        </w:rPr>
        <w:t>5</w:t>
      </w:r>
      <w:r w:rsidRPr="00812468">
        <w:rPr>
          <w:rFonts w:ascii="Times New Roman" w:hAnsi="Times New Roman" w:hint="eastAsia"/>
          <w:color w:val="000000" w:themeColor="text1"/>
        </w:rPr>
        <w:t>項目二、行政運作及自我改善</w:t>
      </w:r>
      <w:bookmarkEnd w:id="3"/>
    </w:p>
    <w:tbl>
      <w:tblPr>
        <w:tblStyle w:val="a4"/>
        <w:tblpPr w:leftFromText="180" w:rightFromText="180" w:vertAnchor="text" w:horzAnchor="margin" w:tblpX="-25" w:tblpY="209"/>
        <w:tblW w:w="5000" w:type="pct"/>
        <w:tblLook w:val="04A0" w:firstRow="1" w:lastRow="0" w:firstColumn="1" w:lastColumn="0" w:noHBand="0" w:noVBand="1"/>
      </w:tblPr>
      <w:tblGrid>
        <w:gridCol w:w="3585"/>
        <w:gridCol w:w="6269"/>
      </w:tblGrid>
      <w:tr w:rsidR="00704954" w:rsidRPr="00812468" w:rsidTr="00AE65CE">
        <w:trPr>
          <w:tblHeader/>
        </w:trPr>
        <w:tc>
          <w:tcPr>
            <w:tcW w:w="1819" w:type="pct"/>
            <w:shd w:val="clear" w:color="auto" w:fill="D9D9D9" w:themeFill="background1" w:themeFillShade="D9"/>
          </w:tcPr>
          <w:p w:rsidR="00704954" w:rsidRPr="00812468" w:rsidRDefault="00704954" w:rsidP="00AE65CE">
            <w:pPr>
              <w:spacing w:line="360" w:lineRule="exact"/>
              <w:jc w:val="center"/>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標準</w:t>
            </w:r>
          </w:p>
        </w:tc>
        <w:tc>
          <w:tcPr>
            <w:tcW w:w="3181" w:type="pct"/>
            <w:shd w:val="clear" w:color="auto" w:fill="D9D9D9" w:themeFill="background1" w:themeFillShade="D9"/>
          </w:tcPr>
          <w:p w:rsidR="00704954" w:rsidRPr="00812468" w:rsidRDefault="00704954" w:rsidP="00AE65CE">
            <w:pPr>
              <w:spacing w:line="360" w:lineRule="exact"/>
              <w:jc w:val="center"/>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項目內涵</w:t>
            </w:r>
          </w:p>
        </w:tc>
      </w:tr>
      <w:tr w:rsidR="00704954" w:rsidRPr="00812468" w:rsidTr="00AE65CE">
        <w:tc>
          <w:tcPr>
            <w:tcW w:w="1819" w:type="pct"/>
          </w:tcPr>
          <w:p w:rsidR="00704954" w:rsidRPr="00812468" w:rsidRDefault="00704954" w:rsidP="00AE65CE">
            <w:pPr>
              <w:spacing w:line="400" w:lineRule="exact"/>
              <w:ind w:left="408" w:hangingChars="170" w:hanging="408"/>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2-1.</w:t>
            </w:r>
            <w:r w:rsidRPr="00812468">
              <w:rPr>
                <w:rFonts w:ascii="Times New Roman" w:eastAsia="標楷體" w:hAnsi="Times New Roman" w:cs="標楷體" w:hint="eastAsia"/>
                <w:color w:val="000000" w:themeColor="text1"/>
                <w:sz w:val="24"/>
                <w:szCs w:val="28"/>
                <w:lang w:eastAsia="zh-TW"/>
              </w:rPr>
              <w:t>師資培育在校務發展計畫與學校組織中之定位</w:t>
            </w:r>
          </w:p>
        </w:tc>
        <w:tc>
          <w:tcPr>
            <w:tcW w:w="3181" w:type="pct"/>
          </w:tcPr>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2-1-1.</w:t>
            </w:r>
            <w:r w:rsidRPr="00812468">
              <w:rPr>
                <w:rFonts w:ascii="Times New Roman" w:eastAsia="標楷體" w:hAnsi="Times New Roman" w:cs="標楷體" w:hint="eastAsia"/>
                <w:color w:val="000000" w:themeColor="text1"/>
                <w:sz w:val="24"/>
                <w:szCs w:val="28"/>
                <w:lang w:eastAsia="zh-TW"/>
              </w:rPr>
              <w:t>校務發展計畫中將師資培育列為校務發展重要方針。</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2-1-2.</w:t>
            </w:r>
            <w:r w:rsidRPr="00812468">
              <w:rPr>
                <w:rFonts w:ascii="Times New Roman" w:eastAsia="標楷體" w:hAnsi="Times New Roman" w:cs="標楷體" w:hint="eastAsia"/>
                <w:color w:val="000000" w:themeColor="text1"/>
                <w:sz w:val="24"/>
                <w:szCs w:val="28"/>
                <w:lang w:eastAsia="zh-TW"/>
              </w:rPr>
              <w:t>校務發展計畫中對培育符應教學現場需求優質師資之策略與行動。</w:t>
            </w:r>
          </w:p>
          <w:p w:rsidR="00704954" w:rsidRPr="00812468" w:rsidRDefault="00704954" w:rsidP="00AE65CE">
            <w:pPr>
              <w:spacing w:line="360" w:lineRule="exact"/>
              <w:ind w:left="600" w:hangingChars="250" w:hanging="60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2-1-3.</w:t>
            </w:r>
            <w:r w:rsidRPr="00812468">
              <w:rPr>
                <w:rFonts w:ascii="Times New Roman" w:eastAsia="標楷體" w:hAnsi="Times New Roman" w:cs="標楷體" w:hint="eastAsia"/>
                <w:color w:val="000000" w:themeColor="text1"/>
                <w:sz w:val="24"/>
                <w:szCs w:val="28"/>
                <w:lang w:eastAsia="zh-TW"/>
              </w:rPr>
              <w:t>學校組織</w:t>
            </w:r>
            <w:proofErr w:type="gramStart"/>
            <w:r w:rsidRPr="00812468">
              <w:rPr>
                <w:rFonts w:ascii="Times New Roman" w:eastAsia="標楷體" w:hAnsi="Times New Roman" w:cs="標楷體" w:hint="eastAsia"/>
                <w:color w:val="000000" w:themeColor="text1"/>
                <w:sz w:val="24"/>
                <w:szCs w:val="28"/>
                <w:lang w:eastAsia="zh-TW"/>
              </w:rPr>
              <w:t>規</w:t>
            </w:r>
            <w:proofErr w:type="gramEnd"/>
            <w:r w:rsidRPr="00812468">
              <w:rPr>
                <w:rFonts w:ascii="Times New Roman" w:eastAsia="標楷體" w:hAnsi="Times New Roman" w:cs="標楷體" w:hint="eastAsia"/>
                <w:color w:val="000000" w:themeColor="text1"/>
                <w:sz w:val="24"/>
                <w:szCs w:val="28"/>
                <w:lang w:eastAsia="zh-TW"/>
              </w:rPr>
              <w:t>程中明訂師資培育單位之組織定位與人力配置（未設師資培育專責單位者免填）。</w:t>
            </w:r>
          </w:p>
        </w:tc>
      </w:tr>
      <w:tr w:rsidR="00704954" w:rsidRPr="00812468" w:rsidTr="00AE65CE">
        <w:tc>
          <w:tcPr>
            <w:tcW w:w="1819" w:type="pct"/>
          </w:tcPr>
          <w:p w:rsidR="00704954" w:rsidRPr="00812468" w:rsidRDefault="00704954" w:rsidP="00AE65CE">
            <w:pPr>
              <w:spacing w:line="400" w:lineRule="exact"/>
              <w:ind w:left="408" w:hangingChars="170" w:hanging="408"/>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2-2.</w:t>
            </w:r>
            <w:r w:rsidRPr="00812468">
              <w:rPr>
                <w:rFonts w:ascii="Times New Roman" w:eastAsia="標楷體" w:hAnsi="Times New Roman" w:cs="標楷體" w:hint="eastAsia"/>
                <w:color w:val="000000" w:themeColor="text1"/>
                <w:sz w:val="24"/>
                <w:szCs w:val="28"/>
                <w:lang w:eastAsia="zh-TW"/>
              </w:rPr>
              <w:t>行政運作質量與持續改善機制</w:t>
            </w:r>
          </w:p>
        </w:tc>
        <w:tc>
          <w:tcPr>
            <w:tcW w:w="3181" w:type="pct"/>
          </w:tcPr>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2-2-1.</w:t>
            </w:r>
            <w:r w:rsidRPr="00812468">
              <w:rPr>
                <w:rFonts w:ascii="Times New Roman" w:eastAsia="標楷體" w:hAnsi="Times New Roman" w:cs="標楷體" w:hint="eastAsia"/>
                <w:color w:val="000000" w:themeColor="text1"/>
                <w:sz w:val="24"/>
                <w:szCs w:val="28"/>
                <w:lang w:eastAsia="zh-TW"/>
              </w:rPr>
              <w:t>師資培育單位設有符應其組織定位之行政運作機制。</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2-2-2.</w:t>
            </w:r>
            <w:r w:rsidRPr="00812468">
              <w:rPr>
                <w:rFonts w:ascii="Times New Roman" w:eastAsia="標楷體" w:hAnsi="Times New Roman" w:cs="標楷體" w:hint="eastAsia"/>
                <w:color w:val="000000" w:themeColor="text1"/>
                <w:sz w:val="24"/>
                <w:szCs w:val="28"/>
                <w:lang w:eastAsia="zh-TW"/>
              </w:rPr>
              <w:t>師資培育單位各項行政運作機制能依規定運作並建立完善紀錄。</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2-2-3.</w:t>
            </w:r>
            <w:r w:rsidRPr="00812468">
              <w:rPr>
                <w:rFonts w:ascii="Times New Roman" w:eastAsia="標楷體" w:hAnsi="Times New Roman" w:cs="標楷體" w:hint="eastAsia"/>
                <w:color w:val="000000" w:themeColor="text1"/>
                <w:sz w:val="24"/>
                <w:szCs w:val="28"/>
                <w:lang w:eastAsia="zh-TW"/>
              </w:rPr>
              <w:t>師資培育單位能與師資培育學系和學校行政單位密切合作，培育符應教學現場需求優質師資。</w:t>
            </w:r>
            <w:r w:rsidRPr="00812468">
              <w:rPr>
                <w:rFonts w:ascii="Times New Roman" w:eastAsia="標楷體" w:hAnsi="Times New Roman" w:cs="標楷體"/>
                <w:color w:val="000000" w:themeColor="text1"/>
                <w:sz w:val="24"/>
                <w:szCs w:val="28"/>
                <w:lang w:eastAsia="zh-TW"/>
              </w:rPr>
              <w:t xml:space="preserve"> </w:t>
            </w:r>
          </w:p>
          <w:p w:rsidR="00704954" w:rsidRPr="00812468" w:rsidRDefault="00704954" w:rsidP="00AE65CE">
            <w:pPr>
              <w:spacing w:line="360" w:lineRule="exact"/>
              <w:ind w:left="600" w:hangingChars="250" w:hanging="60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2-2-4.</w:t>
            </w:r>
            <w:r w:rsidRPr="00812468">
              <w:rPr>
                <w:rFonts w:ascii="Times New Roman" w:eastAsia="標楷體" w:hAnsi="Times New Roman" w:cs="標楷體" w:hint="eastAsia"/>
                <w:color w:val="000000" w:themeColor="text1"/>
                <w:sz w:val="24"/>
                <w:szCs w:val="28"/>
                <w:lang w:eastAsia="zh-TW"/>
              </w:rPr>
              <w:t>師資培育單位能建立持續品質改善機制，落實師資培育之品質保證與提升。</w:t>
            </w:r>
          </w:p>
        </w:tc>
      </w:tr>
      <w:tr w:rsidR="00704954" w:rsidRPr="00812468" w:rsidTr="00AE65CE">
        <w:tc>
          <w:tcPr>
            <w:tcW w:w="1819" w:type="pct"/>
          </w:tcPr>
          <w:p w:rsidR="00704954" w:rsidRPr="00812468" w:rsidRDefault="00704954" w:rsidP="00AE65CE">
            <w:pPr>
              <w:spacing w:line="400" w:lineRule="exact"/>
              <w:ind w:left="408" w:hangingChars="170" w:hanging="408"/>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2-3.</w:t>
            </w:r>
            <w:r w:rsidRPr="00812468">
              <w:rPr>
                <w:rFonts w:ascii="Times New Roman" w:eastAsia="標楷體" w:hAnsi="Times New Roman" w:cs="標楷體" w:hint="eastAsia"/>
                <w:color w:val="000000" w:themeColor="text1"/>
                <w:sz w:val="24"/>
                <w:szCs w:val="28"/>
                <w:lang w:eastAsia="zh-TW"/>
              </w:rPr>
              <w:t>運用客觀證據支持品質改善與提升之策略與機制</w:t>
            </w:r>
          </w:p>
        </w:tc>
        <w:tc>
          <w:tcPr>
            <w:tcW w:w="3181" w:type="pct"/>
          </w:tcPr>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2-3-1.</w:t>
            </w:r>
            <w:r w:rsidRPr="00812468">
              <w:rPr>
                <w:rFonts w:ascii="Times New Roman" w:eastAsia="標楷體" w:hAnsi="Times New Roman" w:cs="標楷體" w:hint="eastAsia"/>
                <w:color w:val="000000" w:themeColor="text1"/>
                <w:sz w:val="24"/>
                <w:szCs w:val="28"/>
                <w:lang w:eastAsia="zh-TW"/>
              </w:rPr>
              <w:t>師資培育單位能建立完善之師資生學習成效評估之數據。</w:t>
            </w:r>
          </w:p>
          <w:p w:rsidR="00704954" w:rsidRPr="00812468" w:rsidRDefault="00704954" w:rsidP="00AE65CE">
            <w:pPr>
              <w:spacing w:line="360" w:lineRule="exact"/>
              <w:ind w:left="600" w:hangingChars="250" w:hanging="60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2-3-2.</w:t>
            </w:r>
            <w:r w:rsidRPr="00812468">
              <w:rPr>
                <w:rFonts w:ascii="Times New Roman" w:eastAsia="標楷體" w:hAnsi="Times New Roman" w:cs="標楷體" w:hint="eastAsia"/>
                <w:color w:val="000000" w:themeColor="text1"/>
                <w:sz w:val="24"/>
                <w:szCs w:val="28"/>
                <w:lang w:eastAsia="zh-TW"/>
              </w:rPr>
              <w:t>師資培育單位能運用師資生學習成效數據，</w:t>
            </w:r>
            <w:r w:rsidRPr="00812468">
              <w:rPr>
                <w:rFonts w:ascii="Times New Roman" w:eastAsia="標楷體" w:hAnsi="Times New Roman" w:cs="標楷體" w:hint="eastAsia"/>
                <w:color w:val="000000" w:themeColor="text1"/>
                <w:sz w:val="24"/>
                <w:szCs w:val="28"/>
                <w:lang w:eastAsia="zh-TW"/>
              </w:rPr>
              <w:t xml:space="preserve"> </w:t>
            </w:r>
            <w:r w:rsidRPr="00812468">
              <w:rPr>
                <w:rFonts w:ascii="Times New Roman" w:eastAsia="標楷體" w:hAnsi="Times New Roman" w:cs="標楷體" w:hint="eastAsia"/>
                <w:color w:val="000000" w:themeColor="text1"/>
                <w:sz w:val="24"/>
                <w:szCs w:val="28"/>
                <w:lang w:eastAsia="zh-TW"/>
              </w:rPr>
              <w:t>做為</w:t>
            </w:r>
            <w:proofErr w:type="gramStart"/>
            <w:r w:rsidRPr="00812468">
              <w:rPr>
                <w:rFonts w:ascii="Times New Roman" w:eastAsia="標楷體" w:hAnsi="Times New Roman" w:cs="標楷體" w:hint="eastAsia"/>
                <w:color w:val="000000" w:themeColor="text1"/>
                <w:sz w:val="24"/>
                <w:szCs w:val="28"/>
                <w:lang w:eastAsia="zh-TW"/>
              </w:rPr>
              <w:t>研</w:t>
            </w:r>
            <w:proofErr w:type="gramEnd"/>
            <w:r w:rsidRPr="00812468">
              <w:rPr>
                <w:rFonts w:ascii="Times New Roman" w:eastAsia="標楷體" w:hAnsi="Times New Roman" w:cs="標楷體" w:hint="eastAsia"/>
                <w:color w:val="000000" w:themeColor="text1"/>
                <w:sz w:val="24"/>
                <w:szCs w:val="28"/>
                <w:lang w:eastAsia="zh-TW"/>
              </w:rPr>
              <w:t>擬教師教學與學生學習品質改善與提升之策略與行動。</w:t>
            </w:r>
          </w:p>
        </w:tc>
      </w:tr>
      <w:tr w:rsidR="00704954" w:rsidRPr="00812468" w:rsidTr="00AE65CE">
        <w:tc>
          <w:tcPr>
            <w:tcW w:w="1819" w:type="pct"/>
          </w:tcPr>
          <w:p w:rsidR="00704954" w:rsidRPr="00812468" w:rsidRDefault="00704954" w:rsidP="00AE65CE">
            <w:pPr>
              <w:spacing w:line="360" w:lineRule="exact"/>
              <w:ind w:left="360" w:hangingChars="150" w:hanging="36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2-4.</w:t>
            </w:r>
            <w:r w:rsidRPr="00812468">
              <w:rPr>
                <w:rFonts w:ascii="Times New Roman" w:eastAsia="標楷體" w:hAnsi="Times New Roman" w:cs="標楷體" w:hint="eastAsia"/>
                <w:color w:val="000000" w:themeColor="text1"/>
                <w:sz w:val="24"/>
                <w:szCs w:val="28"/>
                <w:lang w:eastAsia="zh-TW"/>
              </w:rPr>
              <w:t>社會公民責任之作為</w:t>
            </w:r>
          </w:p>
        </w:tc>
        <w:tc>
          <w:tcPr>
            <w:tcW w:w="3181" w:type="pct"/>
          </w:tcPr>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2-4-1.</w:t>
            </w:r>
            <w:r w:rsidRPr="00812468">
              <w:rPr>
                <w:rFonts w:ascii="Times New Roman" w:eastAsia="標楷體" w:hAnsi="Times New Roman" w:cs="標楷體" w:hint="eastAsia"/>
                <w:color w:val="000000" w:themeColor="text1"/>
                <w:sz w:val="24"/>
                <w:szCs w:val="28"/>
                <w:lang w:eastAsia="zh-TW"/>
              </w:rPr>
              <w:t>師資培育機構輔導師資生組成多元團隊赴教學現場進行學習服務，從服務中學習教師專業。</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2-4-2.</w:t>
            </w:r>
            <w:r w:rsidRPr="00812468">
              <w:rPr>
                <w:rFonts w:ascii="Times New Roman" w:eastAsia="標楷體" w:hAnsi="Times New Roman" w:cs="標楷體" w:hint="eastAsia"/>
                <w:color w:val="000000" w:themeColor="text1"/>
                <w:sz w:val="24"/>
                <w:szCs w:val="28"/>
                <w:lang w:eastAsia="zh-TW"/>
              </w:rPr>
              <w:t>師資培育機構爭取外部經費，輔導師資生組成多元團隊赴教學現場進行學習服務，從服務中學習教師專業。</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2-4-3.</w:t>
            </w:r>
            <w:r w:rsidRPr="00812468">
              <w:rPr>
                <w:rFonts w:ascii="Times New Roman" w:eastAsia="標楷體" w:hAnsi="Times New Roman" w:cs="標楷體" w:hint="eastAsia"/>
                <w:color w:val="000000" w:themeColor="text1"/>
                <w:sz w:val="24"/>
                <w:szCs w:val="28"/>
                <w:lang w:eastAsia="zh-TW"/>
              </w:rPr>
              <w:t>師資培育機構配合校內其他單位，輔導師資生參與社會服務，從服務中學習教師專業。</w:t>
            </w:r>
          </w:p>
          <w:p w:rsidR="00704954" w:rsidRPr="00812468" w:rsidRDefault="00704954" w:rsidP="00AE65CE">
            <w:pPr>
              <w:spacing w:line="360" w:lineRule="exact"/>
              <w:ind w:left="600" w:hangingChars="250" w:hanging="60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2-4-4.</w:t>
            </w:r>
            <w:r w:rsidRPr="00812468">
              <w:rPr>
                <w:rFonts w:ascii="Times New Roman" w:eastAsia="標楷體" w:hAnsi="Times New Roman" w:cs="標楷體" w:hint="eastAsia"/>
                <w:color w:val="000000" w:themeColor="text1"/>
                <w:sz w:val="24"/>
                <w:szCs w:val="28"/>
                <w:lang w:eastAsia="zh-TW"/>
              </w:rPr>
              <w:t>師資培育辦學成效之資訊公開。</w:t>
            </w:r>
          </w:p>
        </w:tc>
      </w:tr>
      <w:tr w:rsidR="00704954" w:rsidRPr="00812468" w:rsidTr="00AE65CE">
        <w:tc>
          <w:tcPr>
            <w:tcW w:w="1819" w:type="pct"/>
          </w:tcPr>
          <w:p w:rsidR="00704954" w:rsidRPr="00812468" w:rsidRDefault="00704954" w:rsidP="00AE65CE">
            <w:pPr>
              <w:spacing w:line="360" w:lineRule="exact"/>
              <w:ind w:left="360" w:hangingChars="150" w:hanging="36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2-5.</w:t>
            </w:r>
            <w:r w:rsidRPr="00812468">
              <w:rPr>
                <w:rFonts w:ascii="Times New Roman" w:eastAsia="標楷體" w:hAnsi="Times New Roman" w:cs="標楷體" w:hint="eastAsia"/>
                <w:color w:val="000000" w:themeColor="text1"/>
                <w:sz w:val="24"/>
                <w:szCs w:val="28"/>
                <w:lang w:eastAsia="zh-TW"/>
              </w:rPr>
              <w:t>鼓勵與輔導</w:t>
            </w:r>
            <w:proofErr w:type="gramStart"/>
            <w:r w:rsidRPr="00812468">
              <w:rPr>
                <w:rFonts w:ascii="Times New Roman" w:eastAsia="標楷體" w:hAnsi="Times New Roman" w:cs="標楷體" w:hint="eastAsia"/>
                <w:color w:val="000000" w:themeColor="text1"/>
                <w:sz w:val="24"/>
                <w:szCs w:val="28"/>
                <w:lang w:eastAsia="zh-TW"/>
              </w:rPr>
              <w:t>師資生修讀</w:t>
            </w:r>
            <w:proofErr w:type="gramEnd"/>
            <w:r w:rsidRPr="00812468">
              <w:rPr>
                <w:rFonts w:ascii="Times New Roman" w:eastAsia="標楷體" w:hAnsi="Times New Roman" w:cs="標楷體" w:hint="eastAsia"/>
                <w:color w:val="000000" w:themeColor="text1"/>
                <w:sz w:val="24"/>
                <w:szCs w:val="28"/>
                <w:lang w:eastAsia="zh-TW"/>
              </w:rPr>
              <w:t>二項以上學科專長之作法</w:t>
            </w:r>
            <w:r w:rsidRPr="00812468">
              <w:rPr>
                <w:rFonts w:ascii="Times New Roman" w:eastAsia="標楷體" w:hAnsi="Times New Roman" w:cs="標楷體"/>
                <w:color w:val="000000" w:themeColor="text1"/>
                <w:sz w:val="24"/>
                <w:szCs w:val="28"/>
                <w:lang w:eastAsia="zh-TW"/>
              </w:rPr>
              <w:t xml:space="preserve"> </w:t>
            </w:r>
          </w:p>
        </w:tc>
        <w:tc>
          <w:tcPr>
            <w:tcW w:w="3181" w:type="pct"/>
          </w:tcPr>
          <w:p w:rsidR="00704954" w:rsidRPr="00812468" w:rsidRDefault="00704954" w:rsidP="00AE65CE">
            <w:pPr>
              <w:spacing w:line="360" w:lineRule="exact"/>
              <w:ind w:left="600" w:hangingChars="250" w:hanging="60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2-5-1.</w:t>
            </w:r>
            <w:r w:rsidRPr="00812468">
              <w:rPr>
                <w:rFonts w:ascii="Times New Roman" w:eastAsia="標楷體" w:hAnsi="Times New Roman" w:cs="標楷體" w:hint="eastAsia"/>
                <w:color w:val="000000" w:themeColor="text1"/>
                <w:sz w:val="24"/>
                <w:szCs w:val="28"/>
                <w:lang w:eastAsia="zh-TW"/>
              </w:rPr>
              <w:t>師資培育機構鼓勵與輔導</w:t>
            </w:r>
            <w:proofErr w:type="gramStart"/>
            <w:r w:rsidRPr="00812468">
              <w:rPr>
                <w:rFonts w:ascii="Times New Roman" w:eastAsia="標楷體" w:hAnsi="Times New Roman" w:cs="標楷體" w:hint="eastAsia"/>
                <w:color w:val="000000" w:themeColor="text1"/>
                <w:sz w:val="24"/>
                <w:szCs w:val="28"/>
                <w:lang w:eastAsia="zh-TW"/>
              </w:rPr>
              <w:t>師資生修讀</w:t>
            </w:r>
            <w:proofErr w:type="gramEnd"/>
            <w:r w:rsidRPr="00812468">
              <w:rPr>
                <w:rFonts w:ascii="Times New Roman" w:eastAsia="標楷體" w:hAnsi="Times New Roman" w:cs="標楷體" w:hint="eastAsia"/>
                <w:color w:val="000000" w:themeColor="text1"/>
                <w:sz w:val="24"/>
                <w:szCs w:val="28"/>
                <w:lang w:eastAsia="zh-TW"/>
              </w:rPr>
              <w:t>第二專長，以滿足教學現場需求。</w:t>
            </w:r>
          </w:p>
        </w:tc>
      </w:tr>
    </w:tbl>
    <w:p w:rsidR="00704954" w:rsidRDefault="00704954" w:rsidP="00704954">
      <w:pPr>
        <w:pStyle w:val="a8"/>
        <w:spacing w:before="180" w:after="180"/>
        <w:rPr>
          <w:rFonts w:ascii="Times New Roman" w:hAnsi="Times New Roman"/>
          <w:color w:val="000000" w:themeColor="text1"/>
        </w:rPr>
      </w:pPr>
      <w:bookmarkStart w:id="4" w:name="_Toc17229682"/>
    </w:p>
    <w:p w:rsidR="00704954" w:rsidRDefault="00704954">
      <w:pPr>
        <w:widowControl/>
        <w:rPr>
          <w:rFonts w:ascii="Times New Roman" w:eastAsia="標楷體" w:hAnsi="Times New Roman"/>
          <w:b/>
          <w:bCs/>
          <w:color w:val="000000" w:themeColor="text1"/>
          <w:sz w:val="24"/>
          <w:szCs w:val="32"/>
          <w:lang w:eastAsia="zh-TW"/>
        </w:rPr>
      </w:pPr>
      <w:r>
        <w:rPr>
          <w:rFonts w:ascii="Times New Roman" w:hAnsi="Times New Roman"/>
          <w:color w:val="000000" w:themeColor="text1"/>
        </w:rPr>
        <w:br w:type="page"/>
      </w:r>
    </w:p>
    <w:p w:rsidR="00704954" w:rsidRPr="00812468" w:rsidRDefault="00704954" w:rsidP="00704954">
      <w:pPr>
        <w:pStyle w:val="a8"/>
        <w:spacing w:before="180" w:after="180"/>
        <w:rPr>
          <w:rFonts w:ascii="Times New Roman" w:hAnsi="Times New Roman"/>
          <w:color w:val="000000" w:themeColor="text1"/>
        </w:rPr>
      </w:pPr>
      <w:r w:rsidRPr="00812468">
        <w:rPr>
          <w:rFonts w:ascii="Times New Roman" w:hAnsi="Times New Roman" w:hint="eastAsia"/>
          <w:color w:val="000000" w:themeColor="text1"/>
        </w:rPr>
        <w:lastRenderedPageBreak/>
        <w:t>表</w:t>
      </w:r>
      <w:r w:rsidRPr="00812468">
        <w:rPr>
          <w:rFonts w:ascii="Times New Roman" w:hAnsi="Times New Roman" w:hint="eastAsia"/>
          <w:color w:val="000000" w:themeColor="text1"/>
        </w:rPr>
        <w:t xml:space="preserve">6 </w:t>
      </w:r>
      <w:r w:rsidRPr="00812468">
        <w:rPr>
          <w:rFonts w:ascii="Times New Roman" w:hAnsi="Times New Roman" w:hint="eastAsia"/>
          <w:color w:val="000000" w:themeColor="text1"/>
        </w:rPr>
        <w:t>項目三、學生遴選及學習支持</w:t>
      </w:r>
      <w:bookmarkEnd w:id="4"/>
    </w:p>
    <w:tbl>
      <w:tblPr>
        <w:tblStyle w:val="a4"/>
        <w:tblW w:w="5000" w:type="pct"/>
        <w:jc w:val="center"/>
        <w:tblLook w:val="04A0" w:firstRow="1" w:lastRow="0" w:firstColumn="1" w:lastColumn="0" w:noHBand="0" w:noVBand="1"/>
      </w:tblPr>
      <w:tblGrid>
        <w:gridCol w:w="3632"/>
        <w:gridCol w:w="6222"/>
      </w:tblGrid>
      <w:tr w:rsidR="00704954" w:rsidRPr="00812468" w:rsidTr="00AE65CE">
        <w:trPr>
          <w:jc w:val="center"/>
        </w:trPr>
        <w:tc>
          <w:tcPr>
            <w:tcW w:w="1843" w:type="pct"/>
            <w:shd w:val="clear" w:color="auto" w:fill="D9D9D9" w:themeFill="background1" w:themeFillShade="D9"/>
          </w:tcPr>
          <w:p w:rsidR="00704954" w:rsidRPr="00812468" w:rsidRDefault="00704954" w:rsidP="00AE65CE">
            <w:pPr>
              <w:spacing w:line="360" w:lineRule="exact"/>
              <w:jc w:val="center"/>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標準</w:t>
            </w:r>
          </w:p>
        </w:tc>
        <w:tc>
          <w:tcPr>
            <w:tcW w:w="3157" w:type="pct"/>
            <w:shd w:val="clear" w:color="auto" w:fill="D9D9D9" w:themeFill="background1" w:themeFillShade="D9"/>
          </w:tcPr>
          <w:p w:rsidR="00704954" w:rsidRPr="00812468" w:rsidRDefault="00704954" w:rsidP="00AE65CE">
            <w:pPr>
              <w:spacing w:line="360" w:lineRule="exact"/>
              <w:jc w:val="center"/>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項目內涵</w:t>
            </w:r>
          </w:p>
        </w:tc>
      </w:tr>
      <w:tr w:rsidR="00704954" w:rsidRPr="00812468" w:rsidTr="00AE65CE">
        <w:trPr>
          <w:jc w:val="center"/>
        </w:trPr>
        <w:tc>
          <w:tcPr>
            <w:tcW w:w="1843" w:type="pct"/>
          </w:tcPr>
          <w:p w:rsidR="00704954" w:rsidRPr="00812468" w:rsidRDefault="00704954" w:rsidP="00AE65CE">
            <w:pPr>
              <w:spacing w:line="360" w:lineRule="exact"/>
              <w:ind w:left="360" w:hangingChars="150" w:hanging="36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3-1.</w:t>
            </w:r>
            <w:r w:rsidRPr="00812468">
              <w:rPr>
                <w:rFonts w:ascii="Times New Roman" w:eastAsia="標楷體" w:hAnsi="Times New Roman" w:cs="標楷體" w:hint="eastAsia"/>
                <w:color w:val="000000" w:themeColor="text1"/>
                <w:sz w:val="24"/>
                <w:szCs w:val="28"/>
                <w:lang w:eastAsia="zh-TW"/>
              </w:rPr>
              <w:t>遴選適性與優質師資生之機制與運作</w:t>
            </w:r>
          </w:p>
        </w:tc>
        <w:tc>
          <w:tcPr>
            <w:tcW w:w="3157" w:type="pct"/>
          </w:tcPr>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3-1-1.</w:t>
            </w:r>
            <w:r w:rsidRPr="00812468">
              <w:rPr>
                <w:rFonts w:ascii="Times New Roman" w:eastAsia="標楷體" w:hAnsi="Times New Roman" w:cs="標楷體" w:hint="eastAsia"/>
                <w:color w:val="000000" w:themeColor="text1"/>
                <w:sz w:val="24"/>
                <w:szCs w:val="28"/>
                <w:lang w:eastAsia="zh-TW"/>
              </w:rPr>
              <w:t>師資培育機構遴選適性師資生之規定。</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3-1-2.</w:t>
            </w:r>
            <w:r w:rsidRPr="00812468">
              <w:rPr>
                <w:rFonts w:ascii="Times New Roman" w:eastAsia="標楷體" w:hAnsi="Times New Roman" w:cs="標楷體" w:hint="eastAsia"/>
                <w:color w:val="000000" w:themeColor="text1"/>
                <w:sz w:val="24"/>
                <w:szCs w:val="28"/>
                <w:lang w:eastAsia="zh-TW"/>
              </w:rPr>
              <w:t>師資培育機構遴選優質師資生之規定。</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3-1-3.</w:t>
            </w:r>
            <w:r w:rsidRPr="00812468">
              <w:rPr>
                <w:rFonts w:ascii="Times New Roman" w:eastAsia="標楷體" w:hAnsi="Times New Roman" w:cs="標楷體" w:hint="eastAsia"/>
                <w:color w:val="000000" w:themeColor="text1"/>
                <w:sz w:val="24"/>
                <w:szCs w:val="28"/>
                <w:lang w:eastAsia="zh-TW"/>
              </w:rPr>
              <w:t>師資培育機構建立獎勵機制，吸引適性與優質學生報名師資生遴選。</w:t>
            </w:r>
          </w:p>
          <w:p w:rsidR="00704954" w:rsidRPr="00812468" w:rsidRDefault="00704954" w:rsidP="00AE65CE">
            <w:pPr>
              <w:spacing w:line="360" w:lineRule="exact"/>
              <w:ind w:left="600" w:hangingChars="250" w:hanging="60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3-1-4.</w:t>
            </w:r>
            <w:r w:rsidRPr="00812468">
              <w:rPr>
                <w:rFonts w:ascii="Times New Roman" w:eastAsia="標楷體" w:hAnsi="Times New Roman" w:cs="標楷體" w:hint="eastAsia"/>
                <w:color w:val="000000" w:themeColor="text1"/>
                <w:sz w:val="24"/>
                <w:szCs w:val="28"/>
                <w:lang w:eastAsia="zh-TW"/>
              </w:rPr>
              <w:t>師資生遴選機制之運作。</w:t>
            </w:r>
          </w:p>
        </w:tc>
      </w:tr>
      <w:tr w:rsidR="00704954" w:rsidRPr="00812468" w:rsidTr="00AE65CE">
        <w:trPr>
          <w:jc w:val="center"/>
        </w:trPr>
        <w:tc>
          <w:tcPr>
            <w:tcW w:w="1843" w:type="pct"/>
          </w:tcPr>
          <w:p w:rsidR="00704954" w:rsidRPr="00812468" w:rsidRDefault="00704954" w:rsidP="00AE65CE">
            <w:pPr>
              <w:spacing w:line="360" w:lineRule="exact"/>
              <w:ind w:left="360" w:hangingChars="150" w:hanging="36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3-2.</w:t>
            </w:r>
            <w:r w:rsidRPr="00812468">
              <w:rPr>
                <w:rFonts w:ascii="Times New Roman" w:eastAsia="標楷體" w:hAnsi="Times New Roman" w:cs="標楷體" w:hint="eastAsia"/>
                <w:color w:val="000000" w:themeColor="text1"/>
                <w:sz w:val="24"/>
                <w:szCs w:val="28"/>
                <w:lang w:eastAsia="zh-TW"/>
              </w:rPr>
              <w:t>師資生組成反映</w:t>
            </w:r>
            <w:r w:rsidRPr="00812468">
              <w:rPr>
                <w:rFonts w:ascii="Times New Roman" w:eastAsia="標楷體" w:hAnsi="Times New Roman" w:cs="標楷體" w:hint="eastAsia"/>
                <w:color w:val="000000" w:themeColor="text1"/>
                <w:sz w:val="24"/>
                <w:szCs w:val="28"/>
                <w:lang w:eastAsia="zh-TW"/>
              </w:rPr>
              <w:t>K-12</w:t>
            </w:r>
            <w:r w:rsidRPr="00812468">
              <w:rPr>
                <w:rFonts w:ascii="Times New Roman" w:eastAsia="標楷體" w:hAnsi="Times New Roman" w:cs="標楷體" w:hint="eastAsia"/>
                <w:color w:val="000000" w:themeColor="text1"/>
                <w:sz w:val="24"/>
                <w:szCs w:val="28"/>
                <w:lang w:eastAsia="zh-TW"/>
              </w:rPr>
              <w:t>師資需求之多元性</w:t>
            </w:r>
          </w:p>
        </w:tc>
        <w:tc>
          <w:tcPr>
            <w:tcW w:w="3157" w:type="pct"/>
          </w:tcPr>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3-2-1.</w:t>
            </w:r>
            <w:r w:rsidRPr="00812468">
              <w:rPr>
                <w:rFonts w:ascii="Times New Roman" w:eastAsia="標楷體" w:hAnsi="Times New Roman" w:cs="標楷體" w:hint="eastAsia"/>
                <w:color w:val="000000" w:themeColor="text1"/>
                <w:sz w:val="24"/>
                <w:szCs w:val="28"/>
                <w:lang w:eastAsia="zh-TW"/>
              </w:rPr>
              <w:t>師資培育機構依據學校系所條件並評估市場需求，規劃中等學校師資生遴選之員額。</w:t>
            </w:r>
          </w:p>
          <w:p w:rsidR="00704954" w:rsidRPr="00812468" w:rsidRDefault="00704954" w:rsidP="00AE65CE">
            <w:pPr>
              <w:spacing w:line="360" w:lineRule="exact"/>
              <w:ind w:left="600" w:hangingChars="250" w:hanging="60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3-2-2.</w:t>
            </w:r>
            <w:r w:rsidRPr="00812468">
              <w:rPr>
                <w:rFonts w:ascii="Times New Roman" w:eastAsia="標楷體" w:hAnsi="Times New Roman" w:cs="標楷體" w:hint="eastAsia"/>
                <w:color w:val="000000" w:themeColor="text1"/>
                <w:sz w:val="24"/>
                <w:szCs w:val="28"/>
                <w:lang w:eastAsia="zh-TW"/>
              </w:rPr>
              <w:t>師資培育機構提供特殊需求之適性與優質學生，選讀師資培育學程。</w:t>
            </w:r>
          </w:p>
        </w:tc>
      </w:tr>
      <w:tr w:rsidR="00704954" w:rsidRPr="00812468" w:rsidTr="00AE65CE">
        <w:trPr>
          <w:jc w:val="center"/>
        </w:trPr>
        <w:tc>
          <w:tcPr>
            <w:tcW w:w="1843" w:type="pct"/>
          </w:tcPr>
          <w:p w:rsidR="00704954" w:rsidRPr="00812468" w:rsidRDefault="00704954" w:rsidP="00AE65CE">
            <w:pPr>
              <w:spacing w:line="360" w:lineRule="exact"/>
              <w:ind w:left="360" w:hangingChars="150" w:hanging="36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3-3.</w:t>
            </w:r>
            <w:r w:rsidRPr="00812468">
              <w:rPr>
                <w:rFonts w:ascii="Times New Roman" w:eastAsia="標楷體" w:hAnsi="Times New Roman" w:cs="標楷體" w:hint="eastAsia"/>
                <w:color w:val="000000" w:themeColor="text1"/>
                <w:sz w:val="24"/>
                <w:szCs w:val="28"/>
                <w:lang w:eastAsia="zh-TW"/>
              </w:rPr>
              <w:t>建置課程地圖做為學習指引之作法</w:t>
            </w:r>
          </w:p>
        </w:tc>
        <w:tc>
          <w:tcPr>
            <w:tcW w:w="3157" w:type="pct"/>
          </w:tcPr>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3-3-1.</w:t>
            </w:r>
            <w:r w:rsidRPr="00812468">
              <w:rPr>
                <w:rFonts w:ascii="Times New Roman" w:eastAsia="標楷體" w:hAnsi="Times New Roman" w:cs="標楷體" w:hint="eastAsia"/>
                <w:color w:val="000000" w:themeColor="text1"/>
                <w:sz w:val="24"/>
                <w:szCs w:val="28"/>
                <w:lang w:eastAsia="zh-TW"/>
              </w:rPr>
              <w:t>師資培育機構確保師資培育課程間之邏輯性。</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3-3-2.</w:t>
            </w:r>
            <w:r w:rsidRPr="00812468">
              <w:rPr>
                <w:rFonts w:ascii="Times New Roman" w:eastAsia="標楷體" w:hAnsi="Times New Roman" w:cs="標楷體" w:hint="eastAsia"/>
                <w:color w:val="000000" w:themeColor="text1"/>
                <w:sz w:val="24"/>
                <w:szCs w:val="28"/>
                <w:lang w:eastAsia="zh-TW"/>
              </w:rPr>
              <w:t>師資培育機構建置課程地圖做為師資生學習指引。</w:t>
            </w:r>
          </w:p>
          <w:p w:rsidR="00704954" w:rsidRPr="00812468" w:rsidRDefault="00704954" w:rsidP="00AE65CE">
            <w:pPr>
              <w:spacing w:line="360" w:lineRule="exact"/>
              <w:ind w:left="600" w:hangingChars="250" w:hanging="60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3-3-3.</w:t>
            </w:r>
            <w:r w:rsidRPr="00812468">
              <w:rPr>
                <w:rFonts w:ascii="Times New Roman" w:eastAsia="標楷體" w:hAnsi="Times New Roman" w:cs="標楷體" w:hint="eastAsia"/>
                <w:color w:val="000000" w:themeColor="text1"/>
                <w:sz w:val="24"/>
                <w:szCs w:val="28"/>
                <w:lang w:eastAsia="zh-TW"/>
              </w:rPr>
              <w:t>師資生對課程地圖做為學習指引之瞭解。</w:t>
            </w:r>
          </w:p>
        </w:tc>
      </w:tr>
      <w:tr w:rsidR="00704954" w:rsidRPr="00812468" w:rsidTr="00AE65CE">
        <w:trPr>
          <w:jc w:val="center"/>
        </w:trPr>
        <w:tc>
          <w:tcPr>
            <w:tcW w:w="1843" w:type="pct"/>
          </w:tcPr>
          <w:p w:rsidR="00704954" w:rsidRPr="00812468" w:rsidRDefault="00704954" w:rsidP="00AE65CE">
            <w:pPr>
              <w:spacing w:line="360" w:lineRule="exact"/>
              <w:ind w:left="360" w:hangingChars="150" w:hanging="36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3-4.</w:t>
            </w:r>
            <w:r w:rsidRPr="00812468">
              <w:rPr>
                <w:rFonts w:ascii="Times New Roman" w:eastAsia="標楷體" w:hAnsi="Times New Roman" w:cs="標楷體" w:hint="eastAsia"/>
                <w:color w:val="000000" w:themeColor="text1"/>
                <w:sz w:val="24"/>
                <w:szCs w:val="28"/>
                <w:lang w:eastAsia="zh-TW"/>
              </w:rPr>
              <w:t>師資生學習與增能輔導之作法與成效</w:t>
            </w:r>
          </w:p>
        </w:tc>
        <w:tc>
          <w:tcPr>
            <w:tcW w:w="3157" w:type="pct"/>
          </w:tcPr>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3-4-1.</w:t>
            </w:r>
            <w:r w:rsidRPr="00812468">
              <w:rPr>
                <w:rFonts w:ascii="Times New Roman" w:eastAsia="標楷體" w:hAnsi="Times New Roman" w:cs="標楷體" w:hint="eastAsia"/>
                <w:color w:val="000000" w:themeColor="text1"/>
                <w:sz w:val="24"/>
                <w:szCs w:val="28"/>
                <w:lang w:eastAsia="zh-TW"/>
              </w:rPr>
              <w:t>師資培育機構實施導師制度與提供學生學習與生涯輔導。</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3-4-2.</w:t>
            </w:r>
            <w:r w:rsidRPr="00812468">
              <w:rPr>
                <w:rFonts w:ascii="Times New Roman" w:eastAsia="標楷體" w:hAnsi="Times New Roman" w:cs="標楷體" w:hint="eastAsia"/>
                <w:color w:val="000000" w:themeColor="text1"/>
                <w:sz w:val="24"/>
                <w:szCs w:val="28"/>
                <w:lang w:eastAsia="zh-TW"/>
              </w:rPr>
              <w:t>師資培育機構辦理各種學習和生涯輔導活動。</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3-4-3.</w:t>
            </w:r>
            <w:r w:rsidRPr="00812468">
              <w:rPr>
                <w:rFonts w:ascii="Times New Roman" w:eastAsia="標楷體" w:hAnsi="Times New Roman" w:cs="標楷體" w:hint="eastAsia"/>
                <w:color w:val="000000" w:themeColor="text1"/>
                <w:sz w:val="24"/>
                <w:szCs w:val="28"/>
                <w:lang w:eastAsia="zh-TW"/>
              </w:rPr>
              <w:t>師資培育機構強化師資生在語文、資訊、板書或其他教學基本知能之增能。</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3-4-4.</w:t>
            </w:r>
            <w:r w:rsidRPr="00812468">
              <w:rPr>
                <w:rFonts w:ascii="Times New Roman" w:eastAsia="標楷體" w:hAnsi="Times New Roman" w:cs="標楷體" w:hint="eastAsia"/>
                <w:color w:val="000000" w:themeColor="text1"/>
                <w:sz w:val="24"/>
                <w:szCs w:val="28"/>
                <w:lang w:eastAsia="zh-TW"/>
              </w:rPr>
              <w:t>師資培育機構強化師資生對教學現場新興議題專業知能之增能。</w:t>
            </w:r>
          </w:p>
          <w:p w:rsidR="00704954" w:rsidRPr="00812468" w:rsidRDefault="00704954" w:rsidP="00AE65CE">
            <w:pPr>
              <w:spacing w:line="360" w:lineRule="exact"/>
              <w:ind w:left="600" w:hangingChars="250" w:hanging="60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3-4-5.</w:t>
            </w:r>
            <w:r w:rsidRPr="00812468">
              <w:rPr>
                <w:rFonts w:ascii="Times New Roman" w:eastAsia="標楷體" w:hAnsi="Times New Roman" w:cs="標楷體" w:hint="eastAsia"/>
                <w:color w:val="000000" w:themeColor="text1"/>
                <w:sz w:val="24"/>
                <w:szCs w:val="28"/>
                <w:lang w:eastAsia="zh-TW"/>
              </w:rPr>
              <w:t>師資培育機構強化師資生擔任學校行政知能，以符應教學現場之需求。</w:t>
            </w:r>
          </w:p>
        </w:tc>
      </w:tr>
    </w:tbl>
    <w:p w:rsidR="00704954" w:rsidRDefault="00704954" w:rsidP="00704954">
      <w:pPr>
        <w:pStyle w:val="a8"/>
        <w:spacing w:before="180" w:after="180"/>
        <w:rPr>
          <w:rFonts w:ascii="Times New Roman" w:hAnsi="Times New Roman"/>
          <w:color w:val="000000" w:themeColor="text1"/>
        </w:rPr>
      </w:pPr>
      <w:bookmarkStart w:id="5" w:name="_Toc17229683"/>
    </w:p>
    <w:p w:rsidR="00704954" w:rsidRDefault="00704954">
      <w:pPr>
        <w:widowControl/>
        <w:rPr>
          <w:rFonts w:ascii="Times New Roman" w:eastAsia="標楷體" w:hAnsi="Times New Roman"/>
          <w:b/>
          <w:bCs/>
          <w:color w:val="000000" w:themeColor="text1"/>
          <w:sz w:val="24"/>
          <w:szCs w:val="32"/>
          <w:lang w:eastAsia="zh-TW"/>
        </w:rPr>
      </w:pPr>
      <w:r>
        <w:rPr>
          <w:rFonts w:ascii="Times New Roman" w:hAnsi="Times New Roman"/>
          <w:color w:val="000000" w:themeColor="text1"/>
        </w:rPr>
        <w:br w:type="page"/>
      </w:r>
    </w:p>
    <w:p w:rsidR="00704954" w:rsidRPr="00812468" w:rsidRDefault="00704954" w:rsidP="00704954">
      <w:pPr>
        <w:pStyle w:val="a8"/>
        <w:spacing w:before="180" w:after="180"/>
        <w:rPr>
          <w:rFonts w:ascii="Times New Roman" w:hAnsi="Times New Roman"/>
          <w:color w:val="000000" w:themeColor="text1"/>
        </w:rPr>
      </w:pPr>
      <w:r w:rsidRPr="00812468">
        <w:rPr>
          <w:rFonts w:ascii="Times New Roman" w:hAnsi="Times New Roman" w:hint="eastAsia"/>
          <w:color w:val="000000" w:themeColor="text1"/>
        </w:rPr>
        <w:lastRenderedPageBreak/>
        <w:t>表</w:t>
      </w:r>
      <w:r w:rsidRPr="00812468">
        <w:rPr>
          <w:rFonts w:ascii="Times New Roman" w:hAnsi="Times New Roman" w:hint="eastAsia"/>
          <w:color w:val="000000" w:themeColor="text1"/>
        </w:rPr>
        <w:t xml:space="preserve">7 </w:t>
      </w:r>
      <w:r w:rsidRPr="00812468">
        <w:rPr>
          <w:rFonts w:ascii="Times New Roman" w:hAnsi="Times New Roman" w:hint="eastAsia"/>
          <w:color w:val="000000" w:themeColor="text1"/>
        </w:rPr>
        <w:t>項目四、教師質量及課程教學</w:t>
      </w:r>
      <w:bookmarkEnd w:id="5"/>
    </w:p>
    <w:tbl>
      <w:tblPr>
        <w:tblStyle w:val="a4"/>
        <w:tblW w:w="5000" w:type="pct"/>
        <w:jc w:val="center"/>
        <w:tblLook w:val="04A0" w:firstRow="1" w:lastRow="0" w:firstColumn="1" w:lastColumn="0" w:noHBand="0" w:noVBand="1"/>
      </w:tblPr>
      <w:tblGrid>
        <w:gridCol w:w="3593"/>
        <w:gridCol w:w="6261"/>
      </w:tblGrid>
      <w:tr w:rsidR="00704954" w:rsidRPr="00812468" w:rsidTr="00AE65CE">
        <w:trPr>
          <w:tblHeader/>
          <w:jc w:val="center"/>
        </w:trPr>
        <w:tc>
          <w:tcPr>
            <w:tcW w:w="1823" w:type="pct"/>
            <w:shd w:val="clear" w:color="auto" w:fill="D9D9D9" w:themeFill="background1" w:themeFillShade="D9"/>
          </w:tcPr>
          <w:p w:rsidR="00704954" w:rsidRPr="00812468" w:rsidRDefault="00704954" w:rsidP="00AE65CE">
            <w:pPr>
              <w:spacing w:line="360" w:lineRule="exact"/>
              <w:jc w:val="center"/>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標準</w:t>
            </w:r>
          </w:p>
        </w:tc>
        <w:tc>
          <w:tcPr>
            <w:tcW w:w="3177" w:type="pct"/>
            <w:shd w:val="clear" w:color="auto" w:fill="D9D9D9" w:themeFill="background1" w:themeFillShade="D9"/>
          </w:tcPr>
          <w:p w:rsidR="00704954" w:rsidRPr="00812468" w:rsidRDefault="00704954" w:rsidP="00AE65CE">
            <w:pPr>
              <w:spacing w:line="360" w:lineRule="exact"/>
              <w:jc w:val="center"/>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項目內涵</w:t>
            </w:r>
          </w:p>
        </w:tc>
      </w:tr>
      <w:tr w:rsidR="00704954" w:rsidRPr="00812468" w:rsidTr="00AE65CE">
        <w:trPr>
          <w:jc w:val="center"/>
        </w:trPr>
        <w:tc>
          <w:tcPr>
            <w:tcW w:w="1823" w:type="pct"/>
          </w:tcPr>
          <w:p w:rsidR="00704954" w:rsidRPr="00812468" w:rsidRDefault="00704954" w:rsidP="00AE65CE">
            <w:pPr>
              <w:spacing w:line="360" w:lineRule="exact"/>
              <w:ind w:left="360" w:hangingChars="150" w:hanging="36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4-1.</w:t>
            </w:r>
            <w:r w:rsidRPr="00812468">
              <w:rPr>
                <w:rFonts w:ascii="Times New Roman" w:eastAsia="標楷體" w:hAnsi="Times New Roman" w:cs="標楷體" w:hint="eastAsia"/>
                <w:color w:val="000000" w:themeColor="text1"/>
                <w:sz w:val="24"/>
                <w:szCs w:val="28"/>
                <w:lang w:eastAsia="zh-TW"/>
              </w:rPr>
              <w:t>教師質量符合課程規劃需求</w:t>
            </w:r>
          </w:p>
        </w:tc>
        <w:tc>
          <w:tcPr>
            <w:tcW w:w="3177" w:type="pct"/>
          </w:tcPr>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4-1-1.</w:t>
            </w:r>
            <w:r w:rsidRPr="00812468">
              <w:rPr>
                <w:rFonts w:ascii="Times New Roman" w:eastAsia="標楷體" w:hAnsi="Times New Roman" w:cs="標楷體" w:hint="eastAsia"/>
                <w:color w:val="000000" w:themeColor="text1"/>
                <w:sz w:val="24"/>
                <w:szCs w:val="28"/>
                <w:lang w:eastAsia="zh-TW"/>
              </w:rPr>
              <w:t>專任教師人數符合師資培育相關法規之規定。</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color w:val="000000" w:themeColor="text1"/>
                <w:sz w:val="24"/>
                <w:szCs w:val="28"/>
                <w:lang w:eastAsia="zh-TW"/>
              </w:rPr>
              <w:t>4-1-2.</w:t>
            </w:r>
            <w:r w:rsidRPr="00812468">
              <w:rPr>
                <w:rFonts w:ascii="Times New Roman" w:eastAsia="標楷體" w:hAnsi="Times New Roman" w:cs="標楷體" w:hint="eastAsia"/>
                <w:color w:val="000000" w:themeColor="text1"/>
                <w:sz w:val="24"/>
                <w:szCs w:val="28"/>
                <w:lang w:eastAsia="zh-TW"/>
              </w:rPr>
              <w:t>專任教師學術專長或個人學經歷與師資培育課程開設需求相符合。</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color w:val="000000" w:themeColor="text1"/>
                <w:sz w:val="24"/>
                <w:szCs w:val="28"/>
                <w:lang w:eastAsia="zh-TW"/>
              </w:rPr>
              <w:t>4-1-3.</w:t>
            </w:r>
            <w:r w:rsidRPr="00812468">
              <w:rPr>
                <w:rFonts w:ascii="Times New Roman" w:eastAsia="標楷體" w:hAnsi="Times New Roman" w:cs="標楷體" w:hint="eastAsia"/>
                <w:color w:val="000000" w:themeColor="text1"/>
                <w:sz w:val="24"/>
                <w:szCs w:val="28"/>
                <w:lang w:eastAsia="zh-TW"/>
              </w:rPr>
              <w:t>兼任教師學術專長或個人學經歷與師資培育課程開設需求相符合。</w:t>
            </w:r>
          </w:p>
          <w:p w:rsidR="00704954" w:rsidRPr="00812468" w:rsidRDefault="00704954" w:rsidP="00AE65CE">
            <w:pPr>
              <w:spacing w:line="360" w:lineRule="exact"/>
              <w:ind w:left="600" w:hangingChars="250" w:hanging="60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4-1-4.</w:t>
            </w:r>
            <w:r w:rsidRPr="00812468">
              <w:rPr>
                <w:rFonts w:ascii="Times New Roman" w:eastAsia="標楷體" w:hAnsi="Times New Roman" w:cs="標楷體" w:hint="eastAsia"/>
                <w:color w:val="000000" w:themeColor="text1"/>
                <w:sz w:val="24"/>
                <w:szCs w:val="28"/>
                <w:lang w:eastAsia="zh-TW"/>
              </w:rPr>
              <w:t>專任教師有合理之教學負擔。</w:t>
            </w:r>
          </w:p>
        </w:tc>
      </w:tr>
      <w:tr w:rsidR="00704954" w:rsidRPr="00812468" w:rsidTr="00AE65CE">
        <w:trPr>
          <w:jc w:val="center"/>
        </w:trPr>
        <w:tc>
          <w:tcPr>
            <w:tcW w:w="1823" w:type="pct"/>
          </w:tcPr>
          <w:p w:rsidR="00704954" w:rsidRPr="00812468" w:rsidRDefault="00704954" w:rsidP="00AE65CE">
            <w:pPr>
              <w:spacing w:line="360" w:lineRule="exact"/>
              <w:ind w:left="360" w:hangingChars="150" w:hanging="36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4-2.</w:t>
            </w:r>
            <w:r w:rsidRPr="00812468">
              <w:rPr>
                <w:rFonts w:ascii="Times New Roman" w:eastAsia="標楷體" w:hAnsi="Times New Roman" w:cs="標楷體" w:hint="eastAsia"/>
                <w:color w:val="000000" w:themeColor="text1"/>
                <w:sz w:val="24"/>
                <w:szCs w:val="28"/>
                <w:lang w:eastAsia="zh-TW"/>
              </w:rPr>
              <w:t>專任教師依據教學現場需求自我增能之作為</w:t>
            </w:r>
          </w:p>
        </w:tc>
        <w:tc>
          <w:tcPr>
            <w:tcW w:w="3177" w:type="pct"/>
          </w:tcPr>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4-2-1.</w:t>
            </w:r>
            <w:r w:rsidRPr="00812468">
              <w:rPr>
                <w:rFonts w:ascii="Times New Roman" w:eastAsia="標楷體" w:hAnsi="Times New Roman" w:cs="標楷體" w:hint="eastAsia"/>
                <w:color w:val="000000" w:themeColor="text1"/>
                <w:sz w:val="24"/>
                <w:szCs w:val="28"/>
                <w:lang w:eastAsia="zh-TW"/>
              </w:rPr>
              <w:t>專任教師與教學現場合作進行自我增能，確保教學內容符應教學現場需求。</w:t>
            </w:r>
          </w:p>
          <w:p w:rsidR="00704954" w:rsidRPr="00812468" w:rsidRDefault="00704954" w:rsidP="00AE65CE">
            <w:pPr>
              <w:spacing w:line="360" w:lineRule="exact"/>
              <w:ind w:left="600" w:hangingChars="250" w:hanging="60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4-2-2.</w:t>
            </w:r>
            <w:r w:rsidRPr="00812468">
              <w:rPr>
                <w:rFonts w:ascii="Times New Roman" w:eastAsia="標楷體" w:hAnsi="Times New Roman" w:cs="標楷體" w:hint="eastAsia"/>
                <w:color w:val="000000" w:themeColor="text1"/>
                <w:sz w:val="24"/>
                <w:szCs w:val="28"/>
                <w:lang w:eastAsia="zh-TW"/>
              </w:rPr>
              <w:t>專任教師能組成專業學習社群，以互動增能，並指導師資生之社群發展知能與行動。</w:t>
            </w:r>
          </w:p>
        </w:tc>
      </w:tr>
      <w:tr w:rsidR="00704954" w:rsidRPr="00812468" w:rsidTr="00AE65CE">
        <w:trPr>
          <w:jc w:val="center"/>
        </w:trPr>
        <w:tc>
          <w:tcPr>
            <w:tcW w:w="1823" w:type="pct"/>
          </w:tcPr>
          <w:p w:rsidR="00704954" w:rsidRPr="00812468" w:rsidRDefault="00704954" w:rsidP="00AE65CE">
            <w:pPr>
              <w:spacing w:line="360" w:lineRule="exact"/>
              <w:ind w:left="360" w:hangingChars="150" w:hanging="36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4-3.</w:t>
            </w:r>
            <w:r w:rsidRPr="00812468">
              <w:rPr>
                <w:rFonts w:ascii="Times New Roman" w:eastAsia="標楷體" w:hAnsi="Times New Roman" w:cs="標楷體" w:hint="eastAsia"/>
                <w:color w:val="000000" w:themeColor="text1"/>
                <w:sz w:val="24"/>
                <w:szCs w:val="28"/>
                <w:lang w:eastAsia="zh-TW"/>
              </w:rPr>
              <w:t>課程依「師資職前教育階段專業素養暨師資職前教育課程基準」規劃，並能反映教育目標與師資職前教育階段教師專業素養及其指標及教學現場需求</w:t>
            </w:r>
          </w:p>
        </w:tc>
        <w:tc>
          <w:tcPr>
            <w:tcW w:w="3177" w:type="pct"/>
          </w:tcPr>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4-3-1.</w:t>
            </w:r>
            <w:r w:rsidRPr="00812468">
              <w:rPr>
                <w:rFonts w:ascii="Times New Roman" w:eastAsia="標楷體" w:hAnsi="Times New Roman" w:cs="標楷體" w:hint="eastAsia"/>
                <w:color w:val="000000" w:themeColor="text1"/>
                <w:sz w:val="24"/>
                <w:szCs w:val="28"/>
                <w:lang w:eastAsia="zh-TW"/>
              </w:rPr>
              <w:t>師資培育機構確保課程規劃與師資職前教育階段教師專業素養及其指標和課程基準緊密鏈結。</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4-3-2.</w:t>
            </w:r>
            <w:r w:rsidRPr="00812468">
              <w:rPr>
                <w:rFonts w:ascii="Times New Roman" w:eastAsia="標楷體" w:hAnsi="Times New Roman" w:cs="標楷體" w:hint="eastAsia"/>
                <w:color w:val="000000" w:themeColor="text1"/>
                <w:sz w:val="24"/>
                <w:szCs w:val="28"/>
                <w:lang w:eastAsia="zh-TW"/>
              </w:rPr>
              <w:t>師資培育課程規劃反映教學現場新興議題需求。</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4-3-3.</w:t>
            </w:r>
            <w:r w:rsidRPr="00812468">
              <w:rPr>
                <w:rFonts w:ascii="Times New Roman" w:eastAsia="標楷體" w:hAnsi="Times New Roman" w:cs="標楷體" w:hint="eastAsia"/>
                <w:color w:val="000000" w:themeColor="text1"/>
                <w:sz w:val="24"/>
                <w:szCs w:val="28"/>
                <w:lang w:eastAsia="zh-TW"/>
              </w:rPr>
              <w:t>師資培育機構能建立課程規劃與設計之改善機制，確保師資培育課程依課程基準規劃並能反映師資職前教育階段教師專業素養及其指標及教學現場之需求。</w:t>
            </w:r>
          </w:p>
          <w:p w:rsidR="00704954" w:rsidRPr="00812468" w:rsidRDefault="00704954" w:rsidP="00AE65CE">
            <w:pPr>
              <w:spacing w:line="360" w:lineRule="exact"/>
              <w:ind w:left="600" w:hangingChars="250" w:hanging="60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4-3-4.</w:t>
            </w:r>
            <w:r w:rsidRPr="00812468">
              <w:rPr>
                <w:rFonts w:ascii="Times New Roman" w:eastAsia="標楷體" w:hAnsi="Times New Roman" w:cs="標楷體" w:hint="eastAsia"/>
                <w:color w:val="000000" w:themeColor="text1"/>
                <w:sz w:val="24"/>
                <w:szCs w:val="28"/>
                <w:lang w:eastAsia="zh-TW"/>
              </w:rPr>
              <w:t>中等學校師資類科專門課程之規劃符合相關法令規定、學校辦學特色及現場教學需求，並融入現行各教育階段課程綱要內涵。</w:t>
            </w:r>
          </w:p>
        </w:tc>
      </w:tr>
      <w:tr w:rsidR="00704954" w:rsidRPr="00812468" w:rsidTr="00AE65CE">
        <w:trPr>
          <w:trHeight w:val="2865"/>
          <w:jc w:val="center"/>
        </w:trPr>
        <w:tc>
          <w:tcPr>
            <w:tcW w:w="1823" w:type="pct"/>
          </w:tcPr>
          <w:p w:rsidR="00704954" w:rsidRPr="00812468" w:rsidRDefault="00704954" w:rsidP="00AE65CE">
            <w:pPr>
              <w:spacing w:line="360" w:lineRule="exact"/>
              <w:ind w:left="360" w:hangingChars="150" w:hanging="36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4-4.</w:t>
            </w:r>
            <w:r w:rsidRPr="00812468">
              <w:rPr>
                <w:rFonts w:ascii="Times New Roman" w:eastAsia="標楷體" w:hAnsi="Times New Roman" w:cs="標楷體" w:hint="eastAsia"/>
                <w:color w:val="000000" w:themeColor="text1"/>
                <w:sz w:val="24"/>
                <w:szCs w:val="28"/>
                <w:lang w:eastAsia="zh-TW"/>
              </w:rPr>
              <w:t>教師教學設計（大綱）</w:t>
            </w:r>
            <w:r w:rsidRPr="00812468">
              <w:rPr>
                <w:rFonts w:ascii="Times New Roman" w:eastAsia="標楷體" w:hAnsi="Times New Roman" w:cs="標楷體" w:hint="eastAsia"/>
                <w:color w:val="000000" w:themeColor="text1"/>
                <w:sz w:val="24"/>
                <w:szCs w:val="28"/>
                <w:lang w:eastAsia="zh-TW"/>
              </w:rPr>
              <w:t xml:space="preserve"> </w:t>
            </w:r>
            <w:r w:rsidRPr="00812468">
              <w:rPr>
                <w:rFonts w:ascii="Times New Roman" w:eastAsia="標楷體" w:hAnsi="Times New Roman" w:cs="標楷體" w:hint="eastAsia"/>
                <w:color w:val="000000" w:themeColor="text1"/>
                <w:sz w:val="24"/>
                <w:szCs w:val="28"/>
                <w:lang w:eastAsia="zh-TW"/>
              </w:rPr>
              <w:t>反映教育目標與師資職前教育階段教師專業素養及其指標及教學現場需求</w:t>
            </w:r>
          </w:p>
        </w:tc>
        <w:tc>
          <w:tcPr>
            <w:tcW w:w="3177" w:type="pct"/>
          </w:tcPr>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4-4-1.</w:t>
            </w:r>
            <w:r w:rsidRPr="00812468">
              <w:rPr>
                <w:rFonts w:ascii="Times New Roman" w:eastAsia="標楷體" w:hAnsi="Times New Roman" w:cs="標楷體" w:hint="eastAsia"/>
                <w:color w:val="000000" w:themeColor="text1"/>
                <w:sz w:val="24"/>
                <w:szCs w:val="28"/>
                <w:lang w:eastAsia="zh-TW"/>
              </w:rPr>
              <w:t>專兼任教師所開設科目，能明確描述所要達成之師資職前教育階段教師專業素養及其指標。</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4-4-2.</w:t>
            </w:r>
            <w:r w:rsidRPr="00812468">
              <w:rPr>
                <w:rFonts w:ascii="Times New Roman" w:eastAsia="標楷體" w:hAnsi="Times New Roman" w:cs="標楷體" w:hint="eastAsia"/>
                <w:color w:val="000000" w:themeColor="text1"/>
                <w:sz w:val="24"/>
                <w:szCs w:val="28"/>
                <w:lang w:eastAsia="zh-TW"/>
              </w:rPr>
              <w:t>專兼任教師依據師資職前教育階段教師專業素養及其指標需求設計教學內容、教學方法與學習評量。</w:t>
            </w:r>
          </w:p>
          <w:p w:rsidR="00704954" w:rsidRPr="00812468" w:rsidRDefault="00704954" w:rsidP="00AE65CE">
            <w:pPr>
              <w:spacing w:line="360" w:lineRule="exact"/>
              <w:ind w:left="600" w:hangingChars="250" w:hanging="60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4-4-3.</w:t>
            </w:r>
            <w:r w:rsidRPr="00812468">
              <w:rPr>
                <w:rFonts w:ascii="Times New Roman" w:eastAsia="標楷體" w:hAnsi="Times New Roman" w:cs="標楷體" w:hint="eastAsia"/>
                <w:color w:val="000000" w:themeColor="text1"/>
                <w:sz w:val="24"/>
                <w:szCs w:val="28"/>
                <w:lang w:eastAsia="zh-TW"/>
              </w:rPr>
              <w:t>專兼任教師能依據所開授科目性質，融入教學現場之新興議題（主要包括性別平等、人權、環境、海洋等</w:t>
            </w:r>
            <w:r w:rsidRPr="00812468">
              <w:rPr>
                <w:rFonts w:ascii="Times New Roman" w:eastAsia="標楷體" w:hAnsi="Times New Roman" w:cs="標楷體" w:hint="eastAsia"/>
                <w:color w:val="000000" w:themeColor="text1"/>
                <w:sz w:val="24"/>
                <w:szCs w:val="28"/>
                <w:lang w:eastAsia="zh-TW"/>
              </w:rPr>
              <w:t xml:space="preserve"> 12 </w:t>
            </w:r>
            <w:r w:rsidRPr="00812468">
              <w:rPr>
                <w:rFonts w:ascii="Times New Roman" w:eastAsia="標楷體" w:hAnsi="Times New Roman" w:cs="標楷體" w:hint="eastAsia"/>
                <w:color w:val="000000" w:themeColor="text1"/>
                <w:sz w:val="24"/>
                <w:szCs w:val="28"/>
                <w:lang w:eastAsia="zh-TW"/>
              </w:rPr>
              <w:t>年國教重大議題），並應用適切之教學方法與學習評量。</w:t>
            </w:r>
          </w:p>
        </w:tc>
      </w:tr>
      <w:tr w:rsidR="00704954" w:rsidRPr="00812468" w:rsidTr="00AE65CE">
        <w:trPr>
          <w:jc w:val="center"/>
        </w:trPr>
        <w:tc>
          <w:tcPr>
            <w:tcW w:w="1823" w:type="pct"/>
          </w:tcPr>
          <w:p w:rsidR="00704954" w:rsidRPr="00812468" w:rsidRDefault="00704954" w:rsidP="00AE65CE">
            <w:pPr>
              <w:spacing w:line="360" w:lineRule="exact"/>
              <w:ind w:left="360" w:hangingChars="150" w:hanging="36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4-5.</w:t>
            </w:r>
            <w:r w:rsidRPr="00812468">
              <w:rPr>
                <w:rFonts w:ascii="Times New Roman" w:eastAsia="標楷體" w:hAnsi="Times New Roman" w:cs="標楷體" w:hint="eastAsia"/>
                <w:color w:val="000000" w:themeColor="text1"/>
                <w:sz w:val="24"/>
                <w:szCs w:val="28"/>
                <w:lang w:eastAsia="zh-TW"/>
              </w:rPr>
              <w:t>教師有效教學之作為</w:t>
            </w:r>
          </w:p>
        </w:tc>
        <w:tc>
          <w:tcPr>
            <w:tcW w:w="3177" w:type="pct"/>
          </w:tcPr>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4-5-1.</w:t>
            </w:r>
            <w:r w:rsidRPr="00812468">
              <w:rPr>
                <w:rFonts w:ascii="Times New Roman" w:eastAsia="標楷體" w:hAnsi="Times New Roman" w:cs="標楷體" w:hint="eastAsia"/>
                <w:color w:val="000000" w:themeColor="text1"/>
                <w:sz w:val="24"/>
                <w:szCs w:val="28"/>
                <w:lang w:eastAsia="zh-TW"/>
              </w:rPr>
              <w:t>師資培育機構有關教學實務（如班級經營、分科</w:t>
            </w:r>
            <w:r w:rsidRPr="00812468">
              <w:rPr>
                <w:rFonts w:ascii="Times New Roman" w:eastAsia="標楷體" w:hAnsi="Times New Roman" w:cs="標楷體" w:hint="eastAsia"/>
                <w:color w:val="000000" w:themeColor="text1"/>
                <w:sz w:val="24"/>
                <w:szCs w:val="28"/>
                <w:lang w:eastAsia="zh-TW"/>
              </w:rPr>
              <w:t>/</w:t>
            </w:r>
            <w:r w:rsidRPr="00812468">
              <w:rPr>
                <w:rFonts w:ascii="Times New Roman" w:eastAsia="標楷體" w:hAnsi="Times New Roman" w:cs="標楷體" w:hint="eastAsia"/>
                <w:color w:val="000000" w:themeColor="text1"/>
                <w:sz w:val="24"/>
                <w:szCs w:val="28"/>
                <w:lang w:eastAsia="zh-TW"/>
              </w:rPr>
              <w:t>領域教材教法、分科</w:t>
            </w:r>
            <w:r w:rsidRPr="00812468">
              <w:rPr>
                <w:rFonts w:ascii="Times New Roman" w:eastAsia="標楷體" w:hAnsi="Times New Roman" w:cs="標楷體" w:hint="eastAsia"/>
                <w:color w:val="000000" w:themeColor="text1"/>
                <w:sz w:val="24"/>
                <w:szCs w:val="28"/>
                <w:lang w:eastAsia="zh-TW"/>
              </w:rPr>
              <w:t>/</w:t>
            </w:r>
            <w:r w:rsidRPr="00812468">
              <w:rPr>
                <w:rFonts w:ascii="Times New Roman" w:eastAsia="標楷體" w:hAnsi="Times New Roman" w:cs="標楷體" w:hint="eastAsia"/>
                <w:color w:val="000000" w:themeColor="text1"/>
                <w:sz w:val="24"/>
                <w:szCs w:val="28"/>
                <w:lang w:eastAsia="zh-TW"/>
              </w:rPr>
              <w:t>領域教學實習、臨床教學、教學法相關研究等）授課之專兼任教師具有符合所任教類科之中等以下學校任教教師實際或臨床教學經驗。</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4-5-2.</w:t>
            </w:r>
            <w:r w:rsidRPr="00812468">
              <w:rPr>
                <w:rFonts w:ascii="Times New Roman" w:eastAsia="標楷體" w:hAnsi="Times New Roman" w:cs="標楷體" w:hint="eastAsia"/>
                <w:color w:val="000000" w:themeColor="text1"/>
                <w:sz w:val="24"/>
                <w:szCs w:val="28"/>
                <w:lang w:eastAsia="zh-TW"/>
              </w:rPr>
              <w:t>師資培育機構能引進教學現場優質師資與專任教師合作開課，確保教學內容符應教學現場需求。</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4-5-3.</w:t>
            </w:r>
            <w:r w:rsidRPr="00812468">
              <w:rPr>
                <w:rFonts w:ascii="Times New Roman" w:eastAsia="標楷體" w:hAnsi="Times New Roman" w:cs="標楷體" w:hint="eastAsia"/>
                <w:color w:val="000000" w:themeColor="text1"/>
                <w:sz w:val="24"/>
                <w:szCs w:val="28"/>
                <w:lang w:eastAsia="zh-TW"/>
              </w:rPr>
              <w:t>教師能合作教學以培養</w:t>
            </w:r>
            <w:proofErr w:type="gramStart"/>
            <w:r w:rsidRPr="00812468">
              <w:rPr>
                <w:rFonts w:ascii="Times New Roman" w:eastAsia="標楷體" w:hAnsi="Times New Roman" w:cs="標楷體" w:hint="eastAsia"/>
                <w:color w:val="000000" w:themeColor="text1"/>
                <w:sz w:val="24"/>
                <w:szCs w:val="28"/>
                <w:lang w:eastAsia="zh-TW"/>
              </w:rPr>
              <w:t>師資生跨領域</w:t>
            </w:r>
            <w:proofErr w:type="gramEnd"/>
            <w:r w:rsidRPr="00812468">
              <w:rPr>
                <w:rFonts w:ascii="Times New Roman" w:eastAsia="標楷體" w:hAnsi="Times New Roman" w:cs="標楷體" w:hint="eastAsia"/>
                <w:color w:val="000000" w:themeColor="text1"/>
                <w:sz w:val="24"/>
                <w:szCs w:val="28"/>
                <w:lang w:eastAsia="zh-TW"/>
              </w:rPr>
              <w:t>課程設計與合作學習之能力。</w:t>
            </w:r>
          </w:p>
          <w:p w:rsidR="00704954" w:rsidRPr="00812468" w:rsidRDefault="00704954" w:rsidP="00AE65CE">
            <w:pPr>
              <w:spacing w:line="360" w:lineRule="exact"/>
              <w:ind w:left="600" w:hangingChars="250" w:hanging="60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lastRenderedPageBreak/>
              <w:t>4-5-4.</w:t>
            </w:r>
            <w:r w:rsidRPr="00812468">
              <w:rPr>
                <w:rFonts w:ascii="Times New Roman" w:eastAsia="標楷體" w:hAnsi="Times New Roman" w:cs="標楷體" w:hint="eastAsia"/>
                <w:color w:val="000000" w:themeColor="text1"/>
                <w:sz w:val="24"/>
                <w:szCs w:val="28"/>
                <w:lang w:eastAsia="zh-TW"/>
              </w:rPr>
              <w:t>師資培育機構透過教學卓越獎勵與教學評量，提升與改善教師教學品質。</w:t>
            </w:r>
          </w:p>
        </w:tc>
      </w:tr>
      <w:tr w:rsidR="00704954" w:rsidRPr="00812468" w:rsidTr="00AE65CE">
        <w:trPr>
          <w:jc w:val="center"/>
        </w:trPr>
        <w:tc>
          <w:tcPr>
            <w:tcW w:w="1823" w:type="pct"/>
          </w:tcPr>
          <w:p w:rsidR="00704954" w:rsidRPr="00812468" w:rsidRDefault="00704954" w:rsidP="00AE65CE">
            <w:pPr>
              <w:spacing w:line="360" w:lineRule="exact"/>
              <w:ind w:left="408" w:hangingChars="170" w:hanging="408"/>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lastRenderedPageBreak/>
              <w:t>4-6.</w:t>
            </w:r>
            <w:r w:rsidRPr="00812468">
              <w:rPr>
                <w:rFonts w:ascii="Times New Roman" w:eastAsia="標楷體" w:hAnsi="Times New Roman" w:cs="標楷體" w:hint="eastAsia"/>
                <w:color w:val="000000" w:themeColor="text1"/>
                <w:sz w:val="24"/>
                <w:szCs w:val="28"/>
                <w:lang w:eastAsia="zh-TW"/>
              </w:rPr>
              <w:t>教師確保師資培育優質化之相關研究成果</w:t>
            </w:r>
          </w:p>
        </w:tc>
        <w:tc>
          <w:tcPr>
            <w:tcW w:w="3177" w:type="pct"/>
          </w:tcPr>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4-6-1.</w:t>
            </w:r>
            <w:r w:rsidRPr="00812468">
              <w:rPr>
                <w:rFonts w:ascii="Times New Roman" w:eastAsia="標楷體" w:hAnsi="Times New Roman" w:cs="標楷體" w:hint="eastAsia"/>
                <w:color w:val="000000" w:themeColor="text1"/>
                <w:sz w:val="24"/>
                <w:szCs w:val="28"/>
                <w:lang w:eastAsia="zh-TW"/>
              </w:rPr>
              <w:t>專任教師在師資培育優質化之學術或實務研究成果。</w:t>
            </w:r>
          </w:p>
          <w:p w:rsidR="00704954" w:rsidRPr="00812468" w:rsidRDefault="00704954" w:rsidP="00AE65CE">
            <w:pPr>
              <w:spacing w:line="360" w:lineRule="exact"/>
              <w:ind w:left="600" w:hangingChars="250" w:hanging="60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4-6-2.</w:t>
            </w:r>
            <w:r w:rsidRPr="00812468">
              <w:rPr>
                <w:rFonts w:ascii="Times New Roman" w:eastAsia="標楷體" w:hAnsi="Times New Roman" w:cs="標楷體" w:hint="eastAsia"/>
                <w:color w:val="000000" w:themeColor="text1"/>
                <w:sz w:val="24"/>
                <w:szCs w:val="28"/>
                <w:lang w:eastAsia="zh-TW"/>
              </w:rPr>
              <w:t>專任教師將師資培育優質化相關研究成果融入教學實務或指導師資生進行優質師資行動研究成果。</w:t>
            </w:r>
          </w:p>
        </w:tc>
      </w:tr>
    </w:tbl>
    <w:p w:rsidR="00704954" w:rsidRDefault="00704954" w:rsidP="00704954">
      <w:pPr>
        <w:pStyle w:val="a8"/>
        <w:spacing w:before="180" w:after="180"/>
        <w:rPr>
          <w:rFonts w:ascii="Times New Roman" w:hAnsi="Times New Roman"/>
          <w:color w:val="000000" w:themeColor="text1"/>
        </w:rPr>
      </w:pPr>
      <w:bookmarkStart w:id="6" w:name="_Toc17229684"/>
    </w:p>
    <w:p w:rsidR="00704954" w:rsidRDefault="00704954">
      <w:pPr>
        <w:widowControl/>
        <w:rPr>
          <w:rFonts w:ascii="Times New Roman" w:eastAsia="標楷體" w:hAnsi="Times New Roman"/>
          <w:b/>
          <w:bCs/>
          <w:color w:val="000000" w:themeColor="text1"/>
          <w:sz w:val="24"/>
          <w:szCs w:val="32"/>
          <w:lang w:eastAsia="zh-TW"/>
        </w:rPr>
      </w:pPr>
      <w:r>
        <w:rPr>
          <w:rFonts w:ascii="Times New Roman" w:hAnsi="Times New Roman"/>
          <w:color w:val="000000" w:themeColor="text1"/>
        </w:rPr>
        <w:br w:type="page"/>
      </w:r>
    </w:p>
    <w:p w:rsidR="00704954" w:rsidRPr="00812468" w:rsidRDefault="00704954" w:rsidP="00704954">
      <w:pPr>
        <w:pStyle w:val="a8"/>
        <w:spacing w:before="180" w:after="180"/>
        <w:rPr>
          <w:rFonts w:ascii="Times New Roman" w:hAnsi="Times New Roman"/>
          <w:color w:val="000000" w:themeColor="text1"/>
        </w:rPr>
      </w:pPr>
      <w:r w:rsidRPr="00812468">
        <w:rPr>
          <w:rFonts w:ascii="Times New Roman" w:hAnsi="Times New Roman" w:hint="eastAsia"/>
          <w:color w:val="000000" w:themeColor="text1"/>
        </w:rPr>
        <w:lastRenderedPageBreak/>
        <w:t>表</w:t>
      </w:r>
      <w:r w:rsidRPr="00812468">
        <w:rPr>
          <w:rFonts w:ascii="Times New Roman" w:hAnsi="Times New Roman" w:hint="eastAsia"/>
          <w:color w:val="000000" w:themeColor="text1"/>
        </w:rPr>
        <w:t xml:space="preserve">8 </w:t>
      </w:r>
      <w:r w:rsidRPr="00812468">
        <w:rPr>
          <w:rFonts w:ascii="Times New Roman" w:hAnsi="Times New Roman" w:hint="eastAsia"/>
          <w:color w:val="000000" w:themeColor="text1"/>
        </w:rPr>
        <w:t>項目五、學生學習成效</w:t>
      </w:r>
      <w:bookmarkEnd w:id="6"/>
    </w:p>
    <w:tbl>
      <w:tblPr>
        <w:tblStyle w:val="a4"/>
        <w:tblW w:w="5000" w:type="pct"/>
        <w:tblLook w:val="04A0" w:firstRow="1" w:lastRow="0" w:firstColumn="1" w:lastColumn="0" w:noHBand="0" w:noVBand="1"/>
      </w:tblPr>
      <w:tblGrid>
        <w:gridCol w:w="3628"/>
        <w:gridCol w:w="6226"/>
      </w:tblGrid>
      <w:tr w:rsidR="00704954" w:rsidRPr="00812468" w:rsidTr="00AE65CE">
        <w:tc>
          <w:tcPr>
            <w:tcW w:w="1841" w:type="pct"/>
            <w:shd w:val="clear" w:color="auto" w:fill="D9D9D9" w:themeFill="background1" w:themeFillShade="D9"/>
          </w:tcPr>
          <w:p w:rsidR="00704954" w:rsidRPr="00812468" w:rsidRDefault="00704954" w:rsidP="00AE65CE">
            <w:pPr>
              <w:tabs>
                <w:tab w:val="right" w:pos="3979"/>
              </w:tabs>
              <w:spacing w:line="360" w:lineRule="exact"/>
              <w:jc w:val="center"/>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標準</w:t>
            </w:r>
          </w:p>
        </w:tc>
        <w:tc>
          <w:tcPr>
            <w:tcW w:w="3159" w:type="pct"/>
            <w:shd w:val="clear" w:color="auto" w:fill="D9D9D9" w:themeFill="background1" w:themeFillShade="D9"/>
          </w:tcPr>
          <w:p w:rsidR="00704954" w:rsidRPr="00812468" w:rsidRDefault="00704954" w:rsidP="00AE65CE">
            <w:pPr>
              <w:spacing w:line="360" w:lineRule="exact"/>
              <w:jc w:val="center"/>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項目內涵</w:t>
            </w:r>
          </w:p>
        </w:tc>
      </w:tr>
      <w:tr w:rsidR="00704954" w:rsidRPr="00812468" w:rsidTr="00AE65CE">
        <w:tc>
          <w:tcPr>
            <w:tcW w:w="1841" w:type="pct"/>
          </w:tcPr>
          <w:p w:rsidR="00704954" w:rsidRPr="00812468" w:rsidRDefault="00704954" w:rsidP="00AE65CE">
            <w:pPr>
              <w:spacing w:line="360" w:lineRule="exact"/>
              <w:ind w:left="480" w:hangingChars="200" w:hanging="48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5-1.</w:t>
            </w:r>
            <w:r w:rsidRPr="00812468">
              <w:rPr>
                <w:rFonts w:ascii="Times New Roman" w:eastAsia="標楷體" w:hAnsi="Times New Roman" w:cs="標楷體" w:hint="eastAsia"/>
                <w:color w:val="000000" w:themeColor="text1"/>
                <w:sz w:val="24"/>
                <w:szCs w:val="28"/>
                <w:lang w:eastAsia="zh-TW"/>
              </w:rPr>
              <w:t>師資生學習成效之評估系統</w:t>
            </w:r>
          </w:p>
        </w:tc>
        <w:tc>
          <w:tcPr>
            <w:tcW w:w="3159" w:type="pct"/>
          </w:tcPr>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5-1-1.</w:t>
            </w:r>
            <w:r w:rsidRPr="00812468">
              <w:rPr>
                <w:rFonts w:ascii="Times New Roman" w:eastAsia="標楷體" w:hAnsi="Times New Roman" w:cs="標楷體" w:hint="eastAsia"/>
                <w:color w:val="000000" w:themeColor="text1"/>
                <w:sz w:val="24"/>
                <w:szCs w:val="28"/>
                <w:lang w:eastAsia="zh-TW"/>
              </w:rPr>
              <w:t>師資培育機構評估師資生具備師資職前教育階段教師專業素養及其指標之機制。</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5-1-2.</w:t>
            </w:r>
            <w:r w:rsidRPr="00812468">
              <w:rPr>
                <w:rFonts w:ascii="Times New Roman" w:eastAsia="標楷體" w:hAnsi="Times New Roman" w:cs="標楷體" w:hint="eastAsia"/>
                <w:color w:val="000000" w:themeColor="text1"/>
                <w:sz w:val="24"/>
                <w:szCs w:val="28"/>
                <w:lang w:eastAsia="zh-TW"/>
              </w:rPr>
              <w:t>師資培育機構證明師資生能力能符合師資職前教育階段教師專業素養及其指標。</w:t>
            </w:r>
          </w:p>
          <w:p w:rsidR="00704954" w:rsidRPr="00812468" w:rsidRDefault="00704954" w:rsidP="00AE65CE">
            <w:pPr>
              <w:spacing w:line="360" w:lineRule="exact"/>
              <w:ind w:left="600" w:hangingChars="250" w:hanging="60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5-1-3.</w:t>
            </w:r>
            <w:r w:rsidRPr="00812468">
              <w:rPr>
                <w:rFonts w:ascii="Times New Roman" w:eastAsia="標楷體" w:hAnsi="Times New Roman" w:cs="標楷體" w:hint="eastAsia"/>
                <w:color w:val="000000" w:themeColor="text1"/>
                <w:sz w:val="24"/>
                <w:szCs w:val="28"/>
                <w:lang w:eastAsia="zh-TW"/>
              </w:rPr>
              <w:t>師資培育機構鼓勵師資生參與教學實務能力檢測。</w:t>
            </w:r>
          </w:p>
        </w:tc>
      </w:tr>
      <w:tr w:rsidR="00704954" w:rsidRPr="00812468" w:rsidTr="00AE65CE">
        <w:tc>
          <w:tcPr>
            <w:tcW w:w="1841" w:type="pct"/>
          </w:tcPr>
          <w:p w:rsidR="00704954" w:rsidRPr="00812468" w:rsidRDefault="00704954" w:rsidP="00AE65CE">
            <w:pPr>
              <w:spacing w:line="360" w:lineRule="exact"/>
              <w:ind w:left="480" w:hangingChars="200" w:hanging="48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5-2.</w:t>
            </w:r>
            <w:r w:rsidRPr="00812468">
              <w:rPr>
                <w:rFonts w:ascii="Times New Roman" w:eastAsia="標楷體" w:hAnsi="Times New Roman" w:cs="標楷體" w:hint="eastAsia"/>
                <w:color w:val="000000" w:themeColor="text1"/>
                <w:sz w:val="24"/>
                <w:szCs w:val="28"/>
                <w:lang w:eastAsia="zh-TW"/>
              </w:rPr>
              <w:t>畢業生品質滿意度回饋系統</w:t>
            </w:r>
          </w:p>
        </w:tc>
        <w:tc>
          <w:tcPr>
            <w:tcW w:w="3159" w:type="pct"/>
          </w:tcPr>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5-2-1.</w:t>
            </w:r>
            <w:r w:rsidRPr="00812468">
              <w:rPr>
                <w:rFonts w:ascii="Times New Roman" w:eastAsia="標楷體" w:hAnsi="Times New Roman" w:cs="標楷體" w:hint="eastAsia"/>
                <w:color w:val="000000" w:themeColor="text1"/>
                <w:sz w:val="24"/>
                <w:szCs w:val="28"/>
                <w:lang w:eastAsia="zh-TW"/>
              </w:rPr>
              <w:t>師資培育機構蒐集畢業生意見，評估師資職前教育階段教師專業素養及其指標達成程度。</w:t>
            </w:r>
          </w:p>
          <w:p w:rsidR="00704954" w:rsidRPr="00812468" w:rsidRDefault="00704954" w:rsidP="00AE65CE">
            <w:pPr>
              <w:spacing w:line="360" w:lineRule="exact"/>
              <w:ind w:left="600" w:hangingChars="250" w:hanging="60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5-2-2.</w:t>
            </w:r>
            <w:r w:rsidRPr="00812468">
              <w:rPr>
                <w:rFonts w:ascii="Times New Roman" w:eastAsia="標楷體" w:hAnsi="Times New Roman" w:cs="標楷體" w:hint="eastAsia"/>
                <w:color w:val="000000" w:themeColor="text1"/>
                <w:sz w:val="24"/>
                <w:szCs w:val="28"/>
                <w:lang w:eastAsia="zh-TW"/>
              </w:rPr>
              <w:t>師資培育機構蒐集雇主意見，評估師資職前教育階段教師專業素養及其指標達成程度。</w:t>
            </w:r>
          </w:p>
        </w:tc>
      </w:tr>
      <w:tr w:rsidR="00704954" w:rsidRPr="00812468" w:rsidTr="00AE65CE">
        <w:tc>
          <w:tcPr>
            <w:tcW w:w="1841" w:type="pct"/>
          </w:tcPr>
          <w:p w:rsidR="00704954" w:rsidRPr="00812468" w:rsidRDefault="00704954" w:rsidP="00AE65CE">
            <w:pPr>
              <w:spacing w:line="360" w:lineRule="exact"/>
              <w:ind w:left="408" w:hangingChars="170" w:hanging="408"/>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5-3.</w:t>
            </w:r>
            <w:r w:rsidRPr="00812468">
              <w:rPr>
                <w:rFonts w:ascii="Times New Roman" w:eastAsia="標楷體" w:hAnsi="Times New Roman" w:cs="標楷體" w:hint="eastAsia"/>
                <w:color w:val="000000" w:themeColor="text1"/>
                <w:sz w:val="24"/>
                <w:szCs w:val="28"/>
                <w:lang w:eastAsia="zh-TW"/>
              </w:rPr>
              <w:t>畢業生教師證照取得與職</w:t>
            </w:r>
            <w:proofErr w:type="gramStart"/>
            <w:r w:rsidRPr="00812468">
              <w:rPr>
                <w:rFonts w:ascii="Times New Roman" w:eastAsia="標楷體" w:hAnsi="Times New Roman" w:cs="標楷體" w:hint="eastAsia"/>
                <w:color w:val="000000" w:themeColor="text1"/>
                <w:sz w:val="24"/>
                <w:szCs w:val="28"/>
                <w:lang w:eastAsia="zh-TW"/>
              </w:rPr>
              <w:t>涯</w:t>
            </w:r>
            <w:proofErr w:type="gramEnd"/>
            <w:r w:rsidRPr="00812468">
              <w:rPr>
                <w:rFonts w:ascii="Times New Roman" w:eastAsia="標楷體" w:hAnsi="Times New Roman" w:cs="標楷體" w:hint="eastAsia"/>
                <w:color w:val="000000" w:themeColor="text1"/>
                <w:sz w:val="24"/>
                <w:szCs w:val="28"/>
                <w:lang w:eastAsia="zh-TW"/>
              </w:rPr>
              <w:t>成效</w:t>
            </w:r>
          </w:p>
        </w:tc>
        <w:tc>
          <w:tcPr>
            <w:tcW w:w="3159" w:type="pct"/>
          </w:tcPr>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5-3-1.</w:t>
            </w:r>
            <w:r w:rsidRPr="00812468">
              <w:rPr>
                <w:rFonts w:ascii="Times New Roman" w:eastAsia="標楷體" w:hAnsi="Times New Roman" w:cs="標楷體" w:hint="eastAsia"/>
                <w:color w:val="000000" w:themeColor="text1"/>
                <w:sz w:val="24"/>
                <w:szCs w:val="28"/>
                <w:lang w:eastAsia="zh-TW"/>
              </w:rPr>
              <w:t>師資培育機構輔導師資生取得教師生涯相關證照。</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5-3-2.</w:t>
            </w:r>
            <w:r w:rsidRPr="00812468">
              <w:rPr>
                <w:rFonts w:ascii="Times New Roman" w:eastAsia="標楷體" w:hAnsi="Times New Roman" w:cs="標楷體" w:hint="eastAsia"/>
                <w:color w:val="000000" w:themeColor="text1"/>
                <w:sz w:val="24"/>
                <w:szCs w:val="28"/>
                <w:lang w:eastAsia="zh-TW"/>
              </w:rPr>
              <w:t>師資生通過教師資格考試之結果。</w:t>
            </w:r>
          </w:p>
          <w:p w:rsidR="00704954" w:rsidRPr="00812468" w:rsidRDefault="00704954" w:rsidP="00AE65CE">
            <w:pPr>
              <w:spacing w:line="360" w:lineRule="exact"/>
              <w:ind w:left="600" w:hangingChars="250" w:hanging="60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5-3-3.</w:t>
            </w:r>
            <w:r w:rsidRPr="00812468">
              <w:rPr>
                <w:rFonts w:ascii="Times New Roman" w:eastAsia="標楷體" w:hAnsi="Times New Roman" w:cs="標楷體" w:hint="eastAsia"/>
                <w:color w:val="000000" w:themeColor="text1"/>
                <w:sz w:val="24"/>
                <w:szCs w:val="28"/>
                <w:lang w:eastAsia="zh-TW"/>
              </w:rPr>
              <w:t>師資生從事教育相關職</w:t>
            </w:r>
            <w:proofErr w:type="gramStart"/>
            <w:r w:rsidRPr="00812468">
              <w:rPr>
                <w:rFonts w:ascii="Times New Roman" w:eastAsia="標楷體" w:hAnsi="Times New Roman" w:cs="標楷體" w:hint="eastAsia"/>
                <w:color w:val="000000" w:themeColor="text1"/>
                <w:sz w:val="24"/>
                <w:szCs w:val="28"/>
                <w:lang w:eastAsia="zh-TW"/>
              </w:rPr>
              <w:t>涯</w:t>
            </w:r>
            <w:proofErr w:type="gramEnd"/>
            <w:r w:rsidRPr="00812468">
              <w:rPr>
                <w:rFonts w:ascii="Times New Roman" w:eastAsia="標楷體" w:hAnsi="Times New Roman" w:cs="標楷體" w:hint="eastAsia"/>
                <w:color w:val="000000" w:themeColor="text1"/>
                <w:sz w:val="24"/>
                <w:szCs w:val="28"/>
                <w:lang w:eastAsia="zh-TW"/>
              </w:rPr>
              <w:t>之成果。</w:t>
            </w:r>
          </w:p>
        </w:tc>
      </w:tr>
    </w:tbl>
    <w:p w:rsidR="00704954" w:rsidRDefault="00704954" w:rsidP="00704954">
      <w:pPr>
        <w:pStyle w:val="a8"/>
        <w:spacing w:before="180" w:after="180"/>
        <w:rPr>
          <w:rFonts w:ascii="Times New Roman" w:hAnsi="Times New Roman"/>
          <w:color w:val="000000" w:themeColor="text1"/>
        </w:rPr>
      </w:pPr>
      <w:bookmarkStart w:id="7" w:name="_Toc17229685"/>
    </w:p>
    <w:p w:rsidR="00704954" w:rsidRDefault="00704954">
      <w:pPr>
        <w:widowControl/>
        <w:rPr>
          <w:rFonts w:ascii="Times New Roman" w:eastAsia="標楷體" w:hAnsi="Times New Roman"/>
          <w:b/>
          <w:bCs/>
          <w:color w:val="000000" w:themeColor="text1"/>
          <w:sz w:val="24"/>
          <w:szCs w:val="32"/>
          <w:lang w:eastAsia="zh-TW"/>
        </w:rPr>
      </w:pPr>
      <w:r>
        <w:rPr>
          <w:rFonts w:ascii="Times New Roman" w:hAnsi="Times New Roman"/>
          <w:color w:val="000000" w:themeColor="text1"/>
        </w:rPr>
        <w:br w:type="page"/>
      </w:r>
    </w:p>
    <w:p w:rsidR="00704954" w:rsidRPr="00812468" w:rsidRDefault="00704954" w:rsidP="00704954">
      <w:pPr>
        <w:pStyle w:val="a8"/>
        <w:spacing w:before="180" w:after="180"/>
        <w:rPr>
          <w:rFonts w:ascii="Times New Roman" w:hAnsi="Times New Roman"/>
          <w:color w:val="000000" w:themeColor="text1"/>
        </w:rPr>
      </w:pPr>
      <w:r w:rsidRPr="00812468">
        <w:rPr>
          <w:rFonts w:ascii="Times New Roman" w:hAnsi="Times New Roman" w:hint="eastAsia"/>
          <w:color w:val="000000" w:themeColor="text1"/>
        </w:rPr>
        <w:lastRenderedPageBreak/>
        <w:t>表</w:t>
      </w:r>
      <w:r w:rsidRPr="00812468">
        <w:rPr>
          <w:rFonts w:ascii="Times New Roman" w:hAnsi="Times New Roman" w:hint="eastAsia"/>
          <w:color w:val="000000" w:themeColor="text1"/>
        </w:rPr>
        <w:t xml:space="preserve">9 </w:t>
      </w:r>
      <w:r w:rsidRPr="00812468">
        <w:rPr>
          <w:rFonts w:ascii="Times New Roman" w:hAnsi="Times New Roman" w:hint="eastAsia"/>
          <w:color w:val="000000" w:themeColor="text1"/>
        </w:rPr>
        <w:t>項目六、實習及夥伴學校關係</w:t>
      </w:r>
      <w:bookmarkEnd w:id="7"/>
    </w:p>
    <w:tbl>
      <w:tblPr>
        <w:tblStyle w:val="a4"/>
        <w:tblW w:w="5000" w:type="pct"/>
        <w:tblLook w:val="04A0" w:firstRow="1" w:lastRow="0" w:firstColumn="1" w:lastColumn="0" w:noHBand="0" w:noVBand="1"/>
      </w:tblPr>
      <w:tblGrid>
        <w:gridCol w:w="3628"/>
        <w:gridCol w:w="6226"/>
      </w:tblGrid>
      <w:tr w:rsidR="00704954" w:rsidRPr="00812468" w:rsidTr="00AE65CE">
        <w:tc>
          <w:tcPr>
            <w:tcW w:w="1841" w:type="pct"/>
            <w:shd w:val="clear" w:color="auto" w:fill="D9D9D9" w:themeFill="background1" w:themeFillShade="D9"/>
          </w:tcPr>
          <w:p w:rsidR="00704954" w:rsidRPr="00812468" w:rsidRDefault="00704954" w:rsidP="00AE65CE">
            <w:pPr>
              <w:spacing w:line="360" w:lineRule="exact"/>
              <w:jc w:val="center"/>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標準</w:t>
            </w:r>
          </w:p>
        </w:tc>
        <w:tc>
          <w:tcPr>
            <w:tcW w:w="3159" w:type="pct"/>
            <w:shd w:val="clear" w:color="auto" w:fill="D9D9D9" w:themeFill="background1" w:themeFillShade="D9"/>
          </w:tcPr>
          <w:p w:rsidR="00704954" w:rsidRPr="00812468" w:rsidRDefault="00704954" w:rsidP="00AE65CE">
            <w:pPr>
              <w:spacing w:line="360" w:lineRule="exact"/>
              <w:jc w:val="center"/>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4"/>
                <w:lang w:eastAsia="zh-TW"/>
              </w:rPr>
              <w:t>項目內涵</w:t>
            </w:r>
          </w:p>
        </w:tc>
      </w:tr>
      <w:tr w:rsidR="00704954" w:rsidRPr="00812468" w:rsidTr="00AE65CE">
        <w:tc>
          <w:tcPr>
            <w:tcW w:w="1841" w:type="pct"/>
          </w:tcPr>
          <w:p w:rsidR="00704954" w:rsidRPr="00812468" w:rsidRDefault="00704954" w:rsidP="00AE65CE">
            <w:pPr>
              <w:spacing w:line="360" w:lineRule="exact"/>
              <w:ind w:left="408" w:hangingChars="170" w:hanging="408"/>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6-1.</w:t>
            </w:r>
            <w:r w:rsidRPr="00812468">
              <w:rPr>
                <w:rFonts w:ascii="Times New Roman" w:eastAsia="標楷體" w:hAnsi="Times New Roman" w:cs="標楷體" w:hint="eastAsia"/>
                <w:color w:val="000000" w:themeColor="text1"/>
                <w:sz w:val="24"/>
                <w:szCs w:val="28"/>
                <w:lang w:eastAsia="zh-TW"/>
              </w:rPr>
              <w:t>與學校在師資職前培育之實習與夥伴關係建立與執行</w:t>
            </w:r>
          </w:p>
        </w:tc>
        <w:tc>
          <w:tcPr>
            <w:tcW w:w="3159" w:type="pct"/>
          </w:tcPr>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6-1-1.</w:t>
            </w:r>
            <w:r w:rsidRPr="00812468">
              <w:rPr>
                <w:rFonts w:ascii="Times New Roman" w:eastAsia="標楷體" w:hAnsi="Times New Roman" w:cs="標楷體" w:hint="eastAsia"/>
                <w:color w:val="000000" w:themeColor="text1"/>
                <w:sz w:val="24"/>
                <w:szCs w:val="28"/>
                <w:lang w:eastAsia="zh-TW"/>
              </w:rPr>
              <w:t>師資培育機構與夥伴學校（高中職及國民中學）在</w:t>
            </w:r>
            <w:proofErr w:type="gramStart"/>
            <w:r w:rsidRPr="00812468">
              <w:rPr>
                <w:rFonts w:ascii="Times New Roman" w:eastAsia="標楷體" w:hAnsi="Times New Roman" w:cs="標楷體" w:hint="eastAsia"/>
                <w:color w:val="000000" w:themeColor="text1"/>
                <w:sz w:val="24"/>
                <w:szCs w:val="28"/>
                <w:lang w:eastAsia="zh-TW"/>
              </w:rPr>
              <w:t>師資生參訪</w:t>
            </w:r>
            <w:proofErr w:type="gramEnd"/>
            <w:r w:rsidRPr="00812468">
              <w:rPr>
                <w:rFonts w:ascii="Times New Roman" w:eastAsia="標楷體" w:hAnsi="Times New Roman" w:cs="標楷體" w:hint="eastAsia"/>
                <w:color w:val="000000" w:themeColor="text1"/>
                <w:sz w:val="24"/>
                <w:szCs w:val="28"/>
                <w:lang w:eastAsia="zh-TW"/>
              </w:rPr>
              <w:t>見習之合作關係與運作。</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6-1-2.</w:t>
            </w:r>
            <w:r w:rsidRPr="00812468">
              <w:rPr>
                <w:rFonts w:ascii="Times New Roman" w:eastAsia="標楷體" w:hAnsi="Times New Roman" w:cs="標楷體" w:hint="eastAsia"/>
                <w:color w:val="000000" w:themeColor="text1"/>
                <w:sz w:val="24"/>
                <w:szCs w:val="28"/>
                <w:lang w:eastAsia="zh-TW"/>
              </w:rPr>
              <w:t>師資培育機構與夥伴學校（高中職及國民中學）在師資生教學實習之合作關係與運作。</w:t>
            </w:r>
          </w:p>
          <w:p w:rsidR="00704954" w:rsidRPr="00812468" w:rsidRDefault="00704954" w:rsidP="00AE65CE">
            <w:pPr>
              <w:spacing w:line="360" w:lineRule="exact"/>
              <w:ind w:left="600" w:hangingChars="250" w:hanging="60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6-1-3.</w:t>
            </w:r>
            <w:r w:rsidRPr="00812468">
              <w:rPr>
                <w:rFonts w:ascii="Times New Roman" w:eastAsia="標楷體" w:hAnsi="Times New Roman" w:cs="標楷體" w:hint="eastAsia"/>
                <w:color w:val="000000" w:themeColor="text1"/>
                <w:sz w:val="24"/>
                <w:szCs w:val="28"/>
                <w:lang w:eastAsia="zh-TW"/>
              </w:rPr>
              <w:t>師資生參與夥伴學校（高中職及國民中學）學生學習之合作關係與運作。</w:t>
            </w:r>
          </w:p>
        </w:tc>
      </w:tr>
      <w:tr w:rsidR="00704954" w:rsidRPr="00812468" w:rsidTr="00AE65CE">
        <w:tc>
          <w:tcPr>
            <w:tcW w:w="1841" w:type="pct"/>
          </w:tcPr>
          <w:p w:rsidR="00704954" w:rsidRPr="00812468" w:rsidRDefault="00704954" w:rsidP="00AE65CE">
            <w:pPr>
              <w:spacing w:line="360" w:lineRule="exact"/>
              <w:ind w:left="408" w:hangingChars="170" w:hanging="408"/>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6-2.</w:t>
            </w:r>
            <w:r w:rsidRPr="00812468">
              <w:rPr>
                <w:rFonts w:ascii="Times New Roman" w:eastAsia="標楷體" w:hAnsi="Times New Roman" w:cs="標楷體" w:hint="eastAsia"/>
                <w:color w:val="000000" w:themeColor="text1"/>
                <w:sz w:val="24"/>
                <w:szCs w:val="28"/>
                <w:lang w:eastAsia="zh-TW"/>
              </w:rPr>
              <w:t>與學校在教師專業發展之夥伴關係建立與執行</w:t>
            </w:r>
          </w:p>
        </w:tc>
        <w:tc>
          <w:tcPr>
            <w:tcW w:w="3159" w:type="pct"/>
          </w:tcPr>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6-2-1.</w:t>
            </w:r>
            <w:r w:rsidRPr="00812468">
              <w:rPr>
                <w:rFonts w:ascii="Times New Roman" w:eastAsia="標楷體" w:hAnsi="Times New Roman" w:cs="標楷體" w:hint="eastAsia"/>
                <w:color w:val="000000" w:themeColor="text1"/>
                <w:sz w:val="24"/>
                <w:szCs w:val="28"/>
                <w:lang w:eastAsia="zh-TW"/>
              </w:rPr>
              <w:t>師資培育機構與夥伴學校（高中職及國民中學）在教師教學專業成長之合作關係與運作。</w:t>
            </w:r>
          </w:p>
          <w:p w:rsidR="00704954" w:rsidRPr="00812468" w:rsidRDefault="00704954" w:rsidP="00AE65CE">
            <w:pPr>
              <w:spacing w:line="400" w:lineRule="exact"/>
              <w:ind w:left="600" w:hangingChars="250" w:hanging="600"/>
              <w:jc w:val="both"/>
              <w:rPr>
                <w:rFonts w:ascii="Times New Roman" w:eastAsia="標楷體" w:hAnsi="Times New Roman" w:cs="標楷體"/>
                <w:color w:val="000000" w:themeColor="text1"/>
                <w:sz w:val="24"/>
                <w:szCs w:val="28"/>
                <w:lang w:eastAsia="zh-TW"/>
              </w:rPr>
            </w:pPr>
            <w:r w:rsidRPr="00812468">
              <w:rPr>
                <w:rFonts w:ascii="Times New Roman" w:eastAsia="標楷體" w:hAnsi="Times New Roman" w:cs="標楷體" w:hint="eastAsia"/>
                <w:color w:val="000000" w:themeColor="text1"/>
                <w:sz w:val="24"/>
                <w:szCs w:val="28"/>
                <w:lang w:eastAsia="zh-TW"/>
              </w:rPr>
              <w:t>6-2-2</w:t>
            </w:r>
            <w:r w:rsidRPr="00812468">
              <w:rPr>
                <w:rFonts w:ascii="Times New Roman" w:eastAsia="標楷體" w:hAnsi="Times New Roman" w:cs="標楷體" w:hint="eastAsia"/>
                <w:color w:val="000000" w:themeColor="text1"/>
                <w:sz w:val="24"/>
                <w:szCs w:val="28"/>
                <w:lang w:eastAsia="zh-TW"/>
              </w:rPr>
              <w:t>師資培育機構與夥伴學校（高中職及國民中學）在課程與教學實驗與創新之合作關係與運作。</w:t>
            </w:r>
          </w:p>
          <w:p w:rsidR="00704954" w:rsidRPr="00812468" w:rsidRDefault="00704954" w:rsidP="00AE65CE">
            <w:pPr>
              <w:spacing w:line="360" w:lineRule="exact"/>
              <w:ind w:left="600" w:hangingChars="250" w:hanging="600"/>
              <w:jc w:val="both"/>
              <w:rPr>
                <w:rFonts w:ascii="Times New Roman" w:eastAsia="標楷體" w:hAnsi="Times New Roman" w:cs="標楷體"/>
                <w:color w:val="000000" w:themeColor="text1"/>
                <w:sz w:val="24"/>
                <w:szCs w:val="24"/>
                <w:lang w:eastAsia="zh-TW"/>
              </w:rPr>
            </w:pPr>
            <w:r w:rsidRPr="00812468">
              <w:rPr>
                <w:rFonts w:ascii="Times New Roman" w:eastAsia="標楷體" w:hAnsi="Times New Roman" w:cs="標楷體" w:hint="eastAsia"/>
                <w:color w:val="000000" w:themeColor="text1"/>
                <w:sz w:val="24"/>
                <w:szCs w:val="28"/>
                <w:lang w:eastAsia="zh-TW"/>
              </w:rPr>
              <w:t>6-2-3.</w:t>
            </w:r>
            <w:r w:rsidRPr="00812468">
              <w:rPr>
                <w:rFonts w:ascii="Times New Roman" w:eastAsia="標楷體" w:hAnsi="Times New Roman" w:cs="標楷體" w:hint="eastAsia"/>
                <w:color w:val="000000" w:themeColor="text1"/>
                <w:sz w:val="24"/>
                <w:szCs w:val="28"/>
                <w:lang w:eastAsia="zh-TW"/>
              </w:rPr>
              <w:t>師資培育機構與夥伴學校（高中職及國民中學）在學生學習促進之合作關係與運作。</w:t>
            </w:r>
          </w:p>
        </w:tc>
      </w:tr>
    </w:tbl>
    <w:p w:rsidR="00D84C3D" w:rsidRDefault="00D84C3D">
      <w:pPr>
        <w:rPr>
          <w:lang w:eastAsia="zh-TW"/>
        </w:rPr>
      </w:pPr>
    </w:p>
    <w:sectPr w:rsidR="00D84C3D" w:rsidSect="0070495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A40"/>
    <w:multiLevelType w:val="hybridMultilevel"/>
    <w:tmpl w:val="57FCBD70"/>
    <w:lvl w:ilvl="0" w:tplc="D034D12E">
      <w:start w:val="1"/>
      <w:numFmt w:val="taiwaneseCountingThousand"/>
      <w:pStyle w:val="a"/>
      <w:suff w:val="space"/>
      <w:lvlText w:val="(%1)"/>
      <w:lvlJc w:val="left"/>
      <w:pPr>
        <w:ind w:left="1495" w:hanging="36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0CC17A7A"/>
    <w:multiLevelType w:val="hybridMultilevel"/>
    <w:tmpl w:val="8CBA35C4"/>
    <w:lvl w:ilvl="0" w:tplc="5F3AAC3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54"/>
    <w:rsid w:val="00095831"/>
    <w:rsid w:val="00704954"/>
    <w:rsid w:val="00BB0385"/>
    <w:rsid w:val="00D84C3D"/>
    <w:rsid w:val="00E13A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704954"/>
    <w:pPr>
      <w:widowControl w:val="0"/>
    </w:pPr>
    <w:rPr>
      <w:kern w:val="0"/>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04954"/>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三)"/>
    <w:basedOn w:val="a5"/>
    <w:uiPriority w:val="1"/>
    <w:qFormat/>
    <w:rsid w:val="00704954"/>
    <w:pPr>
      <w:numPr>
        <w:numId w:val="1"/>
      </w:numPr>
      <w:spacing w:after="0" w:line="400" w:lineRule="exact"/>
      <w:jc w:val="both"/>
    </w:pPr>
    <w:rPr>
      <w:rFonts w:ascii="標楷體" w:eastAsia="標楷體" w:hAnsi="標楷體" w:cs="Times New Roman"/>
      <w:b/>
      <w:color w:val="000000" w:themeColor="text1"/>
      <w:sz w:val="24"/>
      <w:szCs w:val="24"/>
      <w:lang w:eastAsia="zh-TW"/>
    </w:rPr>
  </w:style>
  <w:style w:type="paragraph" w:customStyle="1" w:styleId="a6">
    <w:name w:val="(二)"/>
    <w:basedOn w:val="a"/>
    <w:link w:val="a7"/>
    <w:uiPriority w:val="1"/>
    <w:qFormat/>
    <w:rsid w:val="00704954"/>
  </w:style>
  <w:style w:type="character" w:customStyle="1" w:styleId="a7">
    <w:name w:val="(二) 字元"/>
    <w:basedOn w:val="a1"/>
    <w:link w:val="a6"/>
    <w:uiPriority w:val="1"/>
    <w:rsid w:val="00704954"/>
    <w:rPr>
      <w:rFonts w:ascii="標楷體" w:eastAsia="標楷體" w:hAnsi="標楷體" w:cs="Times New Roman"/>
      <w:b/>
      <w:color w:val="000000" w:themeColor="text1"/>
      <w:kern w:val="0"/>
      <w:szCs w:val="24"/>
    </w:rPr>
  </w:style>
  <w:style w:type="paragraph" w:customStyle="1" w:styleId="a8">
    <w:name w:val="新評鑑目錄第二層"/>
    <w:basedOn w:val="a0"/>
    <w:uiPriority w:val="1"/>
    <w:qFormat/>
    <w:rsid w:val="00704954"/>
    <w:pPr>
      <w:spacing w:beforeLines="50" w:before="120" w:afterLines="50" w:after="120"/>
      <w:outlineLvl w:val="0"/>
    </w:pPr>
    <w:rPr>
      <w:rFonts w:ascii="標楷體" w:eastAsia="標楷體" w:hAnsi="標楷體"/>
      <w:b/>
      <w:bCs/>
      <w:sz w:val="24"/>
      <w:szCs w:val="32"/>
      <w:lang w:eastAsia="zh-TW"/>
    </w:rPr>
  </w:style>
  <w:style w:type="paragraph" w:styleId="a5">
    <w:name w:val="Body Text"/>
    <w:basedOn w:val="a0"/>
    <w:link w:val="a9"/>
    <w:uiPriority w:val="99"/>
    <w:semiHidden/>
    <w:unhideWhenUsed/>
    <w:rsid w:val="00704954"/>
    <w:pPr>
      <w:spacing w:after="120"/>
    </w:pPr>
  </w:style>
  <w:style w:type="character" w:customStyle="1" w:styleId="a9">
    <w:name w:val="本文 字元"/>
    <w:basedOn w:val="a1"/>
    <w:link w:val="a5"/>
    <w:uiPriority w:val="99"/>
    <w:semiHidden/>
    <w:rsid w:val="00704954"/>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704954"/>
    <w:pPr>
      <w:widowControl w:val="0"/>
    </w:pPr>
    <w:rPr>
      <w:kern w:val="0"/>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04954"/>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三)"/>
    <w:basedOn w:val="a5"/>
    <w:uiPriority w:val="1"/>
    <w:qFormat/>
    <w:rsid w:val="00704954"/>
    <w:pPr>
      <w:numPr>
        <w:numId w:val="1"/>
      </w:numPr>
      <w:spacing w:after="0" w:line="400" w:lineRule="exact"/>
      <w:jc w:val="both"/>
    </w:pPr>
    <w:rPr>
      <w:rFonts w:ascii="標楷體" w:eastAsia="標楷體" w:hAnsi="標楷體" w:cs="Times New Roman"/>
      <w:b/>
      <w:color w:val="000000" w:themeColor="text1"/>
      <w:sz w:val="24"/>
      <w:szCs w:val="24"/>
      <w:lang w:eastAsia="zh-TW"/>
    </w:rPr>
  </w:style>
  <w:style w:type="paragraph" w:customStyle="1" w:styleId="a6">
    <w:name w:val="(二)"/>
    <w:basedOn w:val="a"/>
    <w:link w:val="a7"/>
    <w:uiPriority w:val="1"/>
    <w:qFormat/>
    <w:rsid w:val="00704954"/>
  </w:style>
  <w:style w:type="character" w:customStyle="1" w:styleId="a7">
    <w:name w:val="(二) 字元"/>
    <w:basedOn w:val="a1"/>
    <w:link w:val="a6"/>
    <w:uiPriority w:val="1"/>
    <w:rsid w:val="00704954"/>
    <w:rPr>
      <w:rFonts w:ascii="標楷體" w:eastAsia="標楷體" w:hAnsi="標楷體" w:cs="Times New Roman"/>
      <w:b/>
      <w:color w:val="000000" w:themeColor="text1"/>
      <w:kern w:val="0"/>
      <w:szCs w:val="24"/>
    </w:rPr>
  </w:style>
  <w:style w:type="paragraph" w:customStyle="1" w:styleId="a8">
    <w:name w:val="新評鑑目錄第二層"/>
    <w:basedOn w:val="a0"/>
    <w:uiPriority w:val="1"/>
    <w:qFormat/>
    <w:rsid w:val="00704954"/>
    <w:pPr>
      <w:spacing w:beforeLines="50" w:before="120" w:afterLines="50" w:after="120"/>
      <w:outlineLvl w:val="0"/>
    </w:pPr>
    <w:rPr>
      <w:rFonts w:ascii="標楷體" w:eastAsia="標楷體" w:hAnsi="標楷體"/>
      <w:b/>
      <w:bCs/>
      <w:sz w:val="24"/>
      <w:szCs w:val="32"/>
      <w:lang w:eastAsia="zh-TW"/>
    </w:rPr>
  </w:style>
  <w:style w:type="paragraph" w:styleId="a5">
    <w:name w:val="Body Text"/>
    <w:basedOn w:val="a0"/>
    <w:link w:val="a9"/>
    <w:uiPriority w:val="99"/>
    <w:semiHidden/>
    <w:unhideWhenUsed/>
    <w:rsid w:val="00704954"/>
    <w:pPr>
      <w:spacing w:after="120"/>
    </w:pPr>
  </w:style>
  <w:style w:type="character" w:customStyle="1" w:styleId="a9">
    <w:name w:val="本文 字元"/>
    <w:basedOn w:val="a1"/>
    <w:link w:val="a5"/>
    <w:uiPriority w:val="99"/>
    <w:semiHidden/>
    <w:rsid w:val="00704954"/>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2019-09-24T02:56:00Z</dcterms:created>
  <dcterms:modified xsi:type="dcterms:W3CDTF">2019-09-24T02:57:00Z</dcterms:modified>
</cp:coreProperties>
</file>