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4" w:rsidRPr="00213101" w:rsidRDefault="00BD45E4" w:rsidP="006A588F">
      <w:pPr>
        <w:jc w:val="center"/>
        <w:rPr>
          <w:rFonts w:ascii="標楷體" w:eastAsia="標楷體" w:hAnsi="標楷體"/>
          <w:sz w:val="72"/>
          <w:szCs w:val="72"/>
        </w:rPr>
      </w:pPr>
      <w:r w:rsidRPr="00213101">
        <w:rPr>
          <w:rFonts w:ascii="標楷體" w:eastAsia="標楷體" w:hAnsi="標楷體" w:hint="eastAsia"/>
          <w:sz w:val="72"/>
          <w:szCs w:val="72"/>
        </w:rPr>
        <w:t>國立嘉義大學</w:t>
      </w:r>
    </w:p>
    <w:p w:rsidR="00213101" w:rsidRDefault="00BD45E4" w:rsidP="00213101">
      <w:pPr>
        <w:ind w:firstLineChars="177" w:firstLine="708"/>
        <w:rPr>
          <w:rFonts w:ascii="標楷體" w:eastAsia="標楷體" w:hAnsi="標楷體"/>
          <w:sz w:val="40"/>
          <w:szCs w:val="40"/>
        </w:rPr>
      </w:pPr>
      <w:r w:rsidRPr="00213101">
        <w:rPr>
          <w:rFonts w:ascii="標楷體" w:eastAsia="標楷體" w:hAnsi="標楷體" w:hint="eastAsia"/>
          <w:sz w:val="40"/>
          <w:szCs w:val="40"/>
        </w:rPr>
        <w:t xml:space="preserve">                    </w:t>
      </w:r>
    </w:p>
    <w:p w:rsidR="00BD45E4" w:rsidRPr="00213101" w:rsidRDefault="00BD45E4" w:rsidP="006A588F">
      <w:pPr>
        <w:jc w:val="center"/>
        <w:rPr>
          <w:rFonts w:ascii="標楷體" w:eastAsia="標楷體" w:hAnsi="標楷體"/>
          <w:sz w:val="48"/>
          <w:szCs w:val="48"/>
        </w:rPr>
      </w:pPr>
      <w:r w:rsidRPr="00213101">
        <w:rPr>
          <w:rFonts w:ascii="標楷體" w:eastAsia="標楷體" w:hAnsi="標楷體" w:hint="eastAsia"/>
          <w:sz w:val="48"/>
          <w:szCs w:val="48"/>
        </w:rPr>
        <w:t>104學年度</w:t>
      </w:r>
    </w:p>
    <w:p w:rsidR="006A588F" w:rsidRDefault="00BD45E4" w:rsidP="006A588F">
      <w:pPr>
        <w:ind w:firstLineChars="177" w:firstLine="850"/>
        <w:rPr>
          <w:rFonts w:ascii="標楷體" w:eastAsia="標楷體" w:hAnsi="標楷體"/>
          <w:sz w:val="48"/>
          <w:szCs w:val="48"/>
        </w:rPr>
      </w:pPr>
      <w:r w:rsidRPr="00213101">
        <w:rPr>
          <w:rFonts w:ascii="標楷體" w:eastAsia="標楷體" w:hAnsi="標楷體" w:hint="eastAsia"/>
          <w:sz w:val="48"/>
          <w:szCs w:val="48"/>
        </w:rPr>
        <w:t xml:space="preserve">                   </w:t>
      </w:r>
    </w:p>
    <w:p w:rsidR="00BD45E4" w:rsidRPr="00213101" w:rsidRDefault="00597F69" w:rsidP="006A588F">
      <w:pPr>
        <w:jc w:val="center"/>
        <w:rPr>
          <w:rFonts w:ascii="標楷體" w:eastAsia="標楷體" w:hAnsi="標楷體"/>
          <w:sz w:val="48"/>
          <w:szCs w:val="48"/>
        </w:rPr>
      </w:pPr>
      <w:r w:rsidRPr="00213101">
        <w:rPr>
          <w:rFonts w:ascii="標楷體" w:eastAsia="標楷體" w:hAnsi="標楷體" w:hint="eastAsia"/>
          <w:sz w:val="48"/>
          <w:szCs w:val="48"/>
        </w:rPr>
        <w:t>資訊工程學系</w:t>
      </w:r>
      <w:r w:rsidR="00BD45E4" w:rsidRPr="00213101">
        <w:rPr>
          <w:rFonts w:ascii="標楷體" w:eastAsia="標楷體" w:hAnsi="標楷體" w:hint="eastAsia"/>
          <w:sz w:val="48"/>
          <w:szCs w:val="48"/>
        </w:rPr>
        <w:t>修</w:t>
      </w:r>
      <w:r w:rsidRPr="00213101">
        <w:rPr>
          <w:rFonts w:ascii="標楷體" w:eastAsia="標楷體" w:hAnsi="標楷體" w:hint="eastAsia"/>
          <w:sz w:val="48"/>
          <w:szCs w:val="48"/>
        </w:rPr>
        <w:t>讀手冊</w:t>
      </w:r>
    </w:p>
    <w:p w:rsidR="00BD45E4" w:rsidRPr="00213101" w:rsidRDefault="00BD45E4" w:rsidP="00213101">
      <w:pPr>
        <w:ind w:firstLineChars="177" w:firstLine="850"/>
        <w:rPr>
          <w:rFonts w:ascii="標楷體" w:eastAsia="標楷體" w:hAnsi="標楷體"/>
          <w:sz w:val="48"/>
          <w:szCs w:val="48"/>
        </w:rPr>
      </w:pPr>
    </w:p>
    <w:p w:rsidR="00BD45E4" w:rsidRPr="00213101" w:rsidRDefault="00BD45E4" w:rsidP="00213101">
      <w:pPr>
        <w:ind w:firstLineChars="177" w:firstLine="850"/>
        <w:rPr>
          <w:rFonts w:ascii="標楷體" w:eastAsia="標楷體" w:hAnsi="標楷體"/>
          <w:sz w:val="48"/>
          <w:szCs w:val="48"/>
        </w:rPr>
      </w:pPr>
      <w:r w:rsidRPr="00213101">
        <w:rPr>
          <w:rFonts w:ascii="標楷體" w:eastAsia="標楷體" w:hAnsi="標楷體" w:hint="eastAsia"/>
          <w:sz w:val="48"/>
          <w:szCs w:val="48"/>
        </w:rPr>
        <w:t xml:space="preserve">      (範例，</w:t>
      </w:r>
      <w:r w:rsidR="00C5708C">
        <w:rPr>
          <w:rFonts w:ascii="標楷體" w:eastAsia="標楷體" w:hAnsi="標楷體" w:hint="eastAsia"/>
          <w:sz w:val="48"/>
          <w:szCs w:val="48"/>
        </w:rPr>
        <w:t>僅</w:t>
      </w:r>
      <w:r w:rsidRPr="00213101">
        <w:rPr>
          <w:rFonts w:ascii="標楷體" w:eastAsia="標楷體" w:hAnsi="標楷體" w:hint="eastAsia"/>
          <w:sz w:val="48"/>
          <w:szCs w:val="48"/>
        </w:rPr>
        <w:t>供參考)</w:t>
      </w:r>
    </w:p>
    <w:p w:rsidR="00BD45E4" w:rsidRPr="00213101" w:rsidRDefault="00BD45E4" w:rsidP="00213101">
      <w:pPr>
        <w:ind w:firstLineChars="177" w:firstLine="850"/>
        <w:rPr>
          <w:rFonts w:ascii="標楷體" w:eastAsia="標楷體" w:hAnsi="標楷體"/>
          <w:sz w:val="48"/>
          <w:szCs w:val="48"/>
        </w:rPr>
      </w:pPr>
    </w:p>
    <w:p w:rsidR="00BD45E4" w:rsidRPr="00213101" w:rsidRDefault="00BD45E4" w:rsidP="00BD45E4">
      <w:pPr>
        <w:rPr>
          <w:rFonts w:ascii="標楷體" w:eastAsia="標楷體" w:hAnsi="標楷體"/>
          <w:sz w:val="48"/>
          <w:szCs w:val="4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DF5AF7" w:rsidRDefault="00DF5AF7" w:rsidP="00BD45E4">
      <w:pPr>
        <w:rPr>
          <w:rFonts w:ascii="標楷體" w:eastAsia="標楷體" w:hAnsi="標楷體"/>
          <w:sz w:val="28"/>
          <w:szCs w:val="2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BD45E4" w:rsidRDefault="00BD45E4" w:rsidP="00BD45E4">
      <w:pPr>
        <w:rPr>
          <w:rFonts w:ascii="標楷體" w:eastAsia="標楷體" w:hAnsi="標楷體"/>
          <w:sz w:val="28"/>
          <w:szCs w:val="28"/>
        </w:rPr>
      </w:pPr>
    </w:p>
    <w:p w:rsidR="00BD45E4" w:rsidRPr="00213101" w:rsidRDefault="00BD45E4" w:rsidP="00BD45E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13101">
        <w:rPr>
          <w:rFonts w:ascii="標楷體" w:eastAsia="標楷體" w:hAnsi="標楷體" w:hint="eastAsia"/>
          <w:sz w:val="40"/>
          <w:szCs w:val="40"/>
        </w:rPr>
        <w:t xml:space="preserve">  中華民國</w:t>
      </w:r>
      <w:r w:rsidR="00F92496">
        <w:rPr>
          <w:rFonts w:ascii="標楷體" w:eastAsia="標楷體" w:hAnsi="標楷體" w:hint="eastAsia"/>
          <w:sz w:val="40"/>
          <w:szCs w:val="40"/>
        </w:rPr>
        <w:t xml:space="preserve"> 104 </w:t>
      </w:r>
      <w:r w:rsidRPr="00213101">
        <w:rPr>
          <w:rFonts w:ascii="標楷體" w:eastAsia="標楷體" w:hAnsi="標楷體" w:hint="eastAsia"/>
          <w:sz w:val="40"/>
          <w:szCs w:val="40"/>
        </w:rPr>
        <w:t xml:space="preserve">年 </w:t>
      </w:r>
      <w:r w:rsidR="00F92496">
        <w:rPr>
          <w:rFonts w:ascii="標楷體" w:eastAsia="標楷體" w:hAnsi="標楷體" w:hint="eastAsia"/>
          <w:sz w:val="40"/>
          <w:szCs w:val="40"/>
        </w:rPr>
        <w:t>6</w:t>
      </w:r>
      <w:r w:rsidRPr="00213101">
        <w:rPr>
          <w:rFonts w:ascii="標楷體" w:eastAsia="標楷體" w:hAnsi="標楷體" w:hint="eastAsia"/>
          <w:sz w:val="40"/>
          <w:szCs w:val="40"/>
        </w:rPr>
        <w:t xml:space="preserve">月 </w:t>
      </w:r>
      <w:r w:rsidR="00F92496">
        <w:rPr>
          <w:rFonts w:ascii="標楷體" w:eastAsia="標楷體" w:hAnsi="標楷體" w:hint="eastAsia"/>
          <w:sz w:val="40"/>
          <w:szCs w:val="40"/>
        </w:rPr>
        <w:t>5</w:t>
      </w:r>
      <w:r w:rsidRPr="00213101">
        <w:rPr>
          <w:rFonts w:ascii="標楷體" w:eastAsia="標楷體" w:hAnsi="標楷體" w:hint="eastAsia"/>
          <w:sz w:val="40"/>
          <w:szCs w:val="40"/>
        </w:rPr>
        <w:t xml:space="preserve"> 日</w:t>
      </w:r>
    </w:p>
    <w:p w:rsidR="00BD45E4" w:rsidRDefault="00BD45E4" w:rsidP="00213101">
      <w:pPr>
        <w:ind w:firstLineChars="850" w:firstLine="3400"/>
        <w:rPr>
          <w:rFonts w:ascii="標楷體" w:eastAsia="標楷體" w:hAnsi="標楷體"/>
          <w:sz w:val="40"/>
          <w:szCs w:val="40"/>
        </w:rPr>
      </w:pPr>
      <w:r w:rsidRPr="00213101">
        <w:rPr>
          <w:rFonts w:ascii="標楷體" w:eastAsia="標楷體" w:hAnsi="標楷體" w:hint="eastAsia"/>
          <w:sz w:val="40"/>
          <w:szCs w:val="40"/>
        </w:rPr>
        <w:lastRenderedPageBreak/>
        <w:t>目錄</w:t>
      </w:r>
    </w:p>
    <w:p w:rsidR="00213101" w:rsidRPr="00213101" w:rsidRDefault="00213101" w:rsidP="00213101">
      <w:pPr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BD45E4" w:rsidRPr="00213101" w:rsidRDefault="00BD45E4" w:rsidP="00BD45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3101">
        <w:rPr>
          <w:rFonts w:ascii="標楷體" w:eastAsia="標楷體" w:hAnsi="標楷體" w:hint="eastAsia"/>
          <w:sz w:val="32"/>
          <w:szCs w:val="32"/>
        </w:rPr>
        <w:t>課程模組化(</w:t>
      </w:r>
      <w:proofErr w:type="gramStart"/>
      <w:r w:rsidRPr="00213101">
        <w:rPr>
          <w:rFonts w:ascii="標楷體" w:eastAsia="標楷體" w:hAnsi="標楷體" w:hint="eastAsia"/>
          <w:sz w:val="32"/>
          <w:szCs w:val="32"/>
        </w:rPr>
        <w:t>學程化</w:t>
      </w:r>
      <w:proofErr w:type="gramEnd"/>
      <w:r w:rsidRPr="00213101">
        <w:rPr>
          <w:rFonts w:ascii="標楷體" w:eastAsia="標楷體" w:hAnsi="標楷體" w:hint="eastAsia"/>
          <w:sz w:val="32"/>
          <w:szCs w:val="32"/>
        </w:rPr>
        <w:t>)說明</w:t>
      </w:r>
      <w:r w:rsidR="00213101" w:rsidRPr="00213101">
        <w:rPr>
          <w:rFonts w:ascii="標楷體" w:eastAsia="標楷體" w:hAnsi="標楷體"/>
          <w:sz w:val="32"/>
          <w:szCs w:val="32"/>
        </w:rPr>
        <w:t>…</w:t>
      </w:r>
      <w:proofErr w:type="gramStart"/>
      <w:r w:rsidR="00213101" w:rsidRPr="00213101">
        <w:rPr>
          <w:rFonts w:ascii="標楷體" w:eastAsia="標楷體" w:hAnsi="標楷體"/>
          <w:sz w:val="32"/>
          <w:szCs w:val="32"/>
        </w:rPr>
        <w:t>……………</w:t>
      </w:r>
      <w:r w:rsidR="00213101">
        <w:rPr>
          <w:rFonts w:ascii="標楷體" w:eastAsia="標楷體" w:hAnsi="標楷體"/>
          <w:sz w:val="32"/>
          <w:szCs w:val="32"/>
        </w:rPr>
        <w:t>………………</w:t>
      </w:r>
      <w:proofErr w:type="gramEnd"/>
      <w:r w:rsidR="00213101" w:rsidRPr="00213101">
        <w:rPr>
          <w:rFonts w:ascii="標楷體" w:eastAsia="標楷體" w:hAnsi="標楷體" w:hint="eastAsia"/>
          <w:sz w:val="32"/>
          <w:szCs w:val="32"/>
        </w:rPr>
        <w:t>1</w:t>
      </w:r>
    </w:p>
    <w:p w:rsidR="00BD45E4" w:rsidRPr="00213101" w:rsidRDefault="00BD45E4" w:rsidP="00BD45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3101">
        <w:rPr>
          <w:rFonts w:ascii="標楷體" w:eastAsia="標楷體" w:hAnsi="標楷體" w:hint="eastAsia"/>
          <w:sz w:val="32"/>
          <w:szCs w:val="32"/>
        </w:rPr>
        <w:t>學系</w:t>
      </w:r>
      <w:r w:rsidR="00597F69" w:rsidRPr="00213101">
        <w:rPr>
          <w:rFonts w:ascii="標楷體" w:eastAsia="標楷體" w:hAnsi="標楷體" w:hint="eastAsia"/>
          <w:sz w:val="32"/>
          <w:szCs w:val="32"/>
        </w:rPr>
        <w:t>簡介</w:t>
      </w:r>
      <w:r w:rsidR="00213101">
        <w:rPr>
          <w:rFonts w:ascii="標楷體" w:eastAsia="標楷體" w:hAnsi="標楷體"/>
          <w:sz w:val="32"/>
          <w:szCs w:val="32"/>
        </w:rPr>
        <w:t>…</w:t>
      </w:r>
      <w:proofErr w:type="gramStart"/>
      <w:r w:rsidR="00213101">
        <w:rPr>
          <w:rFonts w:ascii="標楷體" w:eastAsia="標楷體" w:hAnsi="標楷體"/>
          <w:sz w:val="32"/>
          <w:szCs w:val="32"/>
        </w:rPr>
        <w:t>………………………………………………</w:t>
      </w:r>
      <w:proofErr w:type="gramEnd"/>
      <w:r w:rsidR="00213101">
        <w:rPr>
          <w:rFonts w:ascii="標楷體" w:eastAsia="標楷體" w:hAnsi="標楷體" w:hint="eastAsia"/>
          <w:sz w:val="32"/>
          <w:szCs w:val="32"/>
        </w:rPr>
        <w:t>3</w:t>
      </w:r>
    </w:p>
    <w:p w:rsidR="00BD45E4" w:rsidRPr="00213101" w:rsidRDefault="00BD45E4" w:rsidP="00BD45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3101">
        <w:rPr>
          <w:rFonts w:ascii="標楷體" w:eastAsia="標楷體" w:hAnsi="標楷體" w:hint="eastAsia"/>
          <w:sz w:val="32"/>
          <w:szCs w:val="32"/>
        </w:rPr>
        <w:t>教育目標</w:t>
      </w:r>
      <w:r w:rsidR="00597F69" w:rsidRPr="00213101">
        <w:rPr>
          <w:rFonts w:ascii="標楷體" w:eastAsia="標楷體" w:hAnsi="標楷體" w:hint="eastAsia"/>
          <w:sz w:val="32"/>
          <w:szCs w:val="32"/>
        </w:rPr>
        <w:t>與核心能力</w:t>
      </w:r>
      <w:r w:rsidR="00213101">
        <w:rPr>
          <w:rFonts w:ascii="標楷體" w:eastAsia="標楷體" w:hAnsi="標楷體"/>
          <w:sz w:val="32"/>
          <w:szCs w:val="32"/>
        </w:rPr>
        <w:t>…</w:t>
      </w:r>
      <w:proofErr w:type="gramStart"/>
      <w:r w:rsidR="00213101">
        <w:rPr>
          <w:rFonts w:ascii="標楷體" w:eastAsia="標楷體" w:hAnsi="標楷體"/>
          <w:sz w:val="32"/>
          <w:szCs w:val="32"/>
        </w:rPr>
        <w:t>…………………………………</w:t>
      </w:r>
      <w:proofErr w:type="gramEnd"/>
      <w:r w:rsidR="00162E15">
        <w:rPr>
          <w:rFonts w:ascii="標楷體" w:eastAsia="標楷體" w:hAnsi="標楷體" w:hint="eastAsia"/>
          <w:sz w:val="32"/>
          <w:szCs w:val="32"/>
        </w:rPr>
        <w:t>5</w:t>
      </w:r>
    </w:p>
    <w:p w:rsidR="00BD45E4" w:rsidRPr="00213101" w:rsidRDefault="00597F69" w:rsidP="00BD45E4">
      <w:pPr>
        <w:rPr>
          <w:rFonts w:ascii="標楷體" w:eastAsia="標楷體" w:hAnsi="標楷體"/>
          <w:sz w:val="32"/>
          <w:szCs w:val="32"/>
        </w:rPr>
      </w:pPr>
      <w:r w:rsidRPr="00213101">
        <w:rPr>
          <w:rFonts w:ascii="標楷體" w:eastAsia="標楷體" w:hAnsi="標楷體" w:hint="eastAsia"/>
          <w:sz w:val="32"/>
          <w:szCs w:val="32"/>
        </w:rPr>
        <w:t>肆</w:t>
      </w:r>
      <w:r w:rsidR="00BD45E4" w:rsidRPr="00213101">
        <w:rPr>
          <w:rFonts w:ascii="標楷體" w:eastAsia="標楷體" w:hAnsi="標楷體" w:hint="eastAsia"/>
          <w:sz w:val="32"/>
          <w:szCs w:val="32"/>
        </w:rPr>
        <w:t>、課程地圖</w:t>
      </w:r>
      <w:r w:rsidR="00213101">
        <w:rPr>
          <w:rFonts w:ascii="標楷體" w:eastAsia="標楷體" w:hAnsi="標楷體"/>
          <w:sz w:val="32"/>
          <w:szCs w:val="32"/>
        </w:rPr>
        <w:t>…</w:t>
      </w:r>
      <w:proofErr w:type="gramStart"/>
      <w:r w:rsidR="00213101">
        <w:rPr>
          <w:rFonts w:ascii="標楷體" w:eastAsia="標楷體" w:hAnsi="標楷體"/>
          <w:sz w:val="32"/>
          <w:szCs w:val="32"/>
        </w:rPr>
        <w:t>………………………………………………</w:t>
      </w:r>
      <w:proofErr w:type="gramEnd"/>
      <w:r w:rsidR="00162E15">
        <w:rPr>
          <w:rFonts w:ascii="標楷體" w:eastAsia="標楷體" w:hAnsi="標楷體" w:hint="eastAsia"/>
          <w:sz w:val="32"/>
          <w:szCs w:val="32"/>
        </w:rPr>
        <w:t>6</w:t>
      </w:r>
    </w:p>
    <w:p w:rsidR="00BD45E4" w:rsidRPr="00213101" w:rsidRDefault="00C2517B" w:rsidP="00BD45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BD45E4" w:rsidRPr="00213101">
        <w:rPr>
          <w:rFonts w:ascii="標楷體" w:eastAsia="標楷體" w:hAnsi="標楷體" w:hint="eastAsia"/>
          <w:sz w:val="32"/>
          <w:szCs w:val="32"/>
        </w:rPr>
        <w:t>、職</w:t>
      </w:r>
      <w:proofErr w:type="gramStart"/>
      <w:r w:rsidR="00BD45E4" w:rsidRPr="00213101">
        <w:rPr>
          <w:rFonts w:ascii="標楷體" w:eastAsia="標楷體" w:hAnsi="標楷體" w:hint="eastAsia"/>
          <w:sz w:val="32"/>
          <w:szCs w:val="32"/>
        </w:rPr>
        <w:t>涯進路圖</w:t>
      </w:r>
      <w:proofErr w:type="gramEnd"/>
      <w:r w:rsidR="00213101">
        <w:rPr>
          <w:rFonts w:ascii="標楷體" w:eastAsia="標楷體" w:hAnsi="標楷體"/>
          <w:sz w:val="32"/>
          <w:szCs w:val="32"/>
        </w:rPr>
        <w:t>…</w:t>
      </w:r>
      <w:proofErr w:type="gramStart"/>
      <w:r w:rsidR="00213101">
        <w:rPr>
          <w:rFonts w:ascii="標楷體" w:eastAsia="標楷體" w:hAnsi="標楷體"/>
          <w:sz w:val="32"/>
          <w:szCs w:val="32"/>
        </w:rPr>
        <w:t>……………………………………………</w:t>
      </w:r>
      <w:proofErr w:type="gramEnd"/>
      <w:r w:rsidR="00162E15">
        <w:rPr>
          <w:rFonts w:ascii="標楷體" w:eastAsia="標楷體" w:hAnsi="標楷體" w:hint="eastAsia"/>
          <w:sz w:val="32"/>
          <w:szCs w:val="32"/>
        </w:rPr>
        <w:t>7</w:t>
      </w:r>
    </w:p>
    <w:p w:rsidR="00DF5AF7" w:rsidRDefault="00C2517B" w:rsidP="00BD45E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="00BD45E4" w:rsidRPr="00213101">
        <w:rPr>
          <w:rFonts w:ascii="標楷體" w:eastAsia="標楷體" w:hAnsi="標楷體" w:hint="eastAsia"/>
          <w:sz w:val="32"/>
          <w:szCs w:val="32"/>
        </w:rPr>
        <w:t>、</w:t>
      </w:r>
      <w:r w:rsidR="00597F69" w:rsidRPr="00213101">
        <w:rPr>
          <w:rFonts w:ascii="標楷體" w:eastAsia="標楷體" w:hAnsi="標楷體" w:hint="eastAsia"/>
          <w:sz w:val="32"/>
          <w:szCs w:val="32"/>
        </w:rPr>
        <w:t>必選修科目表</w:t>
      </w:r>
      <w:r w:rsidR="00213101">
        <w:rPr>
          <w:rFonts w:ascii="標楷體" w:eastAsia="標楷體" w:hAnsi="標楷體"/>
          <w:sz w:val="32"/>
          <w:szCs w:val="32"/>
        </w:rPr>
        <w:t>…</w:t>
      </w:r>
      <w:proofErr w:type="gramStart"/>
      <w:r w:rsidR="00213101">
        <w:rPr>
          <w:rFonts w:ascii="標楷體" w:eastAsia="標楷體" w:hAnsi="標楷體"/>
          <w:sz w:val="32"/>
          <w:szCs w:val="32"/>
        </w:rPr>
        <w:t>…………………………………………</w:t>
      </w:r>
      <w:proofErr w:type="gramEnd"/>
      <w:r w:rsidR="00162E15">
        <w:rPr>
          <w:rFonts w:ascii="標楷體" w:eastAsia="標楷體" w:hAnsi="標楷體" w:hint="eastAsia"/>
          <w:sz w:val="32"/>
          <w:szCs w:val="32"/>
        </w:rPr>
        <w:t>8</w:t>
      </w:r>
    </w:p>
    <w:p w:rsidR="00DF5AF7" w:rsidRDefault="00DF5AF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67ED6" w:rsidRDefault="00C67ED6" w:rsidP="00BD45E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  <w:sectPr w:rsidR="00C67ED6" w:rsidSect="00C67ED6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D45E4" w:rsidRPr="00213101" w:rsidRDefault="00BD45E4" w:rsidP="00BD45E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213101">
        <w:rPr>
          <w:rFonts w:ascii="標楷體" w:eastAsia="標楷體" w:hAnsi="標楷體" w:hint="eastAsia"/>
          <w:b/>
          <w:sz w:val="32"/>
          <w:szCs w:val="32"/>
        </w:rPr>
        <w:lastRenderedPageBreak/>
        <w:t>課程模組化(</w:t>
      </w:r>
      <w:proofErr w:type="gramStart"/>
      <w:r w:rsidRPr="00213101">
        <w:rPr>
          <w:rFonts w:ascii="標楷體" w:eastAsia="標楷體" w:hAnsi="標楷體" w:hint="eastAsia"/>
          <w:b/>
          <w:sz w:val="32"/>
          <w:szCs w:val="32"/>
        </w:rPr>
        <w:t>學程化</w:t>
      </w:r>
      <w:proofErr w:type="gramEnd"/>
      <w:r w:rsidRPr="00213101">
        <w:rPr>
          <w:rFonts w:ascii="標楷體" w:eastAsia="標楷體" w:hAnsi="標楷體" w:hint="eastAsia"/>
          <w:b/>
          <w:sz w:val="32"/>
          <w:szCs w:val="32"/>
        </w:rPr>
        <w:t>)說明</w:t>
      </w:r>
    </w:p>
    <w:p w:rsidR="00BD45E4" w:rsidRPr="00213101" w:rsidRDefault="00F10258" w:rsidP="00BD45E4">
      <w:pPr>
        <w:rPr>
          <w:rFonts w:ascii="標楷體" w:eastAsia="標楷體" w:hAnsi="標楷體"/>
          <w:b/>
          <w:sz w:val="28"/>
          <w:szCs w:val="28"/>
        </w:rPr>
      </w:pPr>
      <w:r w:rsidRPr="00213101">
        <w:rPr>
          <w:rFonts w:ascii="標楷體" w:eastAsia="標楷體" w:hAnsi="標楷體" w:hint="eastAsia"/>
          <w:b/>
          <w:sz w:val="28"/>
          <w:szCs w:val="28"/>
        </w:rPr>
        <w:t xml:space="preserve"> Q:學校為何要推動課程模組化(</w:t>
      </w:r>
      <w:proofErr w:type="gramStart"/>
      <w:r w:rsidRPr="00213101">
        <w:rPr>
          <w:rFonts w:ascii="標楷體" w:eastAsia="標楷體" w:hAnsi="標楷體" w:hint="eastAsia"/>
          <w:b/>
          <w:sz w:val="28"/>
          <w:szCs w:val="28"/>
        </w:rPr>
        <w:t>學程化</w:t>
      </w:r>
      <w:proofErr w:type="gramEnd"/>
      <w:r w:rsidRPr="0021310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EE2568" w:rsidRPr="00EE2568" w:rsidRDefault="00EE2568" w:rsidP="00EE2568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E2568">
        <w:rPr>
          <w:rFonts w:ascii="標楷體" w:eastAsia="標楷體" w:hAnsi="標楷體" w:hint="eastAsia"/>
          <w:sz w:val="28"/>
          <w:szCs w:val="28"/>
        </w:rPr>
        <w:t>配合教育部推動課程分流</w:t>
      </w:r>
      <w:r w:rsidR="00D23159">
        <w:rPr>
          <w:rFonts w:ascii="標楷體" w:eastAsia="標楷體" w:hAnsi="標楷體" w:hint="eastAsia"/>
          <w:sz w:val="28"/>
          <w:szCs w:val="28"/>
        </w:rPr>
        <w:t>政策</w:t>
      </w:r>
    </w:p>
    <w:p w:rsidR="00EE2568" w:rsidRPr="00D23159" w:rsidRDefault="00EE2568" w:rsidP="00EE2568">
      <w:pPr>
        <w:spacing w:line="48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2568">
        <w:rPr>
          <w:rFonts w:ascii="標楷體" w:eastAsia="標楷體" w:hAnsi="標楷體" w:hint="eastAsia"/>
          <w:sz w:val="28"/>
          <w:szCs w:val="28"/>
        </w:rPr>
        <w:t>在全球化時代的影響下，</w:t>
      </w:r>
      <w:r w:rsidRPr="00EE2568">
        <w:rPr>
          <w:rFonts w:ascii="標楷體" w:eastAsia="標楷體" w:hAnsi="標楷體"/>
          <w:sz w:val="28"/>
          <w:szCs w:val="28"/>
        </w:rPr>
        <w:t>人才</w:t>
      </w:r>
      <w:r w:rsidRPr="00EE2568">
        <w:rPr>
          <w:rFonts w:ascii="標楷體" w:eastAsia="標楷體" w:hAnsi="標楷體" w:hint="eastAsia"/>
          <w:sz w:val="28"/>
          <w:szCs w:val="28"/>
        </w:rPr>
        <w:t>的移</w:t>
      </w:r>
      <w:r w:rsidRPr="00EE2568">
        <w:rPr>
          <w:rFonts w:ascii="標楷體" w:eastAsia="標楷體" w:hAnsi="標楷體"/>
          <w:sz w:val="28"/>
          <w:szCs w:val="28"/>
        </w:rPr>
        <w:t>動</w:t>
      </w:r>
      <w:r w:rsidRPr="00EE2568">
        <w:rPr>
          <w:rFonts w:ascii="標楷體" w:eastAsia="標楷體" w:hAnsi="標楷體" w:hint="eastAsia"/>
          <w:sz w:val="28"/>
          <w:szCs w:val="28"/>
        </w:rPr>
        <w:t>規模及複雜度日益增高，加上產業結構的進化與創新，加速原有就業市場的職缺變化與消長，就業型態亦日趨多元化。要提升學生的就業競爭力，大學教導學生的內容及方式必須有創新思維與變革。一方面不能如同過往僅依據系所專業領域或教師學術專業來安排，過於片斷 、零散、制式的分科專業，</w:t>
      </w:r>
      <w:r w:rsidR="00D7420F">
        <w:rPr>
          <w:rFonts w:ascii="標楷體" w:eastAsia="標楷體" w:hAnsi="標楷體" w:hint="eastAsia"/>
          <w:sz w:val="28"/>
          <w:szCs w:val="28"/>
        </w:rPr>
        <w:t>另</w:t>
      </w:r>
      <w:r w:rsidRPr="00EE2568">
        <w:rPr>
          <w:rFonts w:ascii="標楷體" w:eastAsia="標楷體" w:hAnsi="標楷體" w:hint="eastAsia"/>
          <w:sz w:val="28"/>
          <w:szCs w:val="28"/>
        </w:rPr>
        <w:t>一方面，</w:t>
      </w:r>
      <w:r w:rsidR="00D7420F">
        <w:rPr>
          <w:rFonts w:ascii="標楷體" w:eastAsia="標楷體" w:hAnsi="標楷體" w:hint="eastAsia"/>
          <w:sz w:val="28"/>
          <w:szCs w:val="28"/>
        </w:rPr>
        <w:t>則要改變</w:t>
      </w:r>
      <w:r w:rsidR="00D23159" w:rsidRPr="00D7420F">
        <w:rPr>
          <w:rFonts w:ascii="標楷體" w:eastAsia="標楷體" w:hAnsi="標楷體" w:hint="eastAsia"/>
          <w:sz w:val="28"/>
          <w:szCs w:val="28"/>
        </w:rPr>
        <w:t>以往</w:t>
      </w:r>
      <w:r w:rsidRPr="00D23159">
        <w:rPr>
          <w:rFonts w:ascii="標楷體" w:eastAsia="標楷體" w:hAnsi="標楷體" w:hint="eastAsia"/>
          <w:sz w:val="28"/>
          <w:szCs w:val="28"/>
        </w:rPr>
        <w:t>課程規劃與教學偏重學術研究</w:t>
      </w:r>
      <w:r w:rsidR="00D7420F">
        <w:rPr>
          <w:rFonts w:ascii="標楷體" w:eastAsia="標楷體" w:hAnsi="標楷體" w:hint="eastAsia"/>
          <w:sz w:val="28"/>
          <w:szCs w:val="28"/>
        </w:rPr>
        <w:t>的現象</w:t>
      </w:r>
      <w:r w:rsidRPr="00D23159">
        <w:rPr>
          <w:rFonts w:ascii="標楷體" w:eastAsia="標楷體" w:hAnsi="標楷體" w:hint="eastAsia"/>
          <w:sz w:val="28"/>
          <w:szCs w:val="28"/>
        </w:rPr>
        <w:t>，</w:t>
      </w:r>
      <w:r w:rsidR="00D7420F">
        <w:rPr>
          <w:rFonts w:ascii="標楷體" w:eastAsia="標楷體" w:hAnsi="標楷體" w:hint="eastAsia"/>
          <w:sz w:val="28"/>
          <w:szCs w:val="28"/>
        </w:rPr>
        <w:t>並且要讓課程與</w:t>
      </w:r>
      <w:r w:rsidRPr="00EE2568">
        <w:rPr>
          <w:rFonts w:ascii="標楷體" w:eastAsia="標楷體" w:hAnsi="標楷體" w:hint="eastAsia"/>
          <w:sz w:val="28"/>
          <w:szCs w:val="28"/>
        </w:rPr>
        <w:t>學生畢業後所面對的職場環境產生連結</w:t>
      </w:r>
      <w:r w:rsidR="00D7420F">
        <w:rPr>
          <w:rFonts w:ascii="標楷體" w:eastAsia="標楷體" w:hAnsi="標楷體" w:hint="eastAsia"/>
          <w:sz w:val="28"/>
          <w:szCs w:val="28"/>
        </w:rPr>
        <w:t>。</w:t>
      </w:r>
      <w:r w:rsidR="00D23159">
        <w:rPr>
          <w:rFonts w:ascii="標楷體" w:eastAsia="標楷體" w:hAnsi="標楷體" w:hint="eastAsia"/>
          <w:sz w:val="28"/>
          <w:szCs w:val="28"/>
        </w:rPr>
        <w:t>因此本校104 學年度起推動課程分流，以利</w:t>
      </w:r>
      <w:r w:rsidRPr="00EE2568">
        <w:rPr>
          <w:rFonts w:ascii="標楷體" w:eastAsia="標楷體" w:hAnsi="標楷體" w:hint="eastAsia"/>
          <w:sz w:val="28"/>
          <w:szCs w:val="28"/>
        </w:rPr>
        <w:t>學生透過課程修習，</w:t>
      </w:r>
      <w:r w:rsidRPr="00D23159">
        <w:rPr>
          <w:rFonts w:ascii="標楷體" w:eastAsia="標楷體" w:hAnsi="標楷體" w:hint="eastAsia"/>
          <w:sz w:val="28"/>
          <w:szCs w:val="28"/>
          <w:u w:val="single"/>
        </w:rPr>
        <w:t>分流選擇走向學術研究訓練或專業實務應用的生涯進路</w:t>
      </w:r>
      <w:r w:rsidR="00D7420F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D23159" w:rsidRPr="00D23159">
        <w:rPr>
          <w:rFonts w:ascii="標楷體" w:eastAsia="標楷體" w:hAnsi="標楷體" w:hint="eastAsia"/>
          <w:sz w:val="28"/>
          <w:szCs w:val="28"/>
          <w:u w:val="single"/>
        </w:rPr>
        <w:t>再搭配課程模組化、</w:t>
      </w:r>
      <w:proofErr w:type="gramStart"/>
      <w:r w:rsidR="00D23159" w:rsidRPr="00D23159">
        <w:rPr>
          <w:rFonts w:ascii="標楷體" w:eastAsia="標楷體" w:hAnsi="標楷體" w:hint="eastAsia"/>
          <w:sz w:val="28"/>
          <w:szCs w:val="28"/>
          <w:u w:val="single"/>
        </w:rPr>
        <w:t>學程化的</w:t>
      </w:r>
      <w:proofErr w:type="gramEnd"/>
      <w:r w:rsidR="00D23159" w:rsidRPr="00D23159">
        <w:rPr>
          <w:rFonts w:ascii="標楷體" w:eastAsia="標楷體" w:hAnsi="標楷體" w:hint="eastAsia"/>
          <w:sz w:val="28"/>
          <w:szCs w:val="28"/>
          <w:u w:val="single"/>
        </w:rPr>
        <w:t>制度設計，引導學生聚焦專精某一模組，並可</w:t>
      </w:r>
      <w:proofErr w:type="gramStart"/>
      <w:r w:rsidR="00D23159" w:rsidRPr="00D23159">
        <w:rPr>
          <w:rFonts w:ascii="標楷體" w:eastAsia="標楷體" w:hAnsi="標楷體" w:hint="eastAsia"/>
          <w:sz w:val="28"/>
          <w:szCs w:val="28"/>
          <w:u w:val="single"/>
        </w:rPr>
        <w:t>橫向跨域外</w:t>
      </w:r>
      <w:proofErr w:type="gramEnd"/>
      <w:r w:rsidR="00D23159" w:rsidRPr="00D23159">
        <w:rPr>
          <w:rFonts w:ascii="標楷體" w:eastAsia="標楷體" w:hAnsi="標楷體" w:hint="eastAsia"/>
          <w:sz w:val="28"/>
          <w:szCs w:val="28"/>
          <w:u w:val="single"/>
        </w:rPr>
        <w:t>系模組，有系統地培養第二專長。</w:t>
      </w:r>
    </w:p>
    <w:p w:rsidR="00EE2568" w:rsidRPr="00EE2568" w:rsidRDefault="00EE2568" w:rsidP="00EE2568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E2568">
        <w:rPr>
          <w:rFonts w:ascii="標楷體" w:eastAsia="標楷體" w:hAnsi="標楷體" w:hint="eastAsia"/>
          <w:sz w:val="28"/>
          <w:szCs w:val="28"/>
        </w:rPr>
        <w:t>強化學生實務導向能力</w:t>
      </w:r>
    </w:p>
    <w:p w:rsidR="00EE2568" w:rsidRPr="00EE2568" w:rsidRDefault="00EE2568" w:rsidP="00EE2568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E2568">
        <w:rPr>
          <w:rFonts w:ascii="標楷體" w:eastAsia="標楷體" w:hAnsi="標楷體" w:hint="eastAsia"/>
          <w:sz w:val="28"/>
          <w:szCs w:val="28"/>
        </w:rPr>
        <w:t>為協助大學打破人才培育的同一性，強化學生實務導向能力，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EE2568">
        <w:rPr>
          <w:rFonts w:ascii="標楷體" w:eastAsia="標楷體" w:hAnsi="標楷體" w:hint="eastAsia"/>
          <w:sz w:val="28"/>
          <w:szCs w:val="28"/>
        </w:rPr>
        <w:t>系所在既有「學術型」課程之外，增加「實務型」課程作為選項，以突顯學術研究和專業應用兩種不同的教學型態。學術型課程係為攻讀</w:t>
      </w:r>
      <w:proofErr w:type="gramStart"/>
      <w:r w:rsidRPr="00EE2568">
        <w:rPr>
          <w:rFonts w:ascii="標楷體" w:eastAsia="標楷體" w:hAnsi="標楷體" w:hint="eastAsia"/>
          <w:sz w:val="28"/>
          <w:szCs w:val="28"/>
        </w:rPr>
        <w:t>碩</w:t>
      </w:r>
      <w:proofErr w:type="gramEnd"/>
      <w:r w:rsidRPr="00EE2568">
        <w:rPr>
          <w:rFonts w:ascii="標楷體" w:eastAsia="標楷體" w:hAnsi="標楷體" w:hint="eastAsia"/>
          <w:sz w:val="28"/>
          <w:szCs w:val="28"/>
        </w:rPr>
        <w:t>博士班、從事學術研究做準備，國內傳統的碩博士班教育即是此類型；實務型課程則是參考國外大學專業學院的作法，因應產業在創新研發或專業應用方面的人才需求所進行的專業教育，使學生畢業就能順利投入職場。</w:t>
      </w:r>
      <w:r w:rsidR="00D23159">
        <w:rPr>
          <w:rFonts w:ascii="標楷體" w:eastAsia="標楷體" w:hAnsi="標楷體" w:hint="eastAsia"/>
          <w:sz w:val="28"/>
          <w:szCs w:val="28"/>
        </w:rPr>
        <w:t>因此</w:t>
      </w:r>
      <w:r w:rsidR="00D7420F">
        <w:rPr>
          <w:rFonts w:ascii="標楷體" w:eastAsia="標楷體" w:hAnsi="標楷體" w:hint="eastAsia"/>
          <w:sz w:val="28"/>
          <w:szCs w:val="28"/>
        </w:rPr>
        <w:t>，</w:t>
      </w:r>
      <w:r w:rsidR="00D23159">
        <w:rPr>
          <w:rFonts w:ascii="標楷體" w:eastAsia="標楷體" w:hAnsi="標楷體" w:hint="eastAsia"/>
          <w:sz w:val="28"/>
          <w:szCs w:val="28"/>
        </w:rPr>
        <w:t>本校各學系大多在專業選修課程部分，會分流為學術型或實務型模組(學程)雙軌設計，並冠以不同的學習主題，提供同學依照個人的生涯規劃，選擇符合性向或興趣的學程修讀。同學除符合各學系的修業規定外，完整修讀一個以上的學程(各學系可以更嚴格限制)，以滿足學系畢業規定外，仍可</w:t>
      </w:r>
      <w:r w:rsidR="00D7420F">
        <w:rPr>
          <w:rFonts w:ascii="標楷體" w:eastAsia="標楷體" w:hAnsi="標楷體" w:hint="eastAsia"/>
          <w:sz w:val="28"/>
          <w:szCs w:val="28"/>
        </w:rPr>
        <w:t>於</w:t>
      </w:r>
      <w:r w:rsidR="00D23159">
        <w:rPr>
          <w:rFonts w:ascii="標楷體" w:eastAsia="標楷體" w:hAnsi="標楷體" w:hint="eastAsia"/>
          <w:sz w:val="28"/>
          <w:szCs w:val="28"/>
        </w:rPr>
        <w:t>學術或實務學程</w:t>
      </w:r>
      <w:r w:rsidR="00D7420F">
        <w:rPr>
          <w:rFonts w:ascii="標楷體" w:eastAsia="標楷體" w:hAnsi="標楷體" w:hint="eastAsia"/>
          <w:sz w:val="28"/>
          <w:szCs w:val="28"/>
        </w:rPr>
        <w:t>中雙軌學習</w:t>
      </w:r>
      <w:r w:rsidR="00D23159">
        <w:rPr>
          <w:rFonts w:ascii="標楷體" w:eastAsia="標楷體" w:hAnsi="標楷體" w:hint="eastAsia"/>
          <w:sz w:val="28"/>
          <w:szCs w:val="28"/>
        </w:rPr>
        <w:t>。</w:t>
      </w:r>
    </w:p>
    <w:p w:rsidR="00315119" w:rsidRDefault="00315119" w:rsidP="00315119">
      <w:pPr>
        <w:spacing w:line="400" w:lineRule="exact"/>
        <w:ind w:leftChars="-49" w:left="-118" w:firstLineChars="250" w:firstLine="700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9336DB" w:rsidRDefault="009336DB" w:rsidP="009336DB">
      <w:pPr>
        <w:spacing w:line="400" w:lineRule="exact"/>
        <w:ind w:leftChars="-49" w:left="-118" w:firstLineChars="250" w:firstLine="700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lastRenderedPageBreak/>
        <w:t>圖一  課程模組化架構圖</w:t>
      </w:r>
    </w:p>
    <w:p w:rsidR="00C40372" w:rsidRDefault="00D7420F" w:rsidP="00D7420F">
      <w:pPr>
        <w:spacing w:line="400" w:lineRule="exact"/>
        <w:ind w:leftChars="-49" w:left="-118" w:firstLineChars="250" w:firstLine="700"/>
      </w:pPr>
      <w:r>
        <w:rPr>
          <w:rFonts w:ascii="標楷體" w:eastAsia="標楷體" w:hAnsi="標楷體"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2335" behindDoc="0" locked="0" layoutInCell="1" allowOverlap="1" wp14:anchorId="51A2F664" wp14:editId="73D32F5E">
            <wp:simplePos x="0" y="0"/>
            <wp:positionH relativeFrom="column">
              <wp:posOffset>276226</wp:posOffset>
            </wp:positionH>
            <wp:positionV relativeFrom="paragraph">
              <wp:posOffset>203200</wp:posOffset>
            </wp:positionV>
            <wp:extent cx="5210175" cy="4886325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72" w:rsidRDefault="00D7420F" w:rsidP="009336DB">
      <w:pPr>
        <w:spacing w:line="400" w:lineRule="exact"/>
        <w:ind w:leftChars="-49" w:left="-118" w:firstLineChars="250" w:firstLine="600"/>
      </w:pPr>
      <w:r w:rsidRPr="00FC7A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D2F93" wp14:editId="65A6C8A2">
                <wp:simplePos x="0" y="0"/>
                <wp:positionH relativeFrom="column">
                  <wp:posOffset>-590550</wp:posOffset>
                </wp:positionH>
                <wp:positionV relativeFrom="paragraph">
                  <wp:posOffset>174625</wp:posOffset>
                </wp:positionV>
                <wp:extent cx="3200400" cy="1445260"/>
                <wp:effectExtent l="76200" t="76200" r="19050" b="116840"/>
                <wp:wrapNone/>
                <wp:docPr id="6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5260"/>
                        </a:xfrm>
                        <a:prstGeom prst="rightArrow">
                          <a:avLst>
                            <a:gd name="adj1" fmla="val 50000"/>
                            <a:gd name="adj2" fmla="val 51163"/>
                          </a:avLst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372" w:rsidRDefault="00C40372" w:rsidP="00C403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系選修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學術、實務分流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left:0;text-align:left;margin-left:-46.5pt;margin-top:13.75pt;width:252pt;height:1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" adj="16609" fillcolor="#f79646" strokecolor="#4f6228" strokeweight="3pt">
                <v:shadow on="t" color="black" opacity="24903f" origin=",.5" offset="0,.55556mm"/>
                <v:textbox>
                  <w:txbxContent>
                    <w:p w:rsidR="00C40372" w:rsidRDefault="00C40372" w:rsidP="00C403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系選修</w:t>
                      </w:r>
                      <w:r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學術、實務分流</w:t>
                      </w:r>
                      <w:r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C40372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D7420F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D7420F" w:rsidP="009336DB">
      <w:pPr>
        <w:spacing w:line="400" w:lineRule="exact"/>
        <w:ind w:leftChars="-49" w:left="-118" w:firstLineChars="250" w:firstLine="600"/>
      </w:pPr>
      <w:r w:rsidRPr="00435D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BCB76" wp14:editId="24695B31">
                <wp:simplePos x="0" y="0"/>
                <wp:positionH relativeFrom="column">
                  <wp:posOffset>-352425</wp:posOffset>
                </wp:positionH>
                <wp:positionV relativeFrom="paragraph">
                  <wp:posOffset>78105</wp:posOffset>
                </wp:positionV>
                <wp:extent cx="2125345" cy="1630680"/>
                <wp:effectExtent l="76200" t="76200" r="84455" b="121920"/>
                <wp:wrapNone/>
                <wp:docPr id="7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630680"/>
                        </a:xfrm>
                        <a:prstGeom prst="rightArrow">
                          <a:avLst>
                            <a:gd name="adj1" fmla="val 50000"/>
                            <a:gd name="adj2" fmla="val 51163"/>
                          </a:avLst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119" w:rsidRDefault="00315119" w:rsidP="003151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系必修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4" o:spid="_x0000_s1027" type="#_x0000_t13" style="position:absolute;left:0;text-align:left;margin-left:-27.75pt;margin-top:6.15pt;width:167.35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" adj="13121" fillcolor="#f79646" strokecolor="#4f6228" strokeweight="3pt">
                <v:shadow on="t" color="black" opacity="24903f" origin=",.5" offset="0,.55556mm"/>
                <v:textbox>
                  <w:txbxContent>
                    <w:p w:rsidR="00315119" w:rsidRDefault="00315119" w:rsidP="003151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系必修</w:t>
                      </w:r>
                    </w:p>
                  </w:txbxContent>
                </v:textbox>
              </v:shape>
            </w:pict>
          </mc:Fallback>
        </mc:AlternateContent>
      </w: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C40372" w:rsidRDefault="00C40372" w:rsidP="00213101">
      <w:pPr>
        <w:spacing w:line="400" w:lineRule="exact"/>
        <w:ind w:leftChars="-119" w:left="-121" w:hangingChars="59" w:hanging="165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 w:rsidRPr="00F56FB3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 </w:t>
      </w:r>
      <w:r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說明</w:t>
      </w:r>
      <w:proofErr w:type="gramStart"/>
      <w:r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︰</w:t>
      </w:r>
      <w:proofErr w:type="gramEnd"/>
    </w:p>
    <w:p w:rsidR="00C40372" w:rsidRPr="00C40372" w:rsidRDefault="00C40372" w:rsidP="00C40372">
      <w:pPr>
        <w:spacing w:line="400" w:lineRule="exact"/>
        <w:ind w:left="-142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  </w:t>
      </w:r>
      <w:r w:rsidRPr="00C40372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本校大學部</w:t>
      </w:r>
      <w:r w:rsidR="000A582D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各學系</w:t>
      </w:r>
      <w:r w:rsidRPr="00C40372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畢業學分大多為128學分(獸醫學系、師資培育學系除外)，其架構如下</w:t>
      </w:r>
      <w:proofErr w:type="gramStart"/>
      <w:r w:rsidRPr="00C40372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︰</w:t>
      </w:r>
      <w:proofErr w:type="gramEnd"/>
    </w:p>
    <w:p w:rsidR="00C40372" w:rsidRPr="009336DB" w:rsidRDefault="00C40372" w:rsidP="00C4037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36DB">
        <w:rPr>
          <w:rFonts w:ascii="標楷體" w:eastAsia="標楷體" w:hAnsi="標楷體" w:hint="eastAsia"/>
          <w:sz w:val="28"/>
          <w:szCs w:val="28"/>
        </w:rPr>
        <w:t>校訂通識教育課程</w:t>
      </w:r>
      <w:proofErr w:type="gramStart"/>
      <w:r w:rsidRPr="009336DB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9336DB">
        <w:rPr>
          <w:rFonts w:ascii="標楷體" w:eastAsia="標楷體" w:hAnsi="標楷體" w:hint="eastAsia"/>
          <w:sz w:val="28"/>
          <w:szCs w:val="28"/>
        </w:rPr>
        <w:t>30學分</w:t>
      </w:r>
    </w:p>
    <w:p w:rsidR="00C40372" w:rsidRDefault="00C40372" w:rsidP="00C4037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36DB">
        <w:rPr>
          <w:rFonts w:ascii="標楷體" w:eastAsia="標楷體" w:hAnsi="標楷體" w:hint="eastAsia"/>
          <w:sz w:val="28"/>
          <w:szCs w:val="28"/>
        </w:rPr>
        <w:t>「院共同課程」</w:t>
      </w:r>
      <w:proofErr w:type="gramStart"/>
      <w:r w:rsidRPr="009336DB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3-12學分</w:t>
      </w:r>
      <w:r w:rsidRPr="009336DB">
        <w:rPr>
          <w:rFonts w:ascii="標楷體" w:eastAsia="標楷體" w:hAnsi="標楷體" w:hint="eastAsia"/>
          <w:sz w:val="28"/>
          <w:szCs w:val="28"/>
        </w:rPr>
        <w:t>(有些</w:t>
      </w:r>
      <w:proofErr w:type="gramStart"/>
      <w:r w:rsidRPr="009336DB">
        <w:rPr>
          <w:rFonts w:ascii="標楷體" w:eastAsia="標楷體" w:hAnsi="標楷體" w:hint="eastAsia"/>
          <w:sz w:val="28"/>
          <w:szCs w:val="28"/>
        </w:rPr>
        <w:t>學院無院共同</w:t>
      </w:r>
      <w:proofErr w:type="gramEnd"/>
      <w:r w:rsidRPr="009336DB">
        <w:rPr>
          <w:rFonts w:ascii="標楷體" w:eastAsia="標楷體" w:hAnsi="標楷體" w:hint="eastAsia"/>
          <w:sz w:val="28"/>
          <w:szCs w:val="28"/>
        </w:rPr>
        <w:t>課程)</w:t>
      </w:r>
    </w:p>
    <w:p w:rsidR="00C40372" w:rsidRDefault="00C40372" w:rsidP="00C4037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36DB">
        <w:rPr>
          <w:rFonts w:ascii="標楷體" w:eastAsia="標楷體" w:hAnsi="標楷體" w:hint="eastAsia"/>
          <w:sz w:val="28"/>
          <w:szCs w:val="28"/>
        </w:rPr>
        <w:t>系基礎學程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學系專業必修基礎科目</w:t>
      </w:r>
      <w:r w:rsidR="00D7420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16-24學分</w:t>
      </w:r>
      <w:r w:rsidR="00D7420F">
        <w:rPr>
          <w:rFonts w:ascii="標楷體" w:eastAsia="標楷體" w:hAnsi="標楷體" w:hint="eastAsia"/>
          <w:sz w:val="28"/>
          <w:szCs w:val="28"/>
        </w:rPr>
        <w:t>)</w:t>
      </w:r>
    </w:p>
    <w:p w:rsidR="00C40372" w:rsidRDefault="00C40372" w:rsidP="00C4037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36DB">
        <w:rPr>
          <w:rFonts w:ascii="標楷體" w:eastAsia="標楷體" w:hAnsi="標楷體" w:hint="eastAsia"/>
          <w:sz w:val="28"/>
          <w:szCs w:val="28"/>
        </w:rPr>
        <w:t>系核心學程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學系專業必修核心科目</w:t>
      </w:r>
      <w:r w:rsidR="00D7420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16-24學分</w:t>
      </w:r>
      <w:r w:rsidR="00D7420F">
        <w:rPr>
          <w:rFonts w:ascii="標楷體" w:eastAsia="標楷體" w:hAnsi="標楷體" w:hint="eastAsia"/>
          <w:sz w:val="28"/>
          <w:szCs w:val="28"/>
        </w:rPr>
        <w:t>)</w:t>
      </w:r>
    </w:p>
    <w:p w:rsidR="00C40372" w:rsidRPr="009336DB" w:rsidRDefault="00C40372" w:rsidP="00C40372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36DB">
        <w:rPr>
          <w:rFonts w:ascii="標楷體" w:eastAsia="標楷體" w:hAnsi="標楷體" w:hint="eastAsia"/>
          <w:sz w:val="28"/>
          <w:szCs w:val="28"/>
        </w:rPr>
        <w:t>系專業選修學程</w:t>
      </w:r>
      <w:proofErr w:type="gramStart"/>
      <w:r w:rsidRPr="009336DB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9336DB">
        <w:rPr>
          <w:rFonts w:ascii="標楷體" w:eastAsia="標楷體" w:hAnsi="標楷體" w:hint="eastAsia"/>
          <w:sz w:val="28"/>
          <w:szCs w:val="28"/>
        </w:rPr>
        <w:t>分流為學術型或</w:t>
      </w:r>
      <w:proofErr w:type="gramStart"/>
      <w:r w:rsidRPr="009336DB">
        <w:rPr>
          <w:rFonts w:ascii="標楷體" w:eastAsia="標楷體" w:hAnsi="標楷體" w:hint="eastAsia"/>
          <w:sz w:val="28"/>
          <w:szCs w:val="28"/>
        </w:rPr>
        <w:t>實務型學程</w:t>
      </w:r>
      <w:proofErr w:type="gramEnd"/>
      <w:r w:rsidR="00D7420F">
        <w:rPr>
          <w:rFonts w:ascii="標楷體" w:eastAsia="標楷體" w:hAnsi="標楷體" w:hint="eastAsia"/>
          <w:sz w:val="28"/>
          <w:szCs w:val="28"/>
        </w:rPr>
        <w:t>(16-24學分)</w:t>
      </w:r>
    </w:p>
    <w:p w:rsidR="00C40372" w:rsidRDefault="00C40372" w:rsidP="009336DB">
      <w:pPr>
        <w:spacing w:line="400" w:lineRule="exact"/>
        <w:ind w:leftChars="-49" w:left="-118" w:firstLineChars="250" w:firstLine="600"/>
      </w:pPr>
    </w:p>
    <w:p w:rsidR="00213101" w:rsidRDefault="00213101" w:rsidP="009336DB">
      <w:pPr>
        <w:spacing w:line="400" w:lineRule="exact"/>
        <w:ind w:leftChars="-49" w:left="-118" w:firstLineChars="250" w:firstLine="600"/>
      </w:pPr>
    </w:p>
    <w:p w:rsidR="00213101" w:rsidRDefault="00213101" w:rsidP="009336DB">
      <w:pPr>
        <w:spacing w:line="400" w:lineRule="exact"/>
        <w:ind w:leftChars="-49" w:left="-118" w:firstLineChars="250" w:firstLine="600"/>
      </w:pPr>
    </w:p>
    <w:p w:rsidR="00213101" w:rsidRPr="00D7420F" w:rsidRDefault="00213101" w:rsidP="009336DB">
      <w:pPr>
        <w:spacing w:line="400" w:lineRule="exact"/>
        <w:ind w:leftChars="-49" w:left="-118" w:firstLineChars="250" w:firstLine="600"/>
      </w:pPr>
    </w:p>
    <w:p w:rsidR="00C40372" w:rsidRDefault="00341AFF" w:rsidP="0021310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13101">
        <w:rPr>
          <w:rFonts w:ascii="標楷體" w:eastAsia="標楷體" w:hAnsi="標楷體" w:hint="eastAsia"/>
          <w:b/>
          <w:sz w:val="32"/>
          <w:szCs w:val="32"/>
        </w:rPr>
        <w:lastRenderedPageBreak/>
        <w:t>學系簡介</w:t>
      </w:r>
    </w:p>
    <w:p w:rsidR="00597F69" w:rsidRPr="00213101" w:rsidRDefault="00213101" w:rsidP="00213101">
      <w:pPr>
        <w:widowControl/>
        <w:spacing w:line="400" w:lineRule="exact"/>
        <w:outlineLvl w:val="3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213101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一、</w:t>
      </w:r>
      <w:r w:rsidR="00597F69" w:rsidRPr="00213101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教育目標</w:t>
      </w:r>
    </w:p>
    <w:p w:rsidR="00597F69" w:rsidRPr="00213101" w:rsidRDefault="00597F69" w:rsidP="00213101">
      <w:pPr>
        <w:widowControl/>
        <w:spacing w:line="400" w:lineRule="exact"/>
        <w:ind w:firstLineChars="200" w:firstLine="560"/>
        <w:outlineLvl w:val="3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21310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資訊工業為全球高成長產業及重點核心發展工業，在未來數十年之內，資訊專業人才仍呈現供不應求之現象，本系</w:t>
      </w:r>
      <w:r w:rsidRPr="00213101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學制完整</w:t>
      </w:r>
      <w:r w:rsidRPr="0021310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，共設立學士班、碩士班及博士班，以因應國內外高級資訊人才發展尖端資訊技術的需求。為與國際工程教育接軌，自</w:t>
      </w:r>
      <w:r w:rsidRPr="002131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2008</w:t>
      </w:r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年起通過第一及第二週期</w:t>
      </w:r>
      <w:r w:rsidRPr="0021310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IEET </w:t>
      </w:r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工程教育認證，這是本系教育品質的保證，代表本系畢業生學歷已受到</w:t>
      </w:r>
      <w:r w:rsidRPr="0021310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國際認可</w:t>
      </w:r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proofErr w:type="gramStart"/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此外，</w:t>
      </w:r>
      <w:proofErr w:type="gramEnd"/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主要</w:t>
      </w:r>
      <w:r w:rsidRPr="0021310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發展方向</w:t>
      </w:r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包括：軟體工程及知識工程、互動多媒體、網路及資訊安全，為培育國家高等資訊技術與學術人才之重要學系。為此，</w:t>
      </w:r>
      <w:proofErr w:type="gramStart"/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本系訂定</w:t>
      </w:r>
      <w:proofErr w:type="gramEnd"/>
      <w:r w:rsidRPr="0021310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大學部</w:t>
      </w:r>
      <w:r w:rsidRPr="0021310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教育目標如下</w:t>
      </w:r>
      <w:proofErr w:type="gramStart"/>
      <w:r w:rsidR="0021310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︰</w:t>
      </w:r>
      <w:proofErr w:type="gramEnd"/>
    </w:p>
    <w:p w:rsidR="00597F69" w:rsidRPr="00597F69" w:rsidRDefault="00597F69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597F69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 xml:space="preserve">1. </w:t>
      </w:r>
      <w:r w:rsidRPr="00597F69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奠定學生堅實專業能力</w:t>
      </w:r>
    </w:p>
    <w:p w:rsidR="00597F69" w:rsidRPr="00597F69" w:rsidRDefault="00597F69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597F69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 xml:space="preserve">2. </w:t>
      </w:r>
      <w:r w:rsidRPr="00597F69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培養學生資訊應用與實作能力</w:t>
      </w:r>
    </w:p>
    <w:p w:rsidR="00597F69" w:rsidRPr="00597F69" w:rsidRDefault="00597F69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597F69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 xml:space="preserve">3. </w:t>
      </w:r>
      <w:r w:rsidRPr="00597F69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強化學生團隊合作與全方位學習</w:t>
      </w:r>
    </w:p>
    <w:p w:rsidR="00213101" w:rsidRDefault="00213101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/>
          <w:bCs/>
          <w:color w:val="666666"/>
          <w:kern w:val="0"/>
          <w:sz w:val="28"/>
          <w:szCs w:val="28"/>
        </w:rPr>
      </w:pPr>
    </w:p>
    <w:p w:rsidR="00597F69" w:rsidRPr="00213101" w:rsidRDefault="00597F69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21310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二、修業資訊</w:t>
      </w:r>
    </w:p>
    <w:p w:rsidR="00597F69" w:rsidRPr="00597F69" w:rsidRDefault="00597F69" w:rsidP="00213101">
      <w:pPr>
        <w:widowControl/>
        <w:spacing w:line="400" w:lineRule="exact"/>
        <w:ind w:leftChars="50" w:left="120" w:firstLineChars="250" w:firstLine="70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97F6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本系以理論發展、應用設計及實務操作三大目標並重為原則，進行課程規劃，提供學生修習資訊及相關專業課程。畢業應修最低學分為</w:t>
      </w:r>
      <w:r w:rsidRPr="00597F69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128</w:t>
      </w:r>
      <w:r w:rsidRPr="00597F6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學分，包括、專業必修</w:t>
      </w:r>
      <w:r w:rsidRPr="00597F69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59</w:t>
      </w:r>
      <w:r w:rsidRPr="00597F6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學分、專業選修</w:t>
      </w:r>
      <w:r w:rsidRPr="00597F69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39</w:t>
      </w:r>
      <w:r w:rsidRPr="00597F6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學分及通識教育必修</w:t>
      </w:r>
      <w:r w:rsidRPr="00597F69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30</w:t>
      </w:r>
      <w:r w:rsidRPr="00597F6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學分。在專業必修中涵蓋基礎理論、電腦硬體、作業系統、資料結構及計算機網路等方面，並有畢業專題製作，使學生紮實基礎。課程依據教學與研究分成三大領域：</w:t>
      </w:r>
    </w:p>
    <w:p w:rsidR="00597F69" w:rsidRPr="00213101" w:rsidRDefault="00213101" w:rsidP="00213101">
      <w:pPr>
        <w:widowControl/>
        <w:spacing w:line="400" w:lineRule="exact"/>
        <w:ind w:leftChars="100" w:left="240"/>
        <w:outlineLvl w:val="3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1.</w:t>
      </w:r>
      <w:r w:rsidR="00597F69" w:rsidRPr="0021310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軟體工程及知識工程</w:t>
      </w:r>
      <w:r w:rsidR="00597F69" w:rsidRPr="0021310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br/>
      </w:r>
      <w:r w:rsidR="00597F69" w:rsidRPr="00213101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2. </w:t>
      </w:r>
      <w:r w:rsidR="00597F69" w:rsidRPr="0021310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互動多媒體</w:t>
      </w:r>
      <w:r w:rsidR="00597F69" w:rsidRPr="00213101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br/>
        <w:t xml:space="preserve">3. </w:t>
      </w:r>
      <w:r w:rsidR="00597F69" w:rsidRPr="0021310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網路及資訊安全。</w:t>
      </w:r>
    </w:p>
    <w:p w:rsidR="00597F69" w:rsidRPr="00213101" w:rsidRDefault="00597F69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/>
          <w:bCs/>
          <w:color w:val="666666"/>
          <w:kern w:val="0"/>
          <w:sz w:val="28"/>
          <w:szCs w:val="28"/>
        </w:rPr>
      </w:pPr>
    </w:p>
    <w:p w:rsidR="00597F69" w:rsidRPr="00213101" w:rsidRDefault="001F1108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21310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三、</w:t>
      </w:r>
      <w:r w:rsidR="00597F69" w:rsidRPr="0021310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師資與設備</w:t>
      </w:r>
    </w:p>
    <w:p w:rsidR="001F1108" w:rsidRPr="00213101" w:rsidRDefault="001F1108" w:rsidP="00213101">
      <w:pPr>
        <w:widowControl/>
        <w:spacing w:line="400" w:lineRule="exact"/>
        <w:ind w:firstLineChars="200" w:firstLine="560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213101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目前本系有3位教授、9位副教授及3位助理教授，共有15間實驗室供研究生及專題生使用。在教學設備方面，目前設有全新液晶電腦教室一間，數位邏輯與電子電路實驗室等。另設置圖書室及研討室，以提供本系所學生學習、自修、討論之用。</w:t>
      </w:r>
    </w:p>
    <w:p w:rsidR="001F1108" w:rsidRDefault="001F1108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213101" w:rsidRDefault="00213101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213101" w:rsidRDefault="00213101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213101" w:rsidRPr="00213101" w:rsidRDefault="00213101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1F1108" w:rsidRPr="00213101" w:rsidRDefault="00213101" w:rsidP="00213101">
      <w:pPr>
        <w:widowControl/>
        <w:spacing w:line="400" w:lineRule="exact"/>
        <w:outlineLvl w:val="3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21310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四、</w:t>
      </w:r>
      <w:r w:rsidR="001F1108" w:rsidRPr="0021310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發展方向</w:t>
      </w:r>
    </w:p>
    <w:p w:rsidR="001F1108" w:rsidRPr="001F1108" w:rsidRDefault="00213101" w:rsidP="00213101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1F1108" w:rsidRPr="001F1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目前國內的電資產業趨勢發展，除半導體和IC設計外，就是智慧型軟體暨通訊系統等為主流，例如，雲端、智慧型移動裝置、(穿戴式)互聯網、機器人、</w:t>
      </w:r>
      <w:proofErr w:type="gramStart"/>
      <w:r w:rsidR="001F1108" w:rsidRPr="001F1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互動仿生系統</w:t>
      </w:r>
      <w:proofErr w:type="gramEnd"/>
      <w:r w:rsidR="001F1108" w:rsidRPr="001F1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生物資訊(整合)系統等；而本資工系(所)畢業的學生可具有這些相關技術，來順利投入相關職場，其未來也將有能力擔負系統(整合)工程為專案經理以上之高薪重要職務，參加公職考試與國內外資訊相關系所繼續深造也是很好的選項。以目前工作職場分析，資工系仍將持續是最受歡迎的科系之</w:t>
      </w:r>
      <w:proofErr w:type="gramStart"/>
      <w:r w:rsidR="001F1108" w:rsidRPr="001F1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1F1108" w:rsidRPr="001F110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。而本系整體結構已發展成熟，因而能在時代快速變遷下，隨時提供與國際接軌之專業與終身學習之教育。</w:t>
      </w:r>
      <w:r w:rsidR="001F1108" w:rsidRPr="001F110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</w:p>
    <w:p w:rsidR="001F1108" w:rsidRPr="001F1108" w:rsidRDefault="001F1108" w:rsidP="00213101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F1108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本系在數位遊戲以及其他軟體創意設計上近年來已發展出特色，參加各項競賽獲獎不斷，也與國內多家廠商合作，在互動多媒體研發實務上頗具成效</w:t>
      </w:r>
    </w:p>
    <w:p w:rsidR="00597F69" w:rsidRPr="00213101" w:rsidRDefault="00597F69" w:rsidP="00213101">
      <w:pPr>
        <w:pStyle w:val="a3"/>
        <w:widowControl/>
        <w:numPr>
          <w:ilvl w:val="0"/>
          <w:numId w:val="3"/>
        </w:numPr>
        <w:spacing w:line="400" w:lineRule="exact"/>
        <w:ind w:leftChars="0"/>
        <w:outlineLvl w:val="3"/>
        <w:rPr>
          <w:rFonts w:ascii="標楷體" w:eastAsia="標楷體" w:hAnsi="標楷體" w:cs="新細明體"/>
          <w:vanish/>
          <w:color w:val="000000" w:themeColor="text1"/>
          <w:kern w:val="0"/>
          <w:sz w:val="28"/>
          <w:szCs w:val="28"/>
        </w:rPr>
      </w:pPr>
    </w:p>
    <w:p w:rsidR="00597F69" w:rsidRPr="00597F69" w:rsidRDefault="00597F69" w:rsidP="00213101">
      <w:pPr>
        <w:widowControl/>
        <w:spacing w:line="400" w:lineRule="exact"/>
        <w:rPr>
          <w:rFonts w:ascii="標楷體" w:eastAsia="標楷體" w:hAnsi="標楷體" w:cs="新細明體"/>
          <w:vanish/>
          <w:color w:val="000000" w:themeColor="text1"/>
          <w:kern w:val="0"/>
          <w:sz w:val="28"/>
          <w:szCs w:val="28"/>
        </w:rPr>
      </w:pPr>
    </w:p>
    <w:p w:rsidR="00597F69" w:rsidRPr="00597F69" w:rsidRDefault="00597F69" w:rsidP="00213101">
      <w:pPr>
        <w:widowControl/>
        <w:spacing w:line="400" w:lineRule="exact"/>
        <w:rPr>
          <w:rFonts w:ascii="標楷體" w:eastAsia="標楷體" w:hAnsi="標楷體" w:cs="新細明體"/>
          <w:vanish/>
          <w:color w:val="000000" w:themeColor="text1"/>
          <w:kern w:val="0"/>
          <w:sz w:val="28"/>
          <w:szCs w:val="28"/>
        </w:rPr>
      </w:pPr>
    </w:p>
    <w:p w:rsidR="00597F69" w:rsidRPr="00597F69" w:rsidRDefault="00597F69" w:rsidP="00213101">
      <w:pPr>
        <w:widowControl/>
        <w:spacing w:line="400" w:lineRule="exact"/>
        <w:rPr>
          <w:rFonts w:ascii="標楷體" w:eastAsia="標楷體" w:hAnsi="標楷體" w:cs="新細明體"/>
          <w:vanish/>
          <w:color w:val="000000" w:themeColor="text1"/>
          <w:kern w:val="0"/>
          <w:sz w:val="28"/>
          <w:szCs w:val="28"/>
        </w:rPr>
      </w:pPr>
    </w:p>
    <w:p w:rsidR="00597F69" w:rsidRPr="00597F69" w:rsidRDefault="00597F69" w:rsidP="00213101">
      <w:pPr>
        <w:widowControl/>
        <w:spacing w:line="400" w:lineRule="exact"/>
        <w:rPr>
          <w:rFonts w:ascii="標楷體" w:eastAsia="標楷體" w:hAnsi="標楷體" w:cs="新細明體"/>
          <w:vanish/>
          <w:color w:val="000000" w:themeColor="text1"/>
          <w:kern w:val="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3101" w:rsidRPr="002131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F69" w:rsidRPr="00597F69" w:rsidRDefault="00597F69" w:rsidP="00213101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97F69" w:rsidRPr="00597F69" w:rsidRDefault="00597F69" w:rsidP="00213101">
      <w:pPr>
        <w:widowControl/>
        <w:spacing w:line="400" w:lineRule="exact"/>
        <w:rPr>
          <w:rFonts w:ascii="標楷體" w:eastAsia="標楷體" w:hAnsi="標楷體" w:cs="新細明體"/>
          <w:vanish/>
          <w:color w:val="000000" w:themeColor="text1"/>
          <w:kern w:val="0"/>
          <w:sz w:val="28"/>
          <w:szCs w:val="28"/>
        </w:rPr>
      </w:pPr>
    </w:p>
    <w:p w:rsidR="00597F69" w:rsidRPr="00213101" w:rsidRDefault="00597F69" w:rsidP="00213101">
      <w:pPr>
        <w:spacing w:line="400" w:lineRule="exact"/>
        <w:ind w:leftChars="-49" w:left="-118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7F69" w:rsidRPr="00213101" w:rsidRDefault="00597F69" w:rsidP="00213101">
      <w:pPr>
        <w:spacing w:line="400" w:lineRule="exact"/>
        <w:ind w:leftChars="-49" w:left="-118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7F69" w:rsidRPr="00213101" w:rsidRDefault="00597F69" w:rsidP="00213101">
      <w:pPr>
        <w:spacing w:line="400" w:lineRule="exact"/>
        <w:ind w:leftChars="-49" w:left="-118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7F69" w:rsidRPr="00213101" w:rsidRDefault="00597F69" w:rsidP="00213101">
      <w:pPr>
        <w:spacing w:line="400" w:lineRule="exact"/>
        <w:ind w:leftChars="-49" w:left="-118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7F69" w:rsidRDefault="00597F69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213101" w:rsidRPr="00213101" w:rsidRDefault="00213101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597F69" w:rsidRPr="00213101" w:rsidRDefault="00597F69" w:rsidP="00213101">
      <w:pPr>
        <w:spacing w:line="400" w:lineRule="exact"/>
        <w:ind w:leftChars="-49" w:left="-118" w:firstLineChars="250" w:firstLine="600"/>
        <w:rPr>
          <w:rFonts w:ascii="標楷體" w:eastAsia="標楷體" w:hAnsi="標楷體"/>
        </w:rPr>
      </w:pPr>
    </w:p>
    <w:p w:rsidR="00597F69" w:rsidRDefault="00597F69" w:rsidP="009336DB">
      <w:pPr>
        <w:spacing w:line="400" w:lineRule="exact"/>
        <w:ind w:leftChars="-49" w:left="-118" w:firstLineChars="250" w:firstLine="600"/>
      </w:pPr>
    </w:p>
    <w:p w:rsidR="00597F69" w:rsidRPr="00213101" w:rsidRDefault="001F1108" w:rsidP="00213101">
      <w:pPr>
        <w:spacing w:line="400" w:lineRule="exact"/>
        <w:ind w:leftChars="-49" w:left="-118" w:firstLineChars="36" w:firstLine="115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131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叁、教育目標與核心能力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內文位置框架"/>
      </w:tblPr>
      <w:tblGrid>
        <w:gridCol w:w="8306"/>
      </w:tblGrid>
      <w:tr w:rsidR="00597F69" w:rsidRPr="00597F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3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5"/>
              <w:gridCol w:w="2256"/>
              <w:gridCol w:w="4450"/>
            </w:tblGrid>
            <w:tr w:rsidR="00597F69" w:rsidRPr="00597F69" w:rsidTr="00C67ED6">
              <w:trPr>
                <w:trHeight w:val="317"/>
                <w:jc w:val="center"/>
              </w:trPr>
              <w:tc>
                <w:tcPr>
                  <w:tcW w:w="163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Cs w:val="24"/>
                    </w:rPr>
                    <w:t>教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Cs w:val="24"/>
                    </w:rPr>
                    <w:t>育目標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Cs w:val="24"/>
                    </w:rPr>
                    <w:t>核心能力</w:t>
                  </w:r>
                </w:p>
              </w:tc>
              <w:tc>
                <w:tcPr>
                  <w:tcW w:w="445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核心能力達成指標</w:t>
                  </w:r>
                </w:p>
              </w:tc>
            </w:tr>
            <w:tr w:rsidR="00597F69" w:rsidRPr="00597F69" w:rsidTr="00C67ED6">
              <w:trPr>
                <w:trHeight w:val="2259"/>
                <w:jc w:val="center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  <w:t>1.</w:t>
                  </w:r>
                  <w:r w:rsidRPr="00597F69">
                    <w:rPr>
                      <w:rFonts w:ascii="Times New Roman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奠定學生堅實專業能力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1.1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Cs w:val="24"/>
                    </w:rPr>
                    <w:t>應用數理邏輯推理之能力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1.1.1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具有資訊工程基礎理論與系統應用所需之基本數理知識。</w:t>
                  </w: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1.1.2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具有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943634" w:themeColor="accent2" w:themeShade="BF"/>
                      <w:kern w:val="0"/>
                      <w:sz w:val="22"/>
                    </w:rPr>
                    <w:t>與電腦科學相關之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數學知識。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1.1.3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具有邏輯推理與數位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943634" w:themeColor="accent2" w:themeShade="BF"/>
                      <w:kern w:val="0"/>
                      <w:sz w:val="22"/>
                    </w:rPr>
                    <w:t>電路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設計之能力。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1.1.4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運用數學方法達成資料分析或解決問題。</w:t>
                  </w:r>
                </w:p>
              </w:tc>
            </w:tr>
            <w:tr w:rsidR="00597F69" w:rsidRPr="00597F69" w:rsidTr="00C67ED6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1.2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Cs w:val="24"/>
                    </w:rPr>
                    <w:t>具備資訊軟體專業之能力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1.2.1 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具有程式設計之基本能力。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1.2.2 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具有開發軟體之資訊相關技術。</w:t>
                  </w:r>
                </w:p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1.2.3 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具有計算機網路規劃和網路程式設計之能力。</w:t>
                  </w:r>
                </w:p>
              </w:tc>
            </w:tr>
            <w:tr w:rsidR="00597F69" w:rsidRPr="00597F69" w:rsidTr="00C67ED6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1.3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Cs w:val="24"/>
                    </w:rPr>
                    <w:t>具備資訊硬體專業之能力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1.3.1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具有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計算機電子電路學以及數位電路之基本知識。</w:t>
                  </w:r>
                </w:p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1.3.2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具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有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計算機組織之專業知識。</w:t>
                  </w:r>
                </w:p>
              </w:tc>
            </w:tr>
            <w:tr w:rsidR="00597F69" w:rsidRPr="00597F69" w:rsidTr="00C67ED6">
              <w:trPr>
                <w:trHeight w:val="12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 xml:space="preserve">1.4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發掘、分析及解決問題之能力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1.4.1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能藉由所學之資訊相關知識發掘問題並進一步組織與了解問題內涵。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1.4.2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能藉由系統分析、演算法與程式設計以解決資訊相關之問題。</w:t>
                  </w:r>
                </w:p>
              </w:tc>
            </w:tr>
            <w:tr w:rsidR="00597F69" w:rsidRPr="00597F69" w:rsidTr="00C67ED6">
              <w:trPr>
                <w:trHeight w:val="1184"/>
                <w:jc w:val="center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  <w:t>2.</w:t>
                  </w:r>
                  <w:r w:rsidRPr="00597F69">
                    <w:rPr>
                      <w:rFonts w:ascii="Times New Roman" w:eastAsia="標楷體" w:hAnsi="Times New Roman" w:cs="新細明體" w:hint="eastAsia"/>
                      <w:b/>
                      <w:color w:val="000000"/>
                      <w:kern w:val="0"/>
                      <w:szCs w:val="24"/>
                    </w:rPr>
                    <w:t>培養學生資訊應用與實作能力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2.1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現代資訊發展工具之使用與熟悉資訊應用系統之能力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2.1.1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能運用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軟體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開發工具或</w:t>
                  </w:r>
                  <w:r w:rsidRPr="00597F69">
                    <w:rPr>
                      <w:rFonts w:ascii="Times New Roman" w:eastAsia="標楷體" w:hAnsi="標楷體" w:cs="新細明體" w:hint="eastAsia"/>
                      <w:color w:val="000000"/>
                      <w:kern w:val="0"/>
                      <w:sz w:val="22"/>
                    </w:rPr>
                    <w:t>軟體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系統。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2.1.2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能運用現代資訊工具蒐集資料及協助學習。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2.1.3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熟悉資訊應用系統之原理或實務。</w:t>
                  </w:r>
                </w:p>
              </w:tc>
            </w:tr>
            <w:tr w:rsidR="00597F69" w:rsidRPr="00597F69" w:rsidTr="00C67ED6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2.2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資訊軟體或硬體創新設計與實作之能力。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2.2.1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能提出資訊系統創新之思維、應用與設計。</w:t>
                  </w:r>
                </w:p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2.2.2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具有</w:t>
                  </w:r>
                  <w:proofErr w:type="gramStart"/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規</w:t>
                  </w:r>
                  <w:proofErr w:type="gramEnd"/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畫、時程安排以及執行資訊實作專題之能力。</w:t>
                  </w:r>
                </w:p>
              </w:tc>
            </w:tr>
            <w:tr w:rsidR="00597F69" w:rsidRPr="00597F69" w:rsidTr="00C67ED6">
              <w:trPr>
                <w:trHeight w:val="1160"/>
                <w:jc w:val="center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  <w:t>3.</w:t>
                  </w:r>
                  <w:r w:rsidRPr="00597F69">
                    <w:rPr>
                      <w:rFonts w:ascii="Times New Roman" w:eastAsia="標楷體" w:hAnsi="Times New Roman" w:cs="新細明體" w:hint="eastAsia"/>
                      <w:b/>
                      <w:color w:val="000000"/>
                      <w:kern w:val="0"/>
                      <w:szCs w:val="24"/>
                    </w:rPr>
                    <w:t>強化學生團隊合作與全方位學習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3.1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有效溝通與團隊合作之能力。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3.1.1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能對於所學之知識進行口頭演說及組織書面報告。</w:t>
                  </w: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3.1.2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能與團隊成員進行溝通，並協調或整合工作之處理</w:t>
                  </w: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，使</w:t>
                  </w:r>
                  <w:proofErr w:type="gramStart"/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規</w:t>
                  </w:r>
                  <w:proofErr w:type="gramEnd"/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畫之工作能如期完成，並養成終身學習觀念與具國際視野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。</w:t>
                  </w:r>
                </w:p>
              </w:tc>
            </w:tr>
            <w:tr w:rsidR="00597F69" w:rsidRPr="00597F69" w:rsidTr="00C67ED6">
              <w:trPr>
                <w:trHeight w:val="14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3.2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培養人文素養、專業倫理責任、社會關懷與生活技能之能力</w:t>
                  </w:r>
                </w:p>
              </w:tc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597F69" w:rsidRPr="00597F69" w:rsidRDefault="00597F69" w:rsidP="00597F69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 xml:space="preserve">3.2.1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能理解資訊專業倫理之責任。</w:t>
                  </w:r>
                </w:p>
                <w:p w:rsidR="00597F69" w:rsidRPr="00597F69" w:rsidRDefault="00597F69" w:rsidP="00597F69">
                  <w:pPr>
                    <w:widowControl/>
                    <w:spacing w:line="143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Cs w:val="24"/>
                    </w:rPr>
                  </w:pPr>
                  <w:r w:rsidRPr="00597F69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3.2.2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具有人文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涵養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 w:val="22"/>
                    </w:rPr>
                    <w:t>及生活技能之學習興趣，</w:t>
                  </w:r>
                  <w:r w:rsidRPr="00597F69">
                    <w:rPr>
                      <w:rFonts w:ascii="Times New Roman" w:eastAsia="標楷體" w:hAnsi="Times New Roman" w:cs="新細明體" w:hint="eastAsia"/>
                      <w:color w:val="000000"/>
                      <w:kern w:val="0"/>
                      <w:szCs w:val="24"/>
                    </w:rPr>
                    <w:t>以適應與關懷社會。</w:t>
                  </w:r>
                </w:p>
              </w:tc>
            </w:tr>
          </w:tbl>
          <w:p w:rsidR="00597F69" w:rsidRPr="00597F69" w:rsidRDefault="00597F69" w:rsidP="00597F69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15"/>
                <w:szCs w:val="15"/>
              </w:rPr>
            </w:pPr>
          </w:p>
        </w:tc>
      </w:tr>
    </w:tbl>
    <w:p w:rsidR="00341AFF" w:rsidRPr="00213101" w:rsidRDefault="00C67ED6" w:rsidP="001F110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13101"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B4CA4F7" wp14:editId="36615240">
            <wp:simplePos x="0" y="0"/>
            <wp:positionH relativeFrom="column">
              <wp:posOffset>-114300</wp:posOffset>
            </wp:positionH>
            <wp:positionV relativeFrom="paragraph">
              <wp:posOffset>274320</wp:posOffset>
            </wp:positionV>
            <wp:extent cx="5974080" cy="8412480"/>
            <wp:effectExtent l="0" t="0" r="7620" b="7620"/>
            <wp:wrapTight wrapText="bothSides">
              <wp:wrapPolygon edited="0">
                <wp:start x="0" y="0"/>
                <wp:lineTo x="0" y="21571"/>
                <wp:lineTo x="21559" y="21571"/>
                <wp:lineTo x="21559" y="0"/>
                <wp:lineTo x="0" y="0"/>
              </wp:wrapPolygon>
            </wp:wrapTight>
            <wp:docPr id="8" name="圖片 8" descr="D:\SYSTEM\Desktop\103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1033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5"/>
                    <a:stretch/>
                  </pic:blipFill>
                  <pic:spPr bwMode="auto">
                    <a:xfrm>
                      <a:off x="0" y="0"/>
                      <a:ext cx="59740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08" w:rsidRPr="00213101">
        <w:rPr>
          <w:rFonts w:ascii="標楷體" w:eastAsia="標楷體" w:hAnsi="標楷體" w:hint="eastAsia"/>
          <w:b/>
          <w:sz w:val="32"/>
          <w:szCs w:val="32"/>
        </w:rPr>
        <w:t>肆、</w:t>
      </w:r>
      <w:r w:rsidR="00341AFF" w:rsidRPr="00213101">
        <w:rPr>
          <w:rFonts w:ascii="標楷體" w:eastAsia="標楷體" w:hAnsi="標楷體" w:hint="eastAsia"/>
          <w:b/>
          <w:sz w:val="32"/>
          <w:szCs w:val="32"/>
        </w:rPr>
        <w:t>課程</w:t>
      </w:r>
      <w:r w:rsidR="00597F69" w:rsidRPr="00213101">
        <w:rPr>
          <w:rFonts w:ascii="標楷體" w:eastAsia="標楷體" w:hAnsi="標楷體" w:hint="eastAsia"/>
          <w:b/>
          <w:sz w:val="32"/>
          <w:szCs w:val="32"/>
        </w:rPr>
        <w:t>架構圖</w:t>
      </w:r>
    </w:p>
    <w:p w:rsidR="00126405" w:rsidRPr="00213101" w:rsidRDefault="00597F69" w:rsidP="00597F6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213101"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3BF17EEE" wp14:editId="3A9F4847">
            <wp:simplePos x="0" y="0"/>
            <wp:positionH relativeFrom="column">
              <wp:posOffset>-361950</wp:posOffset>
            </wp:positionH>
            <wp:positionV relativeFrom="paragraph">
              <wp:posOffset>400050</wp:posOffset>
            </wp:positionV>
            <wp:extent cx="6305550" cy="8410575"/>
            <wp:effectExtent l="0" t="0" r="0" b="9525"/>
            <wp:wrapTight wrapText="bothSides">
              <wp:wrapPolygon edited="0">
                <wp:start x="0" y="0"/>
                <wp:lineTo x="0" y="21576"/>
                <wp:lineTo x="21535" y="21576"/>
                <wp:lineTo x="21535" y="0"/>
                <wp:lineTo x="0" y="0"/>
              </wp:wrapPolygon>
            </wp:wrapTight>
            <wp:docPr id="5" name="圖片 5" descr="D:\SYSTEM\Desktop\103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10334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08" w:rsidRPr="00213101">
        <w:rPr>
          <w:rFonts w:ascii="標楷體" w:eastAsia="標楷體" w:hAnsi="標楷體" w:hint="eastAsia"/>
          <w:b/>
          <w:sz w:val="32"/>
          <w:szCs w:val="32"/>
        </w:rPr>
        <w:t>伍</w:t>
      </w:r>
      <w:r w:rsidRPr="00213101">
        <w:rPr>
          <w:rFonts w:ascii="標楷體" w:eastAsia="標楷體" w:hAnsi="標楷體" w:hint="eastAsia"/>
          <w:b/>
          <w:sz w:val="32"/>
          <w:szCs w:val="32"/>
        </w:rPr>
        <w:t>、職</w:t>
      </w:r>
      <w:proofErr w:type="gramStart"/>
      <w:r w:rsidRPr="00213101">
        <w:rPr>
          <w:rFonts w:ascii="標楷體" w:eastAsia="標楷體" w:hAnsi="標楷體" w:hint="eastAsia"/>
          <w:b/>
          <w:sz w:val="32"/>
          <w:szCs w:val="32"/>
        </w:rPr>
        <w:t>涯</w:t>
      </w:r>
      <w:proofErr w:type="gramEnd"/>
      <w:r w:rsidRPr="00213101">
        <w:rPr>
          <w:rFonts w:ascii="標楷體" w:eastAsia="標楷體" w:hAnsi="標楷體" w:hint="eastAsia"/>
          <w:b/>
          <w:sz w:val="32"/>
          <w:szCs w:val="32"/>
        </w:rPr>
        <w:t>進路圖</w:t>
      </w:r>
      <w:bookmarkStart w:id="0" w:name="_GoBack"/>
      <w:bookmarkEnd w:id="0"/>
    </w:p>
    <w:sectPr w:rsidR="00126405" w:rsidRPr="00213101" w:rsidSect="00C67ED6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B8" w:rsidRDefault="008174B8" w:rsidP="00DF5AF7">
      <w:r>
        <w:separator/>
      </w:r>
    </w:p>
  </w:endnote>
  <w:endnote w:type="continuationSeparator" w:id="0">
    <w:p w:rsidR="008174B8" w:rsidRDefault="008174B8" w:rsidP="00D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D6" w:rsidRDefault="00C67ED6">
    <w:pPr>
      <w:pStyle w:val="a8"/>
      <w:jc w:val="center"/>
    </w:pPr>
  </w:p>
  <w:p w:rsidR="00DF5AF7" w:rsidRDefault="00DF5A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95584"/>
      <w:docPartObj>
        <w:docPartGallery w:val="Page Numbers (Bottom of Page)"/>
        <w:docPartUnique/>
      </w:docPartObj>
    </w:sdtPr>
    <w:sdtEndPr/>
    <w:sdtContent>
      <w:p w:rsidR="00C67ED6" w:rsidRDefault="00C67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05" w:rsidRPr="00126405">
          <w:rPr>
            <w:noProof/>
            <w:lang w:val="zh-TW"/>
          </w:rPr>
          <w:t>7</w:t>
        </w:r>
        <w:r>
          <w:fldChar w:fldCharType="end"/>
        </w:r>
      </w:p>
    </w:sdtContent>
  </w:sdt>
  <w:p w:rsidR="00C67ED6" w:rsidRDefault="00C67E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B8" w:rsidRDefault="008174B8" w:rsidP="00DF5AF7">
      <w:r>
        <w:separator/>
      </w:r>
    </w:p>
  </w:footnote>
  <w:footnote w:type="continuationSeparator" w:id="0">
    <w:p w:rsidR="008174B8" w:rsidRDefault="008174B8" w:rsidP="00DF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E14"/>
    <w:multiLevelType w:val="hybridMultilevel"/>
    <w:tmpl w:val="1DC2E1F4"/>
    <w:lvl w:ilvl="0" w:tplc="5C8A7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37CB3"/>
    <w:multiLevelType w:val="multilevel"/>
    <w:tmpl w:val="88F23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04F0"/>
    <w:multiLevelType w:val="hybridMultilevel"/>
    <w:tmpl w:val="77DEE46A"/>
    <w:lvl w:ilvl="0" w:tplc="AAE45AB0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40996002"/>
    <w:multiLevelType w:val="hybridMultilevel"/>
    <w:tmpl w:val="16C0158A"/>
    <w:lvl w:ilvl="0" w:tplc="F38E41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A57729"/>
    <w:multiLevelType w:val="hybridMultilevel"/>
    <w:tmpl w:val="4906C1A6"/>
    <w:lvl w:ilvl="0" w:tplc="9BAA4284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4C186C4C"/>
    <w:multiLevelType w:val="hybridMultilevel"/>
    <w:tmpl w:val="3132D922"/>
    <w:lvl w:ilvl="0" w:tplc="C92045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6B5095"/>
    <w:multiLevelType w:val="hybridMultilevel"/>
    <w:tmpl w:val="5C1039EC"/>
    <w:lvl w:ilvl="0" w:tplc="D37A744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D83A18"/>
    <w:multiLevelType w:val="multilevel"/>
    <w:tmpl w:val="E3887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919EF"/>
    <w:multiLevelType w:val="hybridMultilevel"/>
    <w:tmpl w:val="8D461B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E4"/>
    <w:rsid w:val="00026CFD"/>
    <w:rsid w:val="000A582D"/>
    <w:rsid w:val="00126405"/>
    <w:rsid w:val="00162E15"/>
    <w:rsid w:val="001F1108"/>
    <w:rsid w:val="00213101"/>
    <w:rsid w:val="00255583"/>
    <w:rsid w:val="00315119"/>
    <w:rsid w:val="00341AFF"/>
    <w:rsid w:val="00597F69"/>
    <w:rsid w:val="006A588F"/>
    <w:rsid w:val="008174B8"/>
    <w:rsid w:val="009336DB"/>
    <w:rsid w:val="00BD45E4"/>
    <w:rsid w:val="00C02557"/>
    <w:rsid w:val="00C2517B"/>
    <w:rsid w:val="00C40372"/>
    <w:rsid w:val="00C5708C"/>
    <w:rsid w:val="00C67ED6"/>
    <w:rsid w:val="00D23159"/>
    <w:rsid w:val="00D7420F"/>
    <w:rsid w:val="00DC7247"/>
    <w:rsid w:val="00DF5AF7"/>
    <w:rsid w:val="00EE2568"/>
    <w:rsid w:val="00F10258"/>
    <w:rsid w:val="00F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15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1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5A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5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5A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15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1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5A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5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5A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2015-06-03T06:36:00Z</cp:lastPrinted>
  <dcterms:created xsi:type="dcterms:W3CDTF">2015-06-05T06:09:00Z</dcterms:created>
  <dcterms:modified xsi:type="dcterms:W3CDTF">2015-06-05T06:46:00Z</dcterms:modified>
</cp:coreProperties>
</file>