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D" w:rsidRPr="00F90B90" w:rsidRDefault="00606F0B" w:rsidP="00F90B90">
      <w:pPr>
        <w:pStyle w:val="a4"/>
        <w:ind w:left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90B90">
        <w:rPr>
          <w:rFonts w:ascii="標楷體" w:eastAsia="標楷體" w:hAnsi="標楷體"/>
          <w:color w:val="000000" w:themeColor="text1"/>
          <w:sz w:val="36"/>
          <w:szCs w:val="36"/>
        </w:rPr>
        <w:t>國立嘉義大學學生輔導工作委員會設置要點</w:t>
      </w:r>
    </w:p>
    <w:p w:rsidR="00FE73DD" w:rsidRPr="00F90B90" w:rsidRDefault="00606F0B">
      <w:pPr>
        <w:spacing w:before="225" w:line="288" w:lineRule="exact"/>
        <w:ind w:right="234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4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>92</w:t>
      </w:r>
      <w:r w:rsidRPr="00F90B90">
        <w:rPr>
          <w:rFonts w:ascii="標楷體" w:eastAsia="標楷體" w:hAnsi="標楷體"/>
          <w:color w:val="000000" w:themeColor="text1"/>
          <w:spacing w:val="-15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8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>03</w:t>
      </w:r>
      <w:r w:rsidRPr="00F90B90">
        <w:rPr>
          <w:rFonts w:ascii="標楷體" w:eastAsia="標楷體" w:hAnsi="標楷體"/>
          <w:color w:val="000000" w:themeColor="text1"/>
          <w:spacing w:val="-15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9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1</w:t>
      </w:r>
      <w:r w:rsidRPr="00F90B90">
        <w:rPr>
          <w:rFonts w:ascii="標楷體" w:eastAsia="標楷體" w:hAnsi="標楷體"/>
          <w:color w:val="000000" w:themeColor="text1"/>
          <w:spacing w:val="-14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z w:val="24"/>
        </w:rPr>
        <w:t>日制定校長核准</w:t>
      </w:r>
    </w:p>
    <w:p w:rsidR="00FE73DD" w:rsidRPr="00F90B90" w:rsidRDefault="00606F0B">
      <w:pPr>
        <w:spacing w:line="240" w:lineRule="exact"/>
        <w:ind w:right="209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3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>97</w:t>
      </w:r>
      <w:r w:rsidRPr="00F90B90">
        <w:rPr>
          <w:rFonts w:ascii="標楷體" w:eastAsia="標楷體" w:hAnsi="標楷體"/>
          <w:color w:val="000000" w:themeColor="text1"/>
          <w:spacing w:val="-12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7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>12</w:t>
      </w:r>
      <w:r w:rsidRPr="00F90B90">
        <w:rPr>
          <w:rFonts w:ascii="標楷體" w:eastAsia="標楷體" w:hAnsi="標楷體"/>
          <w:color w:val="000000" w:themeColor="text1"/>
          <w:spacing w:val="-10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8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25</w:t>
      </w:r>
      <w:r w:rsidRPr="00F90B90">
        <w:rPr>
          <w:rFonts w:ascii="標楷體" w:eastAsia="標楷體" w:hAnsi="標楷體"/>
          <w:color w:val="000000" w:themeColor="text1"/>
          <w:spacing w:val="-11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z w:val="24"/>
        </w:rPr>
        <w:t>日小組會議修正通過</w:t>
      </w:r>
    </w:p>
    <w:p w:rsidR="00FE73DD" w:rsidRPr="00F90B90" w:rsidRDefault="00606F0B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3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>101</w:t>
      </w:r>
      <w:r w:rsidRPr="00F90B90">
        <w:rPr>
          <w:rFonts w:ascii="標楷體" w:eastAsia="標楷體" w:hAnsi="標楷體"/>
          <w:color w:val="000000" w:themeColor="text1"/>
          <w:spacing w:val="-16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10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>03</w:t>
      </w:r>
      <w:r w:rsidRPr="00F90B90">
        <w:rPr>
          <w:rFonts w:ascii="標楷體" w:eastAsia="標楷體" w:hAnsi="標楷體"/>
          <w:color w:val="000000" w:themeColor="text1"/>
          <w:spacing w:val="-14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10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05</w:t>
      </w:r>
      <w:r w:rsidRPr="00F90B90">
        <w:rPr>
          <w:rFonts w:ascii="標楷體" w:eastAsia="標楷體" w:hAnsi="標楷體"/>
          <w:color w:val="000000" w:themeColor="text1"/>
          <w:spacing w:val="-16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z w:val="24"/>
        </w:rPr>
        <w:t>日小組會議修正通過</w:t>
      </w:r>
    </w:p>
    <w:p w:rsidR="00FE73DD" w:rsidRPr="00F90B90" w:rsidRDefault="00606F0B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3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>101</w:t>
      </w:r>
      <w:r w:rsidRPr="00F90B90">
        <w:rPr>
          <w:rFonts w:ascii="標楷體" w:eastAsia="標楷體" w:hAnsi="標楷體"/>
          <w:color w:val="000000" w:themeColor="text1"/>
          <w:spacing w:val="-16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10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>12</w:t>
      </w:r>
      <w:r w:rsidRPr="00F90B90">
        <w:rPr>
          <w:rFonts w:ascii="標楷體" w:eastAsia="標楷體" w:hAnsi="標楷體"/>
          <w:color w:val="000000" w:themeColor="text1"/>
          <w:spacing w:val="-14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10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26</w:t>
      </w:r>
      <w:r w:rsidRPr="00F90B90">
        <w:rPr>
          <w:rFonts w:ascii="標楷體" w:eastAsia="標楷體" w:hAnsi="標楷體"/>
          <w:color w:val="000000" w:themeColor="text1"/>
          <w:spacing w:val="-16"/>
          <w:sz w:val="24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z w:val="24"/>
        </w:rPr>
        <w:t>日小組會議修正通過</w:t>
      </w:r>
    </w:p>
    <w:p w:rsidR="00FE73DD" w:rsidRPr="00F90B90" w:rsidRDefault="00606F0B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103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04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24 日小組會議修正通過</w:t>
      </w:r>
    </w:p>
    <w:p w:rsidR="00FE73DD" w:rsidRPr="00F90B90" w:rsidRDefault="00606F0B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103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09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29 日小組會議修正通過</w:t>
      </w:r>
    </w:p>
    <w:p w:rsidR="00FE73DD" w:rsidRPr="00F90B90" w:rsidRDefault="00606F0B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104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年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05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 xml:space="preserve">月 </w:t>
      </w:r>
      <w:r w:rsidRPr="00F90B90">
        <w:rPr>
          <w:rFonts w:ascii="標楷體" w:eastAsia="標楷體" w:hAnsi="標楷體"/>
          <w:color w:val="000000" w:themeColor="text1"/>
          <w:sz w:val="24"/>
        </w:rPr>
        <w:t>12 日行政會議修正通過</w:t>
      </w:r>
    </w:p>
    <w:p w:rsidR="00FE73DD" w:rsidRPr="00F90B90" w:rsidRDefault="00606F0B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 xml:space="preserve">106 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>年</w:t>
      </w:r>
      <w:r w:rsidRPr="00F90B90">
        <w:rPr>
          <w:rFonts w:ascii="標楷體" w:eastAsia="標楷體" w:hAnsi="標楷體"/>
          <w:color w:val="000000" w:themeColor="text1"/>
          <w:sz w:val="24"/>
        </w:rPr>
        <w:t>6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>月</w:t>
      </w:r>
      <w:r w:rsidRPr="00F90B90">
        <w:rPr>
          <w:rFonts w:ascii="標楷體" w:eastAsia="標楷體" w:hAnsi="標楷體"/>
          <w:color w:val="000000" w:themeColor="text1"/>
          <w:sz w:val="24"/>
        </w:rPr>
        <w:t>6日學生輔導工作委員會修正通過</w:t>
      </w:r>
    </w:p>
    <w:p w:rsidR="0052422B" w:rsidRPr="00F90B90" w:rsidRDefault="0052422B" w:rsidP="0052422B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  <w:bookmarkStart w:id="0" w:name="_GoBack"/>
      <w:bookmarkEnd w:id="0"/>
      <w:r w:rsidRPr="00F90B90">
        <w:rPr>
          <w:rFonts w:ascii="標楷體" w:eastAsia="標楷體" w:hAnsi="標楷體"/>
          <w:color w:val="000000" w:themeColor="text1"/>
          <w:spacing w:val="-1"/>
          <w:sz w:val="24"/>
        </w:rPr>
        <w:t xml:space="preserve">國立嘉義大學 </w:t>
      </w:r>
      <w:r w:rsidRPr="00F90B90">
        <w:rPr>
          <w:rFonts w:ascii="標楷體" w:eastAsia="標楷體" w:hAnsi="標楷體"/>
          <w:color w:val="000000" w:themeColor="text1"/>
          <w:sz w:val="24"/>
        </w:rPr>
        <w:t>110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>年</w:t>
      </w:r>
      <w:r w:rsidRPr="00F90B90">
        <w:rPr>
          <w:rFonts w:ascii="標楷體" w:eastAsia="標楷體" w:hAnsi="標楷體"/>
          <w:color w:val="000000" w:themeColor="text1"/>
          <w:sz w:val="24"/>
        </w:rPr>
        <w:t>6</w:t>
      </w:r>
      <w:r w:rsidRPr="00F90B90">
        <w:rPr>
          <w:rFonts w:ascii="標楷體" w:eastAsia="標楷體" w:hAnsi="標楷體"/>
          <w:color w:val="000000" w:themeColor="text1"/>
          <w:spacing w:val="-2"/>
          <w:sz w:val="24"/>
        </w:rPr>
        <w:t>月</w:t>
      </w:r>
      <w:r w:rsidRPr="00F90B90">
        <w:rPr>
          <w:rFonts w:ascii="標楷體" w:eastAsia="標楷體" w:hAnsi="標楷體"/>
          <w:color w:val="000000" w:themeColor="text1"/>
          <w:sz w:val="24"/>
        </w:rPr>
        <w:t>16日學生輔導工作委員會修正通過</w:t>
      </w:r>
    </w:p>
    <w:p w:rsidR="0052422B" w:rsidRPr="00F90B90" w:rsidRDefault="0052422B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</w:p>
    <w:p w:rsidR="00FE73DD" w:rsidRPr="00F90B90" w:rsidRDefault="00606F0B" w:rsidP="00F90B90">
      <w:pPr>
        <w:pStyle w:val="a3"/>
        <w:numPr>
          <w:ilvl w:val="0"/>
          <w:numId w:val="2"/>
        </w:numPr>
        <w:spacing w:before="88" w:line="319" w:lineRule="auto"/>
        <w:ind w:right="114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  <w:spacing w:val="-6"/>
        </w:rPr>
        <w:t>國立嘉義大學</w:t>
      </w:r>
      <w:r w:rsidRPr="00F90B90">
        <w:rPr>
          <w:rFonts w:ascii="標楷體" w:eastAsia="標楷體" w:hAnsi="標楷體"/>
          <w:color w:val="000000" w:themeColor="text1"/>
          <w:spacing w:val="-2"/>
        </w:rPr>
        <w:t>(以下簡稱本校)為維護與增進學生心理健康，協助</w:t>
      </w:r>
      <w:r w:rsidRPr="00F90B90">
        <w:rPr>
          <w:rFonts w:ascii="標楷體" w:eastAsia="標楷體" w:hAnsi="標楷體"/>
          <w:color w:val="000000" w:themeColor="text1"/>
        </w:rPr>
        <w:t>其解決生活及學業上等問題所引起之心理困擾，以及推動學生</w:t>
      </w:r>
      <w:r w:rsidRPr="00F90B90">
        <w:rPr>
          <w:rFonts w:ascii="標楷體" w:eastAsia="標楷體" w:hAnsi="標楷體"/>
          <w:color w:val="000000" w:themeColor="text1"/>
          <w:spacing w:val="2"/>
        </w:rPr>
        <w:t xml:space="preserve">輔導工作，特依《學生輔導法》第 </w:t>
      </w:r>
      <w:r w:rsidRPr="00F90B90">
        <w:rPr>
          <w:rFonts w:ascii="標楷體" w:eastAsia="標楷體" w:hAnsi="標楷體"/>
          <w:color w:val="000000" w:themeColor="text1"/>
        </w:rPr>
        <w:t>8</w:t>
      </w:r>
      <w:r w:rsidRPr="00F90B90">
        <w:rPr>
          <w:rFonts w:ascii="標楷體" w:eastAsia="標楷體" w:hAnsi="標楷體"/>
          <w:color w:val="000000" w:themeColor="text1"/>
          <w:spacing w:val="40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條，設置「國立嘉義大學</w:t>
      </w:r>
      <w:r w:rsidRPr="00F90B90">
        <w:rPr>
          <w:rFonts w:ascii="標楷體" w:eastAsia="標楷體" w:hAnsi="標楷體"/>
          <w:color w:val="000000" w:themeColor="text1"/>
          <w:spacing w:val="-3"/>
        </w:rPr>
        <w:t>學生輔導工作委員會」(以下簡稱本委員會)，並訂定「國立嘉義</w:t>
      </w:r>
      <w:r w:rsidRPr="00F90B90">
        <w:rPr>
          <w:rFonts w:ascii="標楷體" w:eastAsia="標楷體" w:hAnsi="標楷體"/>
          <w:color w:val="000000" w:themeColor="text1"/>
        </w:rPr>
        <w:t>大學學生輔導工作委員會設置要點」(以下簡稱本要點)。</w:t>
      </w:r>
    </w:p>
    <w:p w:rsidR="00FE73DD" w:rsidRPr="00F90B90" w:rsidRDefault="00606F0B" w:rsidP="00F90B90">
      <w:pPr>
        <w:pStyle w:val="a3"/>
        <w:numPr>
          <w:ilvl w:val="0"/>
          <w:numId w:val="2"/>
        </w:numPr>
        <w:spacing w:line="387" w:lineRule="exact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委員會組織</w:t>
      </w:r>
    </w:p>
    <w:p w:rsidR="00FE73DD" w:rsidRPr="00F90B90" w:rsidRDefault="00606F0B">
      <w:pPr>
        <w:pStyle w:val="a3"/>
        <w:spacing w:before="24" w:line="220" w:lineRule="auto"/>
        <w:ind w:left="600" w:right="148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  <w:spacing w:val="-2"/>
        </w:rPr>
        <w:t xml:space="preserve">本委員會置委員 </w:t>
      </w:r>
      <w:r w:rsidRPr="00F90B90">
        <w:rPr>
          <w:rFonts w:ascii="標楷體" w:eastAsia="標楷體" w:hAnsi="標楷體"/>
          <w:color w:val="000000" w:themeColor="text1"/>
        </w:rPr>
        <w:t>21-23</w:t>
      </w:r>
      <w:r w:rsidRPr="00F90B90">
        <w:rPr>
          <w:rFonts w:ascii="標楷體" w:eastAsia="標楷體" w:hAnsi="標楷體"/>
          <w:color w:val="000000" w:themeColor="text1"/>
          <w:spacing w:val="-7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名，委員之組成，任一性別應占委員總數三分之一以上。其組成方式如下：</w:t>
      </w:r>
    </w:p>
    <w:p w:rsidR="00FE73DD" w:rsidRPr="00F90B90" w:rsidRDefault="00606F0B">
      <w:pPr>
        <w:pStyle w:val="a3"/>
        <w:spacing w:line="220" w:lineRule="auto"/>
        <w:ind w:left="1397" w:right="148" w:hanging="852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（一）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主任委員 </w:t>
      </w:r>
      <w:r w:rsidRPr="00F90B90">
        <w:rPr>
          <w:rFonts w:ascii="標楷體" w:eastAsia="標楷體" w:hAnsi="標楷體"/>
          <w:color w:val="000000" w:themeColor="text1"/>
        </w:rPr>
        <w:t>1</w:t>
      </w:r>
      <w:r w:rsidRPr="00F90B9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名，由校長擔任；副主任委員 </w:t>
      </w:r>
      <w:r w:rsidRPr="00F90B90">
        <w:rPr>
          <w:rFonts w:ascii="標楷體" w:eastAsia="標楷體" w:hAnsi="標楷體"/>
          <w:color w:val="000000" w:themeColor="text1"/>
        </w:rPr>
        <w:t>1</w:t>
      </w:r>
      <w:r w:rsidRPr="00F90B9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名，由學生事務長擔任。</w:t>
      </w:r>
    </w:p>
    <w:p w:rsidR="00FE73DD" w:rsidRPr="00F90B90" w:rsidRDefault="00606F0B">
      <w:pPr>
        <w:pStyle w:val="a3"/>
        <w:spacing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（二）學校行政主管：教務長、總務長、國際學生事務長、特殊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教育中心主任、家庭教育中心主任等 </w:t>
      </w:r>
      <w:r w:rsidRPr="00F90B90">
        <w:rPr>
          <w:rFonts w:ascii="標楷體" w:eastAsia="標楷體" w:hAnsi="標楷體"/>
          <w:color w:val="000000" w:themeColor="text1"/>
        </w:rPr>
        <w:t>5</w:t>
      </w:r>
      <w:r w:rsidRPr="00F90B9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名。</w:t>
      </w:r>
    </w:p>
    <w:p w:rsidR="00FE73DD" w:rsidRPr="00F90B9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（三）專業輔導人員：2</w:t>
      </w:r>
      <w:r w:rsidRPr="00F90B90">
        <w:rPr>
          <w:rFonts w:ascii="標楷體" w:eastAsia="標楷體" w:hAnsi="標楷體"/>
          <w:color w:val="000000" w:themeColor="text1"/>
          <w:spacing w:val="2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名。</w:t>
      </w:r>
    </w:p>
    <w:p w:rsidR="00FE73DD" w:rsidRPr="00F90B9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（四）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教師代表：各學院推薦 </w:t>
      </w:r>
      <w:r w:rsidRPr="00F90B90">
        <w:rPr>
          <w:rFonts w:ascii="標楷體" w:eastAsia="標楷體" w:hAnsi="標楷體"/>
          <w:color w:val="000000" w:themeColor="text1"/>
        </w:rPr>
        <w:t xml:space="preserve">1 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名，計 </w:t>
      </w:r>
      <w:r w:rsidRPr="00F90B90">
        <w:rPr>
          <w:rFonts w:ascii="標楷體" w:eastAsia="標楷體" w:hAnsi="標楷體"/>
          <w:color w:val="000000" w:themeColor="text1"/>
        </w:rPr>
        <w:t>7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名。</w:t>
      </w:r>
    </w:p>
    <w:p w:rsidR="00F05E02" w:rsidRPr="00F90B90" w:rsidRDefault="00606F0B" w:rsidP="00F05E02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（五）</w:t>
      </w:r>
      <w:r w:rsidRPr="00F90B90">
        <w:rPr>
          <w:rFonts w:ascii="標楷體" w:eastAsia="標楷體" w:hAnsi="標楷體"/>
          <w:color w:val="000000" w:themeColor="text1"/>
          <w:spacing w:val="-1"/>
        </w:rPr>
        <w:t>學生代表：</w:t>
      </w:r>
      <w:r w:rsidR="00F05E02" w:rsidRPr="00F90B90">
        <w:rPr>
          <w:rFonts w:eastAsia="標楷體" w:hint="eastAsia"/>
          <w:color w:val="000000" w:themeColor="text1"/>
        </w:rPr>
        <w:t>學生會推派</w:t>
      </w:r>
      <w:r w:rsidR="00F05E02" w:rsidRPr="00F90B90">
        <w:rPr>
          <w:rFonts w:eastAsia="標楷體" w:hint="eastAsia"/>
          <w:color w:val="000000" w:themeColor="text1"/>
        </w:rPr>
        <w:t>3</w:t>
      </w:r>
      <w:r w:rsidR="00F05E02" w:rsidRPr="00F90B90">
        <w:rPr>
          <w:rFonts w:eastAsia="標楷體" w:hint="eastAsia"/>
          <w:color w:val="000000" w:themeColor="text1"/>
        </w:rPr>
        <w:t>名，及進學班學生代表推派</w:t>
      </w:r>
      <w:r w:rsidR="00F05E02" w:rsidRPr="00F90B90">
        <w:rPr>
          <w:rFonts w:eastAsia="標楷體" w:hint="eastAsia"/>
          <w:color w:val="000000" w:themeColor="text1"/>
        </w:rPr>
        <w:t>1</w:t>
      </w:r>
      <w:r w:rsidR="00F05E02" w:rsidRPr="00F90B90">
        <w:rPr>
          <w:rFonts w:eastAsia="標楷體" w:hint="eastAsia"/>
          <w:color w:val="000000" w:themeColor="text1"/>
        </w:rPr>
        <w:t>名</w:t>
      </w:r>
      <w:r w:rsidR="00F05E02" w:rsidRPr="00F90B90">
        <w:rPr>
          <w:rFonts w:ascii="標楷體" w:eastAsia="標楷體" w:hAnsi="標楷體"/>
          <w:color w:val="000000" w:themeColor="text1"/>
        </w:rPr>
        <w:t>，</w:t>
      </w:r>
    </w:p>
    <w:p w:rsidR="00FE73DD" w:rsidRPr="00F90B90" w:rsidRDefault="00F05E02" w:rsidP="00F05E02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Pr="00F90B90">
        <w:rPr>
          <w:rFonts w:ascii="標楷體" w:eastAsia="標楷體" w:hAnsi="標楷體" w:hint="eastAsia"/>
          <w:color w:val="000000" w:themeColor="text1"/>
          <w:spacing w:val="-2"/>
        </w:rPr>
        <w:t>共</w:t>
      </w:r>
      <w:r w:rsidRPr="00F90B9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4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名。</w:t>
      </w:r>
    </w:p>
    <w:p w:rsidR="00FE73DD" w:rsidRPr="00F90B9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（六）家長代表：1-3</w:t>
      </w:r>
      <w:r w:rsidRPr="00F90B90">
        <w:rPr>
          <w:rFonts w:ascii="標楷體" w:eastAsia="標楷體" w:hAnsi="標楷體"/>
          <w:color w:val="000000" w:themeColor="text1"/>
          <w:spacing w:val="3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名。</w:t>
      </w:r>
    </w:p>
    <w:p w:rsidR="00FE73DD" w:rsidRPr="00F90B90" w:rsidRDefault="00606F0B">
      <w:pPr>
        <w:pStyle w:val="a3"/>
        <w:spacing w:before="6" w:line="220" w:lineRule="auto"/>
        <w:ind w:left="600" w:right="116" w:firstLine="480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  <w:spacing w:val="-1"/>
        </w:rPr>
        <w:t xml:space="preserve">委員均為無給職，由校長聘兼之，任期 </w:t>
      </w:r>
      <w:r w:rsidRPr="00F90B90">
        <w:rPr>
          <w:rFonts w:ascii="標楷體" w:eastAsia="標楷體" w:hAnsi="標楷體"/>
          <w:color w:val="000000" w:themeColor="text1"/>
        </w:rPr>
        <w:t>1</w:t>
      </w:r>
      <w:r w:rsidRPr="00F90B90">
        <w:rPr>
          <w:rFonts w:ascii="標楷體" w:eastAsia="標楷體" w:hAnsi="標楷體"/>
          <w:color w:val="000000" w:themeColor="text1"/>
          <w:spacing w:val="-3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學年，得連任之。</w:t>
      </w:r>
      <w:r w:rsidRPr="00F90B90">
        <w:rPr>
          <w:rFonts w:ascii="標楷體" w:eastAsia="標楷體" w:hAnsi="標楷體"/>
          <w:color w:val="000000" w:themeColor="text1"/>
          <w:spacing w:val="-1"/>
        </w:rPr>
        <w:t>委員於任期中因故出缺無法執行職務者，由校長遴聘適當人員補</w:t>
      </w:r>
      <w:r w:rsidRPr="00F90B90">
        <w:rPr>
          <w:rFonts w:ascii="標楷體" w:eastAsia="標楷體" w:hAnsi="標楷體"/>
          <w:color w:val="000000" w:themeColor="text1"/>
        </w:rPr>
        <w:t>足其任期。</w:t>
      </w:r>
    </w:p>
    <w:p w:rsidR="00FE73DD" w:rsidRPr="00F90B90" w:rsidRDefault="00606F0B">
      <w:pPr>
        <w:pStyle w:val="a3"/>
        <w:spacing w:line="220" w:lineRule="auto"/>
        <w:ind w:left="600" w:right="117" w:firstLine="480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  <w:spacing w:val="2"/>
        </w:rPr>
        <w:t xml:space="preserve">委員會置執行秘書 </w:t>
      </w:r>
      <w:r w:rsidRPr="00F90B90">
        <w:rPr>
          <w:rFonts w:ascii="標楷體" w:eastAsia="標楷體" w:hAnsi="標楷體"/>
          <w:color w:val="000000" w:themeColor="text1"/>
        </w:rPr>
        <w:t>1</w:t>
      </w:r>
      <w:r w:rsidRPr="00F90B90">
        <w:rPr>
          <w:rFonts w:ascii="標楷體" w:eastAsia="標楷體" w:hAnsi="標楷體"/>
          <w:color w:val="000000" w:themeColor="text1"/>
          <w:spacing w:val="26"/>
        </w:rPr>
        <w:t xml:space="preserve"> </w:t>
      </w:r>
      <w:r w:rsidRPr="00F90B90">
        <w:rPr>
          <w:rFonts w:ascii="標楷體" w:eastAsia="標楷體" w:hAnsi="標楷體"/>
          <w:color w:val="000000" w:themeColor="text1"/>
        </w:rPr>
        <w:t>名，由學生輔導中心主任擔任，執行本委員會輔導工作業務，必要時得邀請相關單位協助辦理。</w:t>
      </w:r>
    </w:p>
    <w:p w:rsidR="00FE73DD" w:rsidRPr="00F90B90" w:rsidRDefault="00606F0B" w:rsidP="00F90B90">
      <w:pPr>
        <w:pStyle w:val="a3"/>
        <w:numPr>
          <w:ilvl w:val="0"/>
          <w:numId w:val="2"/>
        </w:numPr>
        <w:spacing w:line="354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委員會任務</w:t>
      </w:r>
    </w:p>
    <w:p w:rsidR="00FE73DD" w:rsidRPr="00F90B90" w:rsidRDefault="00606F0B">
      <w:pPr>
        <w:pStyle w:val="a3"/>
        <w:spacing w:before="6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（一）統整學校各單位相關資源，規劃、審定學生輔導工作實施計畫，落實並檢視其實施成果。</w:t>
      </w:r>
    </w:p>
    <w:p w:rsidR="00FE73DD" w:rsidRPr="00F90B9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（二）</w:t>
      </w:r>
      <w:r w:rsidR="00E24ABC" w:rsidRPr="00F90B90">
        <w:rPr>
          <w:rFonts w:ascii="標楷體" w:eastAsia="標楷體" w:hAnsi="標楷體"/>
          <w:color w:val="000000" w:themeColor="text1"/>
          <w:szCs w:val="24"/>
        </w:rPr>
        <w:t>審議學生輔導中心之重要決策。</w:t>
      </w:r>
    </w:p>
    <w:p w:rsidR="00FE73DD" w:rsidRPr="00F90B9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（三）</w:t>
      </w:r>
      <w:r w:rsidR="00E24ABC" w:rsidRPr="00F90B90">
        <w:rPr>
          <w:rFonts w:ascii="標楷體" w:eastAsia="標楷體" w:hAnsi="標楷體"/>
          <w:color w:val="000000" w:themeColor="text1"/>
          <w:szCs w:val="24"/>
        </w:rPr>
        <w:t>督導輔導計畫執行情形</w:t>
      </w:r>
      <w:r w:rsidR="00E24ABC" w:rsidRPr="00F90B90">
        <w:rPr>
          <w:rFonts w:ascii="標楷體" w:eastAsia="標楷體" w:hAnsi="標楷體" w:hint="eastAsia"/>
          <w:color w:val="000000" w:themeColor="text1"/>
        </w:rPr>
        <w:t>。</w:t>
      </w:r>
    </w:p>
    <w:p w:rsidR="00FE73DD" w:rsidRPr="00F90B90" w:rsidRDefault="00606F0B">
      <w:pPr>
        <w:pStyle w:val="a3"/>
        <w:spacing w:line="376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（四）</w:t>
      </w:r>
      <w:r w:rsidR="00AB58CC" w:rsidRPr="00F90B90">
        <w:rPr>
          <w:rFonts w:ascii="標楷體" w:eastAsia="標楷體" w:hAnsi="標楷體" w:cs="Arial"/>
          <w:color w:val="000000" w:themeColor="text1"/>
          <w:szCs w:val="24"/>
        </w:rPr>
        <w:t>導師制度之審議</w:t>
      </w:r>
      <w:r w:rsidR="00E24ABC" w:rsidRPr="00F90B90">
        <w:rPr>
          <w:rFonts w:ascii="標楷體" w:eastAsia="標楷體" w:hAnsi="標楷體"/>
          <w:color w:val="000000" w:themeColor="text1"/>
          <w:szCs w:val="24"/>
        </w:rPr>
        <w:t>。</w:t>
      </w:r>
    </w:p>
    <w:p w:rsidR="00FE73DD" w:rsidRPr="00F90B90" w:rsidRDefault="00606F0B">
      <w:pPr>
        <w:pStyle w:val="a3"/>
        <w:spacing w:before="29" w:line="376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lastRenderedPageBreak/>
        <w:t>（五）</w:t>
      </w:r>
      <w:r w:rsidR="00AB58CC" w:rsidRPr="00F90B90">
        <w:rPr>
          <w:rFonts w:ascii="標楷體" w:eastAsia="標楷體" w:hAnsi="標楷體"/>
          <w:color w:val="000000" w:themeColor="text1"/>
          <w:szCs w:val="24"/>
        </w:rPr>
        <w:t>審議其他有關學生輔導工作推展事項</w:t>
      </w:r>
      <w:r w:rsidR="00E24ABC" w:rsidRPr="00F90B90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FE73DD" w:rsidRPr="00F90B90" w:rsidRDefault="00606F0B" w:rsidP="00F90B90">
      <w:pPr>
        <w:pStyle w:val="a3"/>
        <w:numPr>
          <w:ilvl w:val="0"/>
          <w:numId w:val="2"/>
        </w:numPr>
        <w:spacing w:before="7" w:line="220" w:lineRule="auto"/>
        <w:ind w:right="2388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會議召開</w:t>
      </w:r>
    </w:p>
    <w:p w:rsidR="00FE73DD" w:rsidRPr="00F90B9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（一）</w:t>
      </w:r>
      <w:r w:rsidRPr="00F90B90">
        <w:rPr>
          <w:rFonts w:ascii="標楷體" w:eastAsia="標楷體" w:hAnsi="標楷體"/>
          <w:color w:val="000000" w:themeColor="text1"/>
          <w:spacing w:val="-1"/>
        </w:rPr>
        <w:t xml:space="preserve">本委員會每學期召開 </w:t>
      </w:r>
      <w:r w:rsidRPr="00F90B90">
        <w:rPr>
          <w:rFonts w:ascii="標楷體" w:eastAsia="標楷體" w:hAnsi="標楷體"/>
          <w:color w:val="000000" w:themeColor="text1"/>
        </w:rPr>
        <w:t>1 次會議，必要時得召開臨時會議。</w:t>
      </w:r>
    </w:p>
    <w:p w:rsidR="00FE73DD" w:rsidRPr="00F90B90" w:rsidRDefault="00606F0B">
      <w:pPr>
        <w:pStyle w:val="a3"/>
        <w:spacing w:before="7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（二）由主任委員擔任主席；主任委員不能出席會議時，由出席委員互推一人擔任主席。</w:t>
      </w:r>
    </w:p>
    <w:p w:rsidR="00FE73DD" w:rsidRPr="00F90B90" w:rsidRDefault="00606F0B">
      <w:pPr>
        <w:pStyle w:val="a3"/>
        <w:spacing w:line="220" w:lineRule="auto"/>
        <w:ind w:left="1397" w:right="149" w:hanging="852"/>
        <w:jc w:val="both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（三）本會議之召開，須有應到人員二分之一以上人員出席始得</w:t>
      </w:r>
      <w:r w:rsidRPr="00F90B90">
        <w:rPr>
          <w:rFonts w:ascii="標楷體" w:eastAsia="標楷體" w:hAnsi="標楷體"/>
          <w:color w:val="000000" w:themeColor="text1"/>
          <w:spacing w:val="-1"/>
        </w:rPr>
        <w:t>開議。委員會之決議，以出席委員過半數同意行之。必要時，得邀請專家學者、民間團體代表、校內相關行政單位人員或系所主管列席。校外專家學者列席時得依規定支領</w:t>
      </w:r>
      <w:r w:rsidRPr="00F90B90">
        <w:rPr>
          <w:rFonts w:ascii="標楷體" w:eastAsia="標楷體" w:hAnsi="標楷體"/>
          <w:color w:val="000000" w:themeColor="text1"/>
        </w:rPr>
        <w:t>出席費。</w:t>
      </w:r>
    </w:p>
    <w:p w:rsidR="00F90B90" w:rsidRDefault="00606F0B">
      <w:pPr>
        <w:pStyle w:val="a3"/>
        <w:spacing w:line="220" w:lineRule="auto"/>
        <w:ind w:left="120" w:right="118" w:firstLine="424"/>
        <w:rPr>
          <w:rFonts w:ascii="標楷體" w:eastAsia="標楷體" w:hAnsi="標楷體"/>
          <w:color w:val="000000" w:themeColor="text1"/>
          <w:spacing w:val="1"/>
        </w:rPr>
      </w:pPr>
      <w:r w:rsidRPr="00F90B90">
        <w:rPr>
          <w:rFonts w:ascii="標楷體" w:eastAsia="標楷體" w:hAnsi="標楷體"/>
          <w:color w:val="000000" w:themeColor="text1"/>
        </w:rPr>
        <w:t>（四）委員會運作所需經費由本校學生事務處訓輔經費支應。</w:t>
      </w:r>
      <w:r w:rsidRPr="00F90B90">
        <w:rPr>
          <w:rFonts w:ascii="標楷體" w:eastAsia="標楷體" w:hAnsi="標楷體"/>
          <w:color w:val="000000" w:themeColor="text1"/>
          <w:spacing w:val="1"/>
        </w:rPr>
        <w:t xml:space="preserve"> </w:t>
      </w:r>
    </w:p>
    <w:p w:rsidR="00FE73DD" w:rsidRPr="00F90B90" w:rsidRDefault="00606F0B" w:rsidP="00F90B90">
      <w:pPr>
        <w:pStyle w:val="a3"/>
        <w:spacing w:line="220" w:lineRule="auto"/>
        <w:ind w:left="120" w:right="118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  <w:spacing w:val="-4"/>
        </w:rPr>
        <w:t>五、本要點經學生輔導工作委員會會議通過，送行政會議通過，陳請</w:t>
      </w:r>
    </w:p>
    <w:p w:rsidR="00FE73DD" w:rsidRPr="00F90B90" w:rsidRDefault="00606F0B">
      <w:pPr>
        <w:pStyle w:val="a3"/>
        <w:spacing w:line="369" w:lineRule="exact"/>
        <w:ind w:left="617"/>
        <w:rPr>
          <w:rFonts w:ascii="標楷體" w:eastAsia="標楷體" w:hAnsi="標楷體"/>
          <w:color w:val="000000" w:themeColor="text1"/>
        </w:rPr>
      </w:pPr>
      <w:r w:rsidRPr="00F90B90">
        <w:rPr>
          <w:rFonts w:ascii="標楷體" w:eastAsia="標楷體" w:hAnsi="標楷體"/>
          <w:color w:val="000000" w:themeColor="text1"/>
        </w:rPr>
        <w:t>校長核定後實施。</w:t>
      </w:r>
    </w:p>
    <w:sectPr w:rsidR="00FE73DD" w:rsidRPr="00F90B90">
      <w:footerReference w:type="default" r:id="rId7"/>
      <w:pgSz w:w="11910" w:h="16840"/>
      <w:pgMar w:top="1400" w:right="1680" w:bottom="1440" w:left="168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7E" w:rsidRDefault="00C55A7E">
      <w:r>
        <w:separator/>
      </w:r>
    </w:p>
  </w:endnote>
  <w:endnote w:type="continuationSeparator" w:id="0">
    <w:p w:rsidR="00C55A7E" w:rsidRDefault="00C5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526152"/>
      <w:docPartObj>
        <w:docPartGallery w:val="Page Numbers (Bottom of Page)"/>
        <w:docPartUnique/>
      </w:docPartObj>
    </w:sdtPr>
    <w:sdtContent>
      <w:p w:rsidR="00F90B90" w:rsidRDefault="00F90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0B90">
          <w:rPr>
            <w:noProof/>
            <w:lang w:val="zh-TW"/>
          </w:rPr>
          <w:t>1</w:t>
        </w:r>
        <w:r>
          <w:fldChar w:fldCharType="end"/>
        </w:r>
      </w:p>
    </w:sdtContent>
  </w:sdt>
  <w:p w:rsidR="00FE73DD" w:rsidRDefault="00FE73D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7E" w:rsidRDefault="00C55A7E">
      <w:r>
        <w:separator/>
      </w:r>
    </w:p>
  </w:footnote>
  <w:footnote w:type="continuationSeparator" w:id="0">
    <w:p w:rsidR="00C55A7E" w:rsidRDefault="00C5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484"/>
    <w:multiLevelType w:val="hybridMultilevel"/>
    <w:tmpl w:val="E62E093E"/>
    <w:lvl w:ilvl="0" w:tplc="194CCC9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9896037"/>
    <w:multiLevelType w:val="hybridMultilevel"/>
    <w:tmpl w:val="BF0CB6E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D"/>
    <w:rsid w:val="00121EAA"/>
    <w:rsid w:val="0017320B"/>
    <w:rsid w:val="001816A6"/>
    <w:rsid w:val="004C41CD"/>
    <w:rsid w:val="0052422B"/>
    <w:rsid w:val="00606F0B"/>
    <w:rsid w:val="00792325"/>
    <w:rsid w:val="007C0779"/>
    <w:rsid w:val="00885672"/>
    <w:rsid w:val="008A692F"/>
    <w:rsid w:val="00AB58CC"/>
    <w:rsid w:val="00AC2D34"/>
    <w:rsid w:val="00AD2C12"/>
    <w:rsid w:val="00C55A7E"/>
    <w:rsid w:val="00CC172F"/>
    <w:rsid w:val="00CE53A0"/>
    <w:rsid w:val="00DE4047"/>
    <w:rsid w:val="00E24ABC"/>
    <w:rsid w:val="00E805F3"/>
    <w:rsid w:val="00ED08AD"/>
    <w:rsid w:val="00F05E02"/>
    <w:rsid w:val="00F32FB6"/>
    <w:rsid w:val="00F579D2"/>
    <w:rsid w:val="00F90B90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A079"/>
  <w15:docId w15:val="{D4C1B0F4-0CA4-462E-9F65-EBC8BF6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60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table" w:customStyle="1" w:styleId="1">
    <w:name w:val="表格格線1"/>
    <w:basedOn w:val="a1"/>
    <w:next w:val="aa"/>
    <w:uiPriority w:val="59"/>
    <w:rsid w:val="0052422B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</cp:lastModifiedBy>
  <cp:revision>16</cp:revision>
  <dcterms:created xsi:type="dcterms:W3CDTF">2021-06-09T02:57:00Z</dcterms:created>
  <dcterms:modified xsi:type="dcterms:W3CDTF">2021-07-01T06:05:00Z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