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7" w:rsidRDefault="00126F97">
      <w:pPr>
        <w:autoSpaceDE w:val="0"/>
        <w:autoSpaceDN w:val="0"/>
        <w:adjustRightInd w:val="0"/>
        <w:rPr>
          <w:rFonts w:ascii="Arial" w:eastAsia="Arial" w:hAnsi="Arial" w:cs="Arial"/>
          <w:kern w:val="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pt;margin-top:77.5pt;width:15.95pt;height:18.35pt;z-index:251658240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國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立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嘉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義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大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學學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術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倫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理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教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育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實施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32"/>
                      <w:szCs w:val="32"/>
                    </w:rPr>
                    <w:t>要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32"/>
                      <w:szCs w:val="32"/>
                    </w:rPr>
                    <w:t>點</w:t>
                  </w:r>
                  <w:r>
                    <w:rPr>
                      <w:rFonts w:ascii="Times New Roman" w:eastAsia="Arial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7" type="#_x0000_t202" style="position:absolute;margin-left:367.75pt;margin-top:107.7pt;width:15.1pt;height:11.45pt;z-index:251659264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1"/>
                      <w:kern w:val="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Arial" w:hAnsi="Times New Roman" w:cs="Times New Roman"/>
                      <w:spacing w:val="49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細明體" w:eastAsia="細明體" w:hAnsi="細明體" w:cs="細明體" w:hint="eastAsia"/>
                      <w:spacing w:val="52"/>
                      <w:w w:val="91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Times New Roman" w:eastAsia="Arial" w:hAnsi="Times New Roman" w:cs="Times New Roman"/>
                      <w:spacing w:val="49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細明體" w:eastAsia="細明體" w:hAnsi="細明體" w:cs="細明體" w:hint="eastAsia"/>
                      <w:spacing w:val="50"/>
                      <w:w w:val="91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Times New Roman" w:eastAsia="Arial" w:hAnsi="Times New Roman" w:cs="Times New Roman"/>
                      <w:spacing w:val="1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Arial" w:hAnsi="Times New Roman" w:cs="Times New Roman"/>
                      <w:spacing w:val="49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20"/>
                      <w:szCs w:val="20"/>
                    </w:rPr>
                    <w:t>日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0"/>
                      <w:szCs w:val="20"/>
                    </w:rPr>
                    <w:t>教務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20"/>
                      <w:szCs w:val="20"/>
                    </w:rPr>
                    <w:t>會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0"/>
                      <w:szCs w:val="20"/>
                    </w:rPr>
                    <w:t>議通過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8" type="#_x0000_t202" style="position:absolute;margin-left:90pt;margin-top:123.75pt;width:14pt;height:16.1pt;z-index:251660288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spacing w:val="-24"/>
                      <w:w w:val="91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ascii="細明體" w:eastAsia="細明體" w:hAnsi="細明體" w:cs="細明體" w:hint="eastAsia"/>
                      <w:spacing w:val="-23"/>
                      <w:w w:val="91"/>
                      <w:kern w:val="0"/>
                      <w:sz w:val="28"/>
                      <w:szCs w:val="28"/>
                    </w:rPr>
                    <w:t>、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為使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本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校學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生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具備從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事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研究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工作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所需的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正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確倫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理認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知與態</w:t>
                  </w:r>
                  <w:r>
                    <w:rPr>
                      <w:rFonts w:ascii="細明體" w:eastAsia="細明體" w:hAnsi="細明體" w:cs="細明體" w:hint="eastAsia"/>
                      <w:spacing w:val="-24"/>
                      <w:w w:val="91"/>
                      <w:kern w:val="0"/>
                      <w:sz w:val="28"/>
                      <w:szCs w:val="28"/>
                    </w:rPr>
                    <w:t>度</w:t>
                  </w:r>
                  <w:r>
                    <w:rPr>
                      <w:rFonts w:ascii="細明體" w:eastAsia="細明體" w:hAnsi="細明體" w:cs="細明體" w:hint="eastAsia"/>
                      <w:spacing w:val="-26"/>
                      <w:w w:val="91"/>
                      <w:kern w:val="0"/>
                      <w:sz w:val="28"/>
                      <w:szCs w:val="28"/>
                    </w:rPr>
                    <w:t>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特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9" type="#_x0000_t202" style="position:absolute;margin-left:117.95pt;margin-top:143.75pt;width:59pt;height:16.1pt;z-index:251661312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訂定「</w:t>
                  </w:r>
                  <w:r>
                    <w:rPr>
                      <w:rFonts w:ascii="細明體" w:eastAsia="細明體" w:hAnsi="細明體" w:cs="細明體" w:hint="eastAsia"/>
                      <w:spacing w:val="12"/>
                      <w:w w:val="91"/>
                      <w:kern w:val="0"/>
                      <w:sz w:val="28"/>
                      <w:szCs w:val="28"/>
                    </w:rPr>
                    <w:t>國</w:t>
                  </w: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立嘉</w:t>
                  </w:r>
                  <w:r>
                    <w:rPr>
                      <w:rFonts w:ascii="細明體" w:eastAsia="細明體" w:hAnsi="細明體" w:cs="細明體" w:hint="eastAsia"/>
                      <w:spacing w:val="12"/>
                      <w:w w:val="91"/>
                      <w:kern w:val="0"/>
                      <w:sz w:val="28"/>
                      <w:szCs w:val="28"/>
                    </w:rPr>
                    <w:t>義大</w:t>
                  </w: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學學術</w:t>
                  </w:r>
                  <w:r>
                    <w:rPr>
                      <w:rFonts w:ascii="細明體" w:eastAsia="細明體" w:hAnsi="細明體" w:cs="細明體" w:hint="eastAsia"/>
                      <w:spacing w:val="12"/>
                      <w:w w:val="91"/>
                      <w:kern w:val="0"/>
                      <w:sz w:val="28"/>
                      <w:szCs w:val="28"/>
                    </w:rPr>
                    <w:t>倫</w:t>
                  </w: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理教</w:t>
                  </w:r>
                  <w:r>
                    <w:rPr>
                      <w:rFonts w:ascii="細明體" w:eastAsia="細明體" w:hAnsi="細明體" w:cs="細明體" w:hint="eastAsia"/>
                      <w:spacing w:val="12"/>
                      <w:w w:val="91"/>
                      <w:kern w:val="0"/>
                      <w:sz w:val="28"/>
                      <w:szCs w:val="28"/>
                    </w:rPr>
                    <w:t>育實</w:t>
                  </w: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施要點」</w:t>
                  </w:r>
                  <w:r>
                    <w:rPr>
                      <w:rFonts w:ascii="Times New Roman" w:eastAsia="Arial" w:hAnsi="Times New Roman" w:cs="Times New Roman"/>
                      <w:spacing w:val="12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以</w:t>
                  </w:r>
                  <w:r>
                    <w:rPr>
                      <w:rFonts w:ascii="細明體" w:eastAsia="細明體" w:hAnsi="細明體" w:cs="細明體" w:hint="eastAsia"/>
                      <w:spacing w:val="12"/>
                      <w:w w:val="91"/>
                      <w:kern w:val="0"/>
                      <w:sz w:val="28"/>
                      <w:szCs w:val="28"/>
                    </w:rPr>
                    <w:t>下簡</w:t>
                  </w:r>
                  <w:r>
                    <w:rPr>
                      <w:rFonts w:ascii="細明體" w:eastAsia="細明體" w:hAnsi="細明體" w:cs="細明體" w:hint="eastAsia"/>
                      <w:spacing w:val="14"/>
                      <w:w w:val="91"/>
                      <w:kern w:val="0"/>
                      <w:sz w:val="28"/>
                      <w:szCs w:val="28"/>
                    </w:rPr>
                    <w:t>稱本要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0" type="#_x0000_t202" style="position:absolute;margin-left:117.95pt;margin-top:163.8pt;width:14pt;height:16.1pt;z-index:251662336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28"/>
                      <w:szCs w:val="28"/>
                    </w:rPr>
                    <w:t>點</w:t>
                  </w:r>
                  <w:r>
                    <w:rPr>
                      <w:rFonts w:ascii="Times New Roman" w:eastAsia="Arial" w:hAnsi="Times New Roman" w:cs="Times New Roman"/>
                      <w:spacing w:val="-2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1" type="#_x0000_t202" style="position:absolute;margin-left:89.95pt;margin-top:183.7pt;width:56.15pt;height:16.1pt;z-index:251663360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二、本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要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點適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用對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象</w:t>
                  </w:r>
                  <w:r>
                    <w:rPr>
                      <w:rFonts w:ascii="細明體" w:eastAsia="細明體" w:hAnsi="細明體" w:cs="細明體" w:hint="eastAsia"/>
                      <w:spacing w:val="115"/>
                      <w:w w:val="91"/>
                      <w:kern w:val="0"/>
                      <w:sz w:val="28"/>
                      <w:szCs w:val="28"/>
                    </w:rPr>
                    <w:t>為</w:t>
                  </w:r>
                  <w:r>
                    <w:rPr>
                      <w:rFonts w:ascii="Times New Roman" w:eastAsia="Arial" w:hAnsi="Times New Roman" w:cs="Times New Roman"/>
                      <w:spacing w:val="1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Arial" w:hAnsi="Times New Roman" w:cs="Times New Roman"/>
                      <w:spacing w:val="-1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Arial" w:hAnsi="Times New Roman" w:cs="Times New Roman"/>
                      <w:spacing w:val="114"/>
                      <w:kern w:val="0"/>
                      <w:sz w:val="28"/>
                      <w:szCs w:val="28"/>
                    </w:rPr>
                    <w:t>4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學年度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以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後入學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之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碩博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士研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究生</w:t>
                  </w:r>
                  <w:r>
                    <w:rPr>
                      <w:rFonts w:ascii="Times New Roman" w:eastAsia="Arial" w:hAnsi="Times New Roman" w:cs="Times New Roman"/>
                      <w:spacing w:val="-1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含碩士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2" type="#_x0000_t202" style="position:absolute;margin-left:117.95pt;margin-top:203.75pt;width:28.3pt;height:16.1pt;z-index:251664384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spacing w:val="3"/>
                      <w:w w:val="91"/>
                      <w:kern w:val="0"/>
                      <w:sz w:val="28"/>
                      <w:szCs w:val="28"/>
                    </w:rPr>
                    <w:t>在職專</w:t>
                  </w:r>
                  <w:r>
                    <w:rPr>
                      <w:rFonts w:ascii="細明體" w:eastAsia="細明體" w:hAnsi="細明體" w:cs="細明體" w:hint="eastAsia"/>
                      <w:spacing w:val="4"/>
                      <w:w w:val="91"/>
                      <w:kern w:val="0"/>
                      <w:sz w:val="28"/>
                      <w:szCs w:val="28"/>
                    </w:rPr>
                    <w:t>班</w:t>
                  </w:r>
                  <w:r>
                    <w:rPr>
                      <w:rFonts w:ascii="Times New Roman" w:eastAsia="Arial" w:hAnsi="Times New Roman" w:cs="Times New Roman"/>
                      <w:spacing w:val="2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細明體" w:eastAsia="細明體" w:hAnsi="細明體" w:cs="細明體" w:hint="eastAsia"/>
                      <w:spacing w:val="3"/>
                      <w:w w:val="91"/>
                      <w:kern w:val="0"/>
                      <w:sz w:val="28"/>
                      <w:szCs w:val="28"/>
                    </w:rPr>
                    <w:t>。若已修過「學</w:t>
                  </w:r>
                  <w:r>
                    <w:rPr>
                      <w:rFonts w:ascii="細明體" w:eastAsia="細明體" w:hAnsi="細明體" w:cs="細明體" w:hint="eastAsia"/>
                      <w:spacing w:val="5"/>
                      <w:w w:val="91"/>
                      <w:kern w:val="0"/>
                      <w:sz w:val="28"/>
                      <w:szCs w:val="28"/>
                    </w:rPr>
                    <w:t>術</w:t>
                  </w:r>
                  <w:r>
                    <w:rPr>
                      <w:rFonts w:ascii="細明體" w:eastAsia="細明體" w:hAnsi="細明體" w:cs="細明體" w:hint="eastAsia"/>
                      <w:spacing w:val="3"/>
                      <w:w w:val="91"/>
                      <w:kern w:val="0"/>
                      <w:sz w:val="28"/>
                      <w:szCs w:val="28"/>
                    </w:rPr>
                    <w:t>倫理教育」課程</w:t>
                  </w:r>
                  <w:r>
                    <w:rPr>
                      <w:rFonts w:ascii="細明體" w:eastAsia="細明體" w:hAnsi="細明體" w:cs="細明體" w:hint="eastAsia"/>
                      <w:spacing w:val="5"/>
                      <w:w w:val="91"/>
                      <w:kern w:val="0"/>
                      <w:sz w:val="28"/>
                      <w:szCs w:val="28"/>
                    </w:rPr>
                    <w:t>且</w:t>
                  </w:r>
                  <w:r>
                    <w:rPr>
                      <w:rFonts w:ascii="細明體" w:eastAsia="細明體" w:hAnsi="細明體" w:cs="細明體" w:hint="eastAsia"/>
                      <w:spacing w:val="3"/>
                      <w:w w:val="91"/>
                      <w:kern w:val="0"/>
                      <w:sz w:val="28"/>
                      <w:szCs w:val="28"/>
                    </w:rPr>
                    <w:t>出具修課證明者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3" type="#_x0000_t202" style="position:absolute;margin-left:117.95pt;margin-top:223.8pt;width:56.15pt;height:16.1pt;z-index:251665408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得免修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89.95pt;margin-top:250.05pt;width:56.15pt;height:16.1pt;z-index:251666432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三、實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施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方式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5" type="#_x0000_t202" style="position:absolute;margin-left:107.95pt;margin-top:286.15pt;width:4.65pt;height:16.1pt;z-index:251667456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ascii="Times New Roman" w:eastAsia="Arial" w:hAnsi="Times New Roman" w:cs="Times New Roman"/>
                      <w:spacing w:val="-2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每學年度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第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學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期加退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選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結束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後將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學生資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料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傳</w:t>
                  </w:r>
                  <w:r>
                    <w:rPr>
                      <w:rFonts w:ascii="細明體" w:eastAsia="細明體" w:hAnsi="細明體" w:cs="細明體" w:hint="eastAsia"/>
                      <w:spacing w:val="-81"/>
                      <w:w w:val="91"/>
                      <w:kern w:val="0"/>
                      <w:sz w:val="28"/>
                      <w:szCs w:val="28"/>
                    </w:rPr>
                    <w:t>至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「臺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灣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學術倫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6" type="#_x0000_t202" style="position:absolute;margin-left:135.95pt;margin-top:322.05pt;width:56.15pt;height:16.1pt;z-index:251668480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理教育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推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廣資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源中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心」線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上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平台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，協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助帳號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建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置</w:t>
                  </w:r>
                  <w:r>
                    <w:rPr>
                      <w:rFonts w:ascii="細明體" w:eastAsia="細明體" w:hAnsi="細明體" w:cs="細明體" w:hint="eastAsia"/>
                      <w:spacing w:val="-1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7" type="#_x0000_t202" style="position:absolute;margin-left:110.75pt;margin-top:358.15pt;width:4.65pt;height:16.1pt;z-index:251669504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二</w:t>
                  </w:r>
                  <w:r>
                    <w:rPr>
                      <w:rFonts w:ascii="Times New Roman" w:eastAsia="Arial" w:hAnsi="Times New Roman" w:cs="Times New Roman"/>
                      <w:spacing w:val="-2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學生應於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入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第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一學期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至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本校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網</w:t>
                  </w:r>
                  <w:r>
                    <w:rPr>
                      <w:rFonts w:ascii="細明體" w:eastAsia="細明體" w:hAnsi="細明體" w:cs="細明體" w:hint="eastAsia"/>
                      <w:spacing w:val="-33"/>
                      <w:w w:val="91"/>
                      <w:kern w:val="0"/>
                      <w:sz w:val="28"/>
                      <w:szCs w:val="28"/>
                    </w:rPr>
                    <w:t>頁</w:t>
                  </w:r>
                  <w:r>
                    <w:rPr>
                      <w:rFonts w:ascii="細明體" w:eastAsia="細明體" w:hAnsi="細明體" w:cs="細明體" w:hint="eastAsia"/>
                      <w:spacing w:val="-35"/>
                      <w:w w:val="91"/>
                      <w:kern w:val="0"/>
                      <w:sz w:val="28"/>
                      <w:szCs w:val="28"/>
                    </w:rPr>
                    <w:t>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透</w:t>
                  </w:r>
                  <w:r>
                    <w:rPr>
                      <w:rFonts w:ascii="細明體" w:eastAsia="細明體" w:hAnsi="細明體" w:cs="細明體" w:hint="eastAsia"/>
                      <w:spacing w:val="-67"/>
                      <w:w w:val="91"/>
                      <w:kern w:val="0"/>
                      <w:sz w:val="28"/>
                      <w:szCs w:val="28"/>
                    </w:rPr>
                    <w:t>過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臺灣學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術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倫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理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教育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8" type="#_x0000_t202" style="position:absolute;margin-left:131.75pt;margin-top:394.05pt;width:56.15pt;height:16.1pt;z-index:251670528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推廣資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源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中心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」網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路教學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平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台自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行修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習本課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程</w:t>
                  </w:r>
                  <w:r>
                    <w:rPr>
                      <w:rFonts w:ascii="細明體" w:eastAsia="細明體" w:hAnsi="細明體" w:cs="細明體" w:hint="eastAsia"/>
                      <w:spacing w:val="-1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9" type="#_x0000_t202" style="position:absolute;margin-left:110.75pt;margin-top:430.15pt;width:4.65pt;height:16.1pt;z-index:251671552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細明體" w:eastAsia="細明體" w:hAnsi="細明體" w:cs="細明體" w:hint="eastAsia"/>
                      <w:spacing w:val="2"/>
                      <w:w w:val="91"/>
                      <w:kern w:val="0"/>
                      <w:sz w:val="28"/>
                      <w:szCs w:val="28"/>
                    </w:rPr>
                    <w:t>三</w:t>
                  </w:r>
                  <w:r>
                    <w:rPr>
                      <w:rFonts w:ascii="Times New Roman" w:eastAsia="Arial" w:hAnsi="Times New Roman" w:cs="Times New Roman"/>
                      <w:spacing w:val="-2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修習內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容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為「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研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究倫理概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論</w:t>
                  </w:r>
                  <w:r>
                    <w:rPr>
                      <w:rFonts w:ascii="細明體" w:eastAsia="細明體" w:hAnsi="細明體" w:cs="細明體" w:hint="eastAsia"/>
                      <w:spacing w:val="-139"/>
                      <w:w w:val="91"/>
                      <w:kern w:val="0"/>
                      <w:sz w:val="28"/>
                      <w:szCs w:val="28"/>
                    </w:rPr>
                    <w:t>」</w:t>
                  </w:r>
                  <w:r>
                    <w:rPr>
                      <w:rFonts w:ascii="細明體" w:eastAsia="細明體" w:hAnsi="細明體" w:cs="細明體" w:hint="eastAsia"/>
                      <w:spacing w:val="-141"/>
                      <w:w w:val="91"/>
                      <w:kern w:val="0"/>
                      <w:sz w:val="28"/>
                      <w:szCs w:val="28"/>
                    </w:rPr>
                    <w:t>、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「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學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術研究的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資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料處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理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與寫作」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0" type="#_x0000_t202" style="position:absolute;margin-left:131.75pt;margin-top:466.05pt;width:56.15pt;height:16.1pt;z-index:251672576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二篇十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單元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，共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計三小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時</w:t>
                  </w:r>
                  <w:r>
                    <w:rPr>
                      <w:rFonts w:ascii="細明體" w:eastAsia="細明體" w:hAnsi="細明體" w:cs="細明體" w:hint="eastAsia"/>
                      <w:spacing w:val="-1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1" type="#_x0000_t202" style="position:absolute;margin-left:110.75pt;margin-top:502.1pt;width:4.65pt;height:16.1pt;z-index:251673600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四</w:t>
                  </w:r>
                  <w:r>
                    <w:rPr>
                      <w:rFonts w:ascii="Times New Roman" w:eastAsia="Arial" w:hAnsi="Times New Roman" w:cs="Times New Roman"/>
                      <w:spacing w:val="-2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學生完</w:t>
                  </w:r>
                  <w:r>
                    <w:rPr>
                      <w:rFonts w:ascii="細明體" w:eastAsia="細明體" w:hAnsi="細明體" w:cs="細明體" w:hint="eastAsia"/>
                      <w:spacing w:val="-45"/>
                      <w:w w:val="91"/>
                      <w:kern w:val="0"/>
                      <w:sz w:val="28"/>
                      <w:szCs w:val="28"/>
                    </w:rPr>
                    <w:t>成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「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學術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倫理教育</w:t>
                  </w:r>
                  <w:r>
                    <w:rPr>
                      <w:rFonts w:ascii="細明體" w:eastAsia="細明體" w:hAnsi="細明體" w:cs="細明體" w:hint="eastAsia"/>
                      <w:spacing w:val="-48"/>
                      <w:w w:val="91"/>
                      <w:kern w:val="0"/>
                      <w:sz w:val="28"/>
                      <w:szCs w:val="28"/>
                    </w:rPr>
                    <w:t>」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必修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課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程並通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過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總測</w:t>
                  </w:r>
                  <w:r>
                    <w:rPr>
                      <w:rFonts w:ascii="細明體" w:eastAsia="細明體" w:hAnsi="細明體" w:cs="細明體" w:hint="eastAsia"/>
                      <w:spacing w:val="-24"/>
                      <w:w w:val="91"/>
                      <w:kern w:val="0"/>
                      <w:sz w:val="28"/>
                      <w:szCs w:val="28"/>
                    </w:rPr>
                    <w:t>驗，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即可於網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2" type="#_x0000_t202" style="position:absolute;margin-left:131.75pt;margin-top:538.05pt;width:56.15pt;height:16.1pt;z-index:251674624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站申請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下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載修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課證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明</w:t>
                  </w:r>
                  <w:r>
                    <w:rPr>
                      <w:rFonts w:ascii="細明體" w:eastAsia="細明體" w:hAnsi="細明體" w:cs="細明體" w:hint="eastAsia"/>
                      <w:spacing w:val="-1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3" type="#_x0000_t202" style="position:absolute;margin-left:90pt;margin-top:567.7pt;width:14pt;height:16.1pt;z-index:251675648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spacing w:val="-16"/>
                      <w:w w:val="91"/>
                      <w:kern w:val="0"/>
                      <w:sz w:val="28"/>
                      <w:szCs w:val="28"/>
                    </w:rPr>
                    <w:t>四、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修習學術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倫理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教育之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學</w:t>
                  </w:r>
                  <w:r>
                    <w:rPr>
                      <w:rFonts w:ascii="細明體" w:eastAsia="細明體" w:hAnsi="細明體" w:cs="細明體" w:hint="eastAsia"/>
                      <w:spacing w:val="-16"/>
                      <w:w w:val="91"/>
                      <w:kern w:val="0"/>
                      <w:sz w:val="28"/>
                      <w:szCs w:val="28"/>
                    </w:rPr>
                    <w:t>生，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須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通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過線上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課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程測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驗達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及格標</w:t>
                  </w:r>
                  <w:r>
                    <w:rPr>
                      <w:rFonts w:ascii="細明體" w:eastAsia="細明體" w:hAnsi="細明體" w:cs="細明體" w:hint="eastAsia"/>
                      <w:spacing w:val="-16"/>
                      <w:w w:val="91"/>
                      <w:kern w:val="0"/>
                      <w:sz w:val="28"/>
                      <w:szCs w:val="28"/>
                    </w:rPr>
                    <w:t>準，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並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4" type="#_x0000_t202" style="position:absolute;margin-left:117.95pt;margin-top:587.75pt;width:56.15pt;height:16.1pt;z-index:251676672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出示修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課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證明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始得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申請學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位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口</w:t>
                  </w:r>
                  <w:r>
                    <w:rPr>
                      <w:rFonts w:ascii="細明體" w:eastAsia="細明體" w:hAnsi="細明體" w:cs="細明體" w:hint="eastAsia"/>
                      <w:spacing w:val="-48"/>
                      <w:w w:val="91"/>
                      <w:kern w:val="0"/>
                      <w:sz w:val="28"/>
                      <w:szCs w:val="28"/>
                    </w:rPr>
                    <w:t>試。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未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通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過者不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得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申請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學位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口試。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5" type="#_x0000_t202" style="position:absolute;margin-left:90pt;margin-top:607.75pt;width:56.15pt;height:16.1pt;z-index:251677696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五、本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要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點經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教務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會議通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過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後，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陳請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校長核</w:t>
                  </w:r>
                  <w:r>
                    <w:rPr>
                      <w:rFonts w:ascii="細明體" w:eastAsia="細明體" w:hAnsi="細明體" w:cs="細明體" w:hint="eastAsia"/>
                      <w:spacing w:val="-2"/>
                      <w:w w:val="91"/>
                      <w:kern w:val="0"/>
                      <w:sz w:val="28"/>
                      <w:szCs w:val="28"/>
                    </w:rPr>
                    <w:t>定</w:t>
                  </w:r>
                  <w:r>
                    <w:rPr>
                      <w:rFonts w:ascii="細明體" w:eastAsia="細明體" w:hAnsi="細明體" w:cs="細明體" w:hint="eastAsia"/>
                      <w:w w:val="91"/>
                      <w:kern w:val="0"/>
                      <w:sz w:val="28"/>
                      <w:szCs w:val="28"/>
                    </w:rPr>
                    <w:t>實施</w:t>
                  </w:r>
                  <w:r>
                    <w:rPr>
                      <w:rFonts w:ascii="細明體" w:eastAsia="細明體" w:hAnsi="細明體" w:cs="細明體" w:hint="eastAsia"/>
                      <w:spacing w:val="-1"/>
                      <w:w w:val="91"/>
                      <w:kern w:val="0"/>
                      <w:sz w:val="28"/>
                      <w:szCs w:val="28"/>
                    </w:rPr>
                    <w:t>。</w:t>
                  </w: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6" type="#_x0000_t202" style="position:absolute;margin-left:90pt;margin-top:625.7pt;width:3.5pt;height:16.1pt;z-index:251678720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7" type="#_x0000_t202" style="position:absolute;margin-left:90pt;margin-top:644.95pt;width:3pt;height:13.75pt;z-index:251679744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8" type="#_x0000_t202" style="position:absolute;margin-left:90pt;margin-top:662.95pt;width:3pt;height:13.75pt;z-index:251680768;mso-wrap-style:none" o:allowincell="f" filled="f" stroked="f">
            <v:textbox style="mso-fit-shape-to-text:t" inset="0,0,0,0">
              <w:txbxContent>
                <w:p w:rsidR="00000000" w:rsidRDefault="00126F97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kern w:val="0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kern w:val="0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sectPr w:rsidR="00126F97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97" w:rsidRDefault="00126F97" w:rsidP="001151C1">
      <w:r>
        <w:separator/>
      </w:r>
    </w:p>
  </w:endnote>
  <w:endnote w:type="continuationSeparator" w:id="0">
    <w:p w:rsidR="00126F97" w:rsidRDefault="00126F97" w:rsidP="0011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97" w:rsidRDefault="00126F97" w:rsidP="001151C1">
      <w:r>
        <w:separator/>
      </w:r>
    </w:p>
  </w:footnote>
  <w:footnote w:type="continuationSeparator" w:id="0">
    <w:p w:rsidR="00126F97" w:rsidRDefault="00126F97" w:rsidP="0011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1C1"/>
    <w:rsid w:val="001151C1"/>
    <w:rsid w:val="0012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51C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5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51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2015-07-15T16:39:00Z</dcterms:created>
  <dcterms:modified xsi:type="dcterms:W3CDTF">2015-07-15T16:39:00Z</dcterms:modified>
</cp:coreProperties>
</file>