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F7E8" w14:textId="3CFC7F1F" w:rsidR="00D76481" w:rsidRPr="003B0AB9" w:rsidRDefault="00D76481" w:rsidP="00D76481">
      <w:pPr>
        <w:widowControl/>
        <w:rPr>
          <w:rFonts w:eastAsia="細明體" w:cstheme="minorHAnsi"/>
          <w:b/>
          <w:bCs/>
          <w:color w:val="000000"/>
          <w:kern w:val="0"/>
          <w:sz w:val="40"/>
          <w:szCs w:val="40"/>
        </w:rPr>
      </w:pPr>
      <w:r w:rsidRPr="003B0AB9">
        <w:rPr>
          <w:rFonts w:eastAsia="細明體" w:cstheme="minorHAnsi"/>
          <w:b/>
          <w:bCs/>
          <w:color w:val="000000"/>
          <w:kern w:val="0"/>
          <w:sz w:val="40"/>
          <w:szCs w:val="40"/>
        </w:rPr>
        <w:t>美時製藥</w:t>
      </w:r>
      <w:r w:rsidRPr="003B0AB9">
        <w:rPr>
          <w:rFonts w:eastAsia="細明體" w:cstheme="minorHAnsi"/>
          <w:b/>
          <w:bCs/>
          <w:color w:val="000000"/>
          <w:kern w:val="0"/>
          <w:sz w:val="40"/>
          <w:szCs w:val="40"/>
        </w:rPr>
        <w:t>(Lotus-Alvogen)</w:t>
      </w:r>
      <w:r w:rsidRPr="003B0AB9">
        <w:rPr>
          <w:rFonts w:eastAsia="細明體" w:cstheme="minorHAnsi" w:hint="eastAsia"/>
          <w:b/>
          <w:bCs/>
          <w:color w:val="000000"/>
          <w:kern w:val="0"/>
          <w:sz w:val="40"/>
          <w:szCs w:val="40"/>
        </w:rPr>
        <w:t>招募</w:t>
      </w:r>
    </w:p>
    <w:p w14:paraId="51D08E86" w14:textId="37EDFF72" w:rsidR="007C171F" w:rsidRPr="003B0AB9" w:rsidRDefault="007C171F" w:rsidP="00D76481">
      <w:pPr>
        <w:widowControl/>
        <w:rPr>
          <w:rFonts w:eastAsia="細明體" w:cstheme="minorHAnsi"/>
          <w:b/>
          <w:bCs/>
          <w:color w:val="000000"/>
          <w:kern w:val="0"/>
          <w:sz w:val="30"/>
          <w:szCs w:val="30"/>
          <w:u w:val="single"/>
        </w:rPr>
      </w:pPr>
      <w:r w:rsidRPr="003B0AB9">
        <w:rPr>
          <w:rFonts w:eastAsia="細明體" w:cstheme="minorHAnsi"/>
          <w:b/>
          <w:bCs/>
          <w:color w:val="000000"/>
          <w:kern w:val="0"/>
          <w:sz w:val="30"/>
          <w:szCs w:val="30"/>
          <w:u w:val="single"/>
        </w:rPr>
        <w:t>分析研究員</w:t>
      </w:r>
      <w:r w:rsidRPr="003B0AB9">
        <w:rPr>
          <w:rFonts w:eastAsia="細明體" w:cstheme="minorHAnsi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 w:rsidRPr="003B0AB9">
        <w:rPr>
          <w:rFonts w:eastAsia="新細明體" w:cstheme="minorHAnsi"/>
          <w:b/>
          <w:bCs/>
          <w:color w:val="000000"/>
          <w:kern w:val="0"/>
          <w:sz w:val="30"/>
          <w:szCs w:val="30"/>
          <w:u w:val="single"/>
        </w:rPr>
        <w:t>AR Researcher</w:t>
      </w:r>
    </w:p>
    <w:p w14:paraId="1632DD95" w14:textId="49584B75" w:rsidR="00D76481" w:rsidRDefault="00D76481" w:rsidP="00D76481">
      <w:pPr>
        <w:pStyle w:val="a3"/>
        <w:widowControl/>
        <w:numPr>
          <w:ilvl w:val="0"/>
          <w:numId w:val="1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分析方法開發</w:t>
      </w:r>
    </w:p>
    <w:p w14:paraId="3310D6C1" w14:textId="467F943E" w:rsidR="00D76481" w:rsidRDefault="00D76481" w:rsidP="00D76481">
      <w:pPr>
        <w:pStyle w:val="a3"/>
        <w:widowControl/>
        <w:numPr>
          <w:ilvl w:val="0"/>
          <w:numId w:val="1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分析方法確效</w:t>
      </w:r>
    </w:p>
    <w:p w14:paraId="4F17CC30" w14:textId="6C07D507" w:rsidR="00D76481" w:rsidRDefault="00D76481" w:rsidP="00D76481">
      <w:pPr>
        <w:pStyle w:val="a3"/>
        <w:widowControl/>
        <w:numPr>
          <w:ilvl w:val="0"/>
          <w:numId w:val="1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安定性分析</w:t>
      </w:r>
    </w:p>
    <w:p w14:paraId="670618C2" w14:textId="74DE7AA5" w:rsidR="00D76481" w:rsidRDefault="00D76481" w:rsidP="00D76481">
      <w:pPr>
        <w:pStyle w:val="a3"/>
        <w:widowControl/>
        <w:numPr>
          <w:ilvl w:val="0"/>
          <w:numId w:val="1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熟悉分析儀器之操作，如</w:t>
      </w:r>
      <w:r>
        <w:rPr>
          <w:rFonts w:eastAsia="新細明體" w:cstheme="minorHAnsi" w:hint="eastAsia"/>
          <w:color w:val="000000"/>
          <w:kern w:val="0"/>
          <w:szCs w:val="24"/>
        </w:rPr>
        <w:t xml:space="preserve">: </w:t>
      </w:r>
      <w:r w:rsidR="00D92E57">
        <w:rPr>
          <w:rFonts w:eastAsia="新細明體" w:cstheme="minorHAnsi" w:hint="eastAsia"/>
          <w:color w:val="000000"/>
          <w:kern w:val="0"/>
          <w:szCs w:val="24"/>
        </w:rPr>
        <w:t>HPLC,</w:t>
      </w:r>
      <w:r w:rsidR="00D92E57">
        <w:rPr>
          <w:rFonts w:eastAsia="新細明體" w:cstheme="minorHAnsi"/>
          <w:color w:val="000000"/>
          <w:kern w:val="0"/>
          <w:szCs w:val="24"/>
        </w:rPr>
        <w:t xml:space="preserve"> </w:t>
      </w:r>
      <w:r w:rsidRPr="00D76481">
        <w:rPr>
          <w:rFonts w:eastAsia="新細明體" w:cstheme="minorHAnsi"/>
          <w:color w:val="000000"/>
          <w:kern w:val="0"/>
          <w:szCs w:val="24"/>
        </w:rPr>
        <w:t>UV/Vis, FTIR, Water determination, pH meter, GC, dissolution tester.</w:t>
      </w:r>
    </w:p>
    <w:p w14:paraId="0FB2B2E5" w14:textId="77777777" w:rsidR="00D143E4" w:rsidRDefault="00D76481" w:rsidP="00D143E4">
      <w:pPr>
        <w:pStyle w:val="a3"/>
        <w:widowControl/>
        <w:numPr>
          <w:ilvl w:val="0"/>
          <w:numId w:val="1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具備錠劑分析方法開發經驗尤佳</w:t>
      </w:r>
    </w:p>
    <w:p w14:paraId="4F6F4377" w14:textId="3C3D1DF2" w:rsidR="00D143E4" w:rsidRPr="00D143E4" w:rsidRDefault="00D143E4" w:rsidP="00D143E4">
      <w:pPr>
        <w:pStyle w:val="a3"/>
        <w:widowControl/>
        <w:numPr>
          <w:ilvl w:val="0"/>
          <w:numId w:val="1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hint="eastAsia"/>
        </w:rPr>
        <w:t>詳細內容</w:t>
      </w:r>
      <w:r>
        <w:rPr>
          <w:rFonts w:hint="eastAsia"/>
        </w:rPr>
        <w:t xml:space="preserve">: </w:t>
      </w:r>
      <w:hyperlink r:id="rId7" w:history="1">
        <w:r w:rsidRPr="008F51CE">
          <w:rPr>
            <w:rStyle w:val="a4"/>
          </w:rPr>
          <w:t>https://www.104.com.tw/job/6g0qe?jobsource=company_job</w:t>
        </w:r>
      </w:hyperlink>
    </w:p>
    <w:p w14:paraId="05C8AD85" w14:textId="406D8118" w:rsidR="007C171F" w:rsidRPr="003B0AB9" w:rsidRDefault="007C171F" w:rsidP="00D76481">
      <w:pPr>
        <w:widowControl/>
        <w:rPr>
          <w:rFonts w:eastAsia="新細明體" w:cstheme="minorHAnsi"/>
          <w:b/>
          <w:bCs/>
          <w:color w:val="000000"/>
          <w:kern w:val="0"/>
          <w:sz w:val="30"/>
          <w:szCs w:val="30"/>
          <w:u w:val="single"/>
        </w:rPr>
      </w:pPr>
      <w:r w:rsidRPr="003B0AB9">
        <w:rPr>
          <w:rFonts w:eastAsia="新細明體" w:cstheme="minorHAnsi" w:hint="eastAsia"/>
          <w:b/>
          <w:bCs/>
          <w:color w:val="000000"/>
          <w:kern w:val="0"/>
          <w:sz w:val="30"/>
          <w:szCs w:val="30"/>
          <w:u w:val="single"/>
        </w:rPr>
        <w:t>製劑開發研究員</w:t>
      </w:r>
      <w:r w:rsidRPr="003B0AB9">
        <w:rPr>
          <w:rFonts w:eastAsia="新細明體" w:cstheme="minorHAnsi" w:hint="eastAsia"/>
          <w:b/>
          <w:bCs/>
          <w:color w:val="000000"/>
          <w:kern w:val="0"/>
          <w:sz w:val="30"/>
          <w:szCs w:val="30"/>
          <w:u w:val="single"/>
        </w:rPr>
        <w:t xml:space="preserve"> Pharmaceutical Development Researcher</w:t>
      </w:r>
    </w:p>
    <w:p w14:paraId="4BD2A637" w14:textId="7DEBFFED" w:rsidR="003B0AB9" w:rsidRPr="003B0AB9" w:rsidRDefault="003B0AB9" w:rsidP="003B0AB9">
      <w:pPr>
        <w:pStyle w:val="a3"/>
        <w:widowControl/>
        <w:numPr>
          <w:ilvl w:val="0"/>
          <w:numId w:val="2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 w:rsidRPr="003B0AB9">
        <w:rPr>
          <w:rFonts w:eastAsia="新細明體" w:cstheme="minorHAnsi"/>
          <w:color w:val="000000"/>
          <w:kern w:val="0"/>
          <w:szCs w:val="24"/>
        </w:rPr>
        <w:t>Minimum 3 years’ experience in Pharmaceutical Formulation Development - Oral Dosage Forms (Tablets &amp; Capsules)</w:t>
      </w:r>
      <w:r>
        <w:rPr>
          <w:rFonts w:eastAsia="新細明體" w:cstheme="minorHAnsi"/>
          <w:color w:val="000000"/>
          <w:kern w:val="0"/>
          <w:szCs w:val="24"/>
        </w:rPr>
        <w:t>.</w:t>
      </w:r>
    </w:p>
    <w:p w14:paraId="6B3F6285" w14:textId="61C6335D" w:rsidR="003B0AB9" w:rsidRPr="003B0AB9" w:rsidRDefault="003B0AB9" w:rsidP="003B0AB9">
      <w:pPr>
        <w:pStyle w:val="a3"/>
        <w:widowControl/>
        <w:numPr>
          <w:ilvl w:val="0"/>
          <w:numId w:val="2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 w:rsidRPr="003B0AB9">
        <w:rPr>
          <w:rFonts w:eastAsia="新細明體" w:cstheme="minorHAnsi"/>
          <w:color w:val="000000"/>
          <w:kern w:val="0"/>
          <w:szCs w:val="24"/>
        </w:rPr>
        <w:t>Exposure in writing Product Development Report and DOE plan</w:t>
      </w:r>
      <w:r>
        <w:rPr>
          <w:rFonts w:eastAsia="新細明體" w:cstheme="minorHAnsi"/>
          <w:color w:val="000000"/>
          <w:kern w:val="0"/>
          <w:szCs w:val="24"/>
        </w:rPr>
        <w:t>.</w:t>
      </w:r>
    </w:p>
    <w:p w14:paraId="79B380A6" w14:textId="0BAD51D4" w:rsidR="003B0AB9" w:rsidRPr="003B0AB9" w:rsidRDefault="003B0AB9" w:rsidP="003B0AB9">
      <w:pPr>
        <w:pStyle w:val="a3"/>
        <w:widowControl/>
        <w:numPr>
          <w:ilvl w:val="0"/>
          <w:numId w:val="2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 w:rsidRPr="003B0AB9">
        <w:rPr>
          <w:rFonts w:eastAsia="新細明體" w:cstheme="minorHAnsi"/>
          <w:color w:val="000000"/>
          <w:kern w:val="0"/>
          <w:szCs w:val="24"/>
        </w:rPr>
        <w:t>Understanding on Bioequivalence and In vitro In vivo correlation</w:t>
      </w:r>
      <w:r>
        <w:rPr>
          <w:rFonts w:eastAsia="新細明體" w:cstheme="minorHAnsi"/>
          <w:color w:val="000000"/>
          <w:kern w:val="0"/>
          <w:szCs w:val="24"/>
        </w:rPr>
        <w:t>.</w:t>
      </w:r>
    </w:p>
    <w:p w14:paraId="65145C10" w14:textId="77777777" w:rsidR="003B0AB9" w:rsidRDefault="003B0AB9" w:rsidP="003B0AB9">
      <w:pPr>
        <w:pStyle w:val="a3"/>
        <w:widowControl/>
        <w:numPr>
          <w:ilvl w:val="0"/>
          <w:numId w:val="2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 w:rsidRPr="003B0AB9">
        <w:rPr>
          <w:rFonts w:eastAsia="新細明體" w:cstheme="minorHAnsi"/>
          <w:color w:val="000000"/>
          <w:kern w:val="0"/>
          <w:szCs w:val="24"/>
        </w:rPr>
        <w:t>Understanding on literature survey.</w:t>
      </w:r>
    </w:p>
    <w:p w14:paraId="54B98903" w14:textId="1328D9BB" w:rsidR="007C171F" w:rsidRPr="003B0AB9" w:rsidRDefault="003B0AB9" w:rsidP="003B0AB9">
      <w:pPr>
        <w:pStyle w:val="a3"/>
        <w:widowControl/>
        <w:numPr>
          <w:ilvl w:val="0"/>
          <w:numId w:val="2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Mo</w:t>
      </w:r>
      <w:r>
        <w:rPr>
          <w:rFonts w:eastAsia="新細明體" w:cstheme="minorHAnsi"/>
          <w:color w:val="000000"/>
          <w:kern w:val="0"/>
          <w:szCs w:val="24"/>
        </w:rPr>
        <w:t xml:space="preserve">re details: </w:t>
      </w:r>
      <w:hyperlink r:id="rId8" w:history="1">
        <w:r w:rsidRPr="00E206DD">
          <w:rPr>
            <w:rStyle w:val="a4"/>
            <w:rFonts w:cstheme="minorHAnsi"/>
          </w:rPr>
          <w:t>https://www.104.com.tw/job/4x6vg?jobsource=company_job</w:t>
        </w:r>
      </w:hyperlink>
    </w:p>
    <w:p w14:paraId="016BDBFD" w14:textId="07639C00" w:rsidR="007C171F" w:rsidRPr="003B0AB9" w:rsidRDefault="003B0AB9" w:rsidP="00D76481">
      <w:pPr>
        <w:widowControl/>
        <w:rPr>
          <w:rFonts w:eastAsia="新細明體" w:cstheme="minorHAnsi"/>
          <w:b/>
          <w:bCs/>
          <w:color w:val="000000"/>
          <w:kern w:val="0"/>
          <w:sz w:val="30"/>
          <w:szCs w:val="30"/>
          <w:u w:val="single"/>
        </w:rPr>
      </w:pPr>
      <w:r w:rsidRPr="003B0AB9">
        <w:rPr>
          <w:rFonts w:eastAsia="新細明體" w:cstheme="minorHAnsi" w:hint="eastAsia"/>
          <w:b/>
          <w:bCs/>
          <w:color w:val="000000"/>
          <w:kern w:val="0"/>
          <w:sz w:val="30"/>
          <w:szCs w:val="30"/>
          <w:u w:val="single"/>
        </w:rPr>
        <w:t>包裝開發研究員</w:t>
      </w:r>
      <w:r w:rsidRPr="003B0AB9">
        <w:rPr>
          <w:rFonts w:eastAsia="新細明體" w:cstheme="minorHAnsi" w:hint="eastAsia"/>
          <w:b/>
          <w:bCs/>
          <w:color w:val="000000"/>
          <w:kern w:val="0"/>
          <w:sz w:val="30"/>
          <w:szCs w:val="30"/>
          <w:u w:val="single"/>
        </w:rPr>
        <w:t xml:space="preserve"> Packaging Development Researcher</w:t>
      </w:r>
    </w:p>
    <w:p w14:paraId="0589089E" w14:textId="0B5B1D80" w:rsidR="003B0AB9" w:rsidRPr="003B0AB9" w:rsidRDefault="003B0AB9" w:rsidP="003B0AB9">
      <w:pPr>
        <w:pStyle w:val="a3"/>
        <w:widowControl/>
        <w:numPr>
          <w:ilvl w:val="0"/>
          <w:numId w:val="3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 w:rsidRPr="003B0AB9">
        <w:rPr>
          <w:rFonts w:eastAsia="新細明體" w:cstheme="minorHAnsi"/>
          <w:color w:val="000000"/>
          <w:kern w:val="0"/>
          <w:szCs w:val="24"/>
        </w:rPr>
        <w:t>Minimum 3 years’ experience in formulation development</w:t>
      </w:r>
      <w:r>
        <w:rPr>
          <w:rFonts w:eastAsia="新細明體" w:cstheme="minorHAnsi"/>
          <w:color w:val="000000"/>
          <w:kern w:val="0"/>
          <w:szCs w:val="24"/>
        </w:rPr>
        <w:t>.</w:t>
      </w:r>
    </w:p>
    <w:p w14:paraId="751C4281" w14:textId="2584F7FC" w:rsidR="003B0AB9" w:rsidRPr="003B0AB9" w:rsidRDefault="003B0AB9" w:rsidP="003B0AB9">
      <w:pPr>
        <w:pStyle w:val="a3"/>
        <w:widowControl/>
        <w:numPr>
          <w:ilvl w:val="0"/>
          <w:numId w:val="3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 w:rsidRPr="003B0AB9">
        <w:rPr>
          <w:rFonts w:eastAsia="新細明體" w:cstheme="minorHAnsi"/>
          <w:color w:val="000000"/>
          <w:kern w:val="0"/>
          <w:szCs w:val="24"/>
        </w:rPr>
        <w:t>Experience in packaging in Oral solid dosage forms (Tablets and Capsules)</w:t>
      </w:r>
      <w:r>
        <w:rPr>
          <w:rFonts w:eastAsia="新細明體" w:cstheme="minorHAnsi"/>
          <w:color w:val="000000"/>
          <w:kern w:val="0"/>
          <w:szCs w:val="24"/>
        </w:rPr>
        <w:t>.</w:t>
      </w:r>
    </w:p>
    <w:p w14:paraId="5830360A" w14:textId="3067785D" w:rsidR="003B0AB9" w:rsidRPr="003B0AB9" w:rsidRDefault="003B0AB9" w:rsidP="003B0AB9">
      <w:pPr>
        <w:pStyle w:val="a3"/>
        <w:widowControl/>
        <w:numPr>
          <w:ilvl w:val="0"/>
          <w:numId w:val="3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 w:rsidRPr="003B0AB9">
        <w:rPr>
          <w:rFonts w:eastAsia="新細明體" w:cstheme="minorHAnsi"/>
          <w:color w:val="000000"/>
          <w:kern w:val="0"/>
          <w:szCs w:val="24"/>
        </w:rPr>
        <w:t>Experience in reverse engineering of Innovator packing material</w:t>
      </w:r>
      <w:r>
        <w:rPr>
          <w:rFonts w:eastAsia="新細明體" w:cstheme="minorHAnsi"/>
          <w:color w:val="000000"/>
          <w:kern w:val="0"/>
          <w:szCs w:val="24"/>
        </w:rPr>
        <w:t>.</w:t>
      </w:r>
    </w:p>
    <w:p w14:paraId="4C95FC1E" w14:textId="4C44470E" w:rsidR="003B0AB9" w:rsidRPr="003B0AB9" w:rsidRDefault="003B0AB9" w:rsidP="003B0AB9">
      <w:pPr>
        <w:pStyle w:val="a3"/>
        <w:widowControl/>
        <w:numPr>
          <w:ilvl w:val="0"/>
          <w:numId w:val="3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 w:rsidRPr="003B0AB9">
        <w:rPr>
          <w:rFonts w:eastAsia="新細明體" w:cstheme="minorHAnsi"/>
          <w:color w:val="000000"/>
          <w:kern w:val="0"/>
          <w:szCs w:val="24"/>
        </w:rPr>
        <w:t>Experience in selection of packing material for generics.</w:t>
      </w:r>
    </w:p>
    <w:p w14:paraId="136451C4" w14:textId="4C2E74BA" w:rsidR="003B0AB9" w:rsidRDefault="003B0AB9" w:rsidP="003B0AB9">
      <w:pPr>
        <w:pStyle w:val="a3"/>
        <w:widowControl/>
        <w:numPr>
          <w:ilvl w:val="0"/>
          <w:numId w:val="3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/>
          <w:color w:val="000000"/>
          <w:kern w:val="0"/>
          <w:szCs w:val="24"/>
        </w:rPr>
        <w:t>W</w:t>
      </w:r>
      <w:r w:rsidRPr="003B0AB9">
        <w:rPr>
          <w:rFonts w:eastAsia="新細明體" w:cstheme="minorHAnsi"/>
          <w:color w:val="000000"/>
          <w:kern w:val="0"/>
          <w:szCs w:val="24"/>
        </w:rPr>
        <w:t>ell versed with ICH guidelines for packaging.</w:t>
      </w:r>
    </w:p>
    <w:p w14:paraId="2D40DAB7" w14:textId="15F2537B" w:rsidR="003B0AB9" w:rsidRPr="003B0AB9" w:rsidRDefault="003B0AB9" w:rsidP="003B0AB9">
      <w:pPr>
        <w:pStyle w:val="a3"/>
        <w:widowControl/>
        <w:numPr>
          <w:ilvl w:val="0"/>
          <w:numId w:val="3"/>
        </w:numPr>
        <w:ind w:leftChars="0"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M</w:t>
      </w:r>
      <w:r>
        <w:rPr>
          <w:rFonts w:eastAsia="新細明體" w:cstheme="minorHAnsi"/>
          <w:color w:val="000000"/>
          <w:kern w:val="0"/>
          <w:szCs w:val="24"/>
        </w:rPr>
        <w:t xml:space="preserve">ore details: </w:t>
      </w:r>
      <w:hyperlink r:id="rId9" w:history="1">
        <w:r>
          <w:rPr>
            <w:rStyle w:val="a4"/>
          </w:rPr>
          <w:t>https://pro.104.com.tw/vip/job/jobmaster?jobno=11379444</w:t>
        </w:r>
      </w:hyperlink>
    </w:p>
    <w:p w14:paraId="427BA11B" w14:textId="77777777" w:rsidR="003B0AB9" w:rsidRDefault="003B0AB9" w:rsidP="00D76481">
      <w:pPr>
        <w:widowControl/>
        <w:rPr>
          <w:rFonts w:eastAsia="新細明體" w:cstheme="minorHAnsi"/>
          <w:b/>
          <w:bCs/>
          <w:color w:val="000000"/>
          <w:kern w:val="0"/>
          <w:sz w:val="30"/>
          <w:szCs w:val="30"/>
        </w:rPr>
      </w:pPr>
    </w:p>
    <w:p w14:paraId="35970C3E" w14:textId="420C3AB1" w:rsidR="00D76481" w:rsidRDefault="00D76481" w:rsidP="00D76481">
      <w:pPr>
        <w:widowControl/>
        <w:rPr>
          <w:rFonts w:eastAsia="新細明體" w:cstheme="minorHAnsi"/>
          <w:b/>
          <w:bCs/>
          <w:color w:val="000000"/>
          <w:kern w:val="0"/>
          <w:sz w:val="30"/>
          <w:szCs w:val="30"/>
        </w:rPr>
      </w:pPr>
      <w:r w:rsidRPr="003B0AB9">
        <w:rPr>
          <w:rFonts w:eastAsia="新細明體" w:cstheme="minorHAnsi" w:hint="eastAsia"/>
          <w:b/>
          <w:bCs/>
          <w:color w:val="000000"/>
          <w:kern w:val="0"/>
          <w:sz w:val="30"/>
          <w:szCs w:val="30"/>
        </w:rPr>
        <w:t>公司簡介</w:t>
      </w:r>
    </w:p>
    <w:p w14:paraId="1F92512E" w14:textId="77777777" w:rsidR="00341E8C" w:rsidRDefault="00341E8C" w:rsidP="00341E8C">
      <w:pPr>
        <w:autoSpaceDE w:val="0"/>
        <w:autoSpaceDN w:val="0"/>
      </w:pPr>
      <w:r>
        <w:rPr>
          <w:rFonts w:ascii="新細明體" w:hAnsi="新細明體" w:hint="eastAsia"/>
        </w:rPr>
        <w:t>本公司為供應全球困難學名藥之跨國製藥公司，且台灣為亞洲區域研發中心，故研發單位僱用碩、博士以上專業人才及外國籍專業人士，致薪資相對優於同業。</w:t>
      </w:r>
      <w:r>
        <w:rPr>
          <w:rFonts w:ascii="Microsoft JhengHei UI" w:eastAsia="Microsoft JhengHei UI" w:hAnsi="Microsoft JhengHei UI" w:hint="eastAsia"/>
          <w:color w:val="000000"/>
          <w:sz w:val="20"/>
          <w:szCs w:val="20"/>
        </w:rPr>
        <w:t xml:space="preserve"> </w:t>
      </w:r>
    </w:p>
    <w:p w14:paraId="6F8FEA2F" w14:textId="77777777" w:rsidR="00341E8C" w:rsidRPr="00341E8C" w:rsidRDefault="00341E8C" w:rsidP="00D76481">
      <w:pPr>
        <w:widowControl/>
        <w:rPr>
          <w:rFonts w:eastAsia="新細明體" w:cstheme="minorHAnsi"/>
          <w:b/>
          <w:bCs/>
          <w:color w:val="000000"/>
          <w:kern w:val="0"/>
          <w:sz w:val="30"/>
          <w:szCs w:val="30"/>
        </w:rPr>
      </w:pPr>
    </w:p>
    <w:p w14:paraId="7A04EAD2" w14:textId="4FEE320F" w:rsidR="00D76481" w:rsidRDefault="00D76481" w:rsidP="00D76481">
      <w:pPr>
        <w:widowControl/>
        <w:rPr>
          <w:rFonts w:ascii="Arial" w:hAnsi="Arial" w:cs="Arial"/>
          <w:color w:val="292929"/>
          <w:shd w:val="clear" w:color="auto" w:fill="FFFFFF"/>
        </w:rPr>
      </w:pPr>
      <w:r>
        <w:rPr>
          <w:rFonts w:eastAsia="細明體" w:cstheme="minorHAnsi" w:hint="eastAsia"/>
          <w:color w:val="000000"/>
          <w:kern w:val="0"/>
          <w:szCs w:val="24"/>
        </w:rPr>
        <w:t>我們成立於</w:t>
      </w:r>
      <w:r>
        <w:rPr>
          <w:rFonts w:eastAsia="細明體" w:cstheme="minorHAnsi" w:hint="eastAsia"/>
          <w:color w:val="000000"/>
          <w:kern w:val="0"/>
          <w:szCs w:val="24"/>
        </w:rPr>
        <w:t>1966</w:t>
      </w:r>
      <w:r>
        <w:rPr>
          <w:rFonts w:eastAsia="細明體" w:cstheme="minorHAnsi" w:hint="eastAsia"/>
          <w:color w:val="000000"/>
          <w:kern w:val="0"/>
          <w:szCs w:val="24"/>
        </w:rPr>
        <w:t>年，</w:t>
      </w:r>
      <w:r>
        <w:rPr>
          <w:rFonts w:ascii="Arial" w:hAnsi="Arial" w:cs="Arial"/>
          <w:color w:val="292929"/>
          <w:shd w:val="clear" w:color="auto" w:fill="FFFFFF"/>
        </w:rPr>
        <w:t>為台灣知名學名藥廠，以錠劑、膠囊及軟膠囊</w:t>
      </w:r>
      <w:r>
        <w:rPr>
          <w:rFonts w:ascii="Arial" w:hAnsi="Arial" w:cs="Arial" w:hint="eastAsia"/>
          <w:color w:val="292929"/>
          <w:shd w:val="clear" w:color="auto" w:fill="FFFFFF"/>
        </w:rPr>
        <w:t>之研發與生產</w:t>
      </w:r>
      <w:r>
        <w:rPr>
          <w:rFonts w:ascii="Arial" w:hAnsi="Arial" w:cs="Arial"/>
          <w:color w:val="292929"/>
          <w:shd w:val="clear" w:color="auto" w:fill="FFFFFF"/>
        </w:rPr>
        <w:t>為主，係台灣唯一擁有美國</w:t>
      </w:r>
      <w:r>
        <w:rPr>
          <w:rFonts w:ascii="Arial" w:hAnsi="Arial" w:cs="Arial"/>
          <w:color w:val="292929"/>
          <w:shd w:val="clear" w:color="auto" w:fill="FFFFFF"/>
        </w:rPr>
        <w:t>FDA</w:t>
      </w:r>
      <w:r>
        <w:rPr>
          <w:rFonts w:ascii="Arial" w:hAnsi="Arial" w:cs="Arial"/>
          <w:color w:val="292929"/>
          <w:shd w:val="clear" w:color="auto" w:fill="FFFFFF"/>
        </w:rPr>
        <w:t>、歐盟</w:t>
      </w:r>
      <w:r>
        <w:rPr>
          <w:rFonts w:ascii="Arial" w:hAnsi="Arial" w:cs="Arial"/>
          <w:color w:val="292929"/>
          <w:shd w:val="clear" w:color="auto" w:fill="FFFFFF"/>
        </w:rPr>
        <w:t>EMA</w:t>
      </w:r>
      <w:r>
        <w:rPr>
          <w:rFonts w:ascii="Arial" w:hAnsi="Arial" w:cs="Arial"/>
          <w:color w:val="292929"/>
          <w:shd w:val="clear" w:color="auto" w:fill="FFFFFF"/>
        </w:rPr>
        <w:t>、日本</w:t>
      </w:r>
      <w:r>
        <w:rPr>
          <w:rFonts w:ascii="Arial" w:hAnsi="Arial" w:cs="Arial"/>
          <w:color w:val="292929"/>
          <w:shd w:val="clear" w:color="auto" w:fill="FFFFFF"/>
        </w:rPr>
        <w:t>PMDA</w:t>
      </w:r>
      <w:r>
        <w:rPr>
          <w:rFonts w:ascii="Arial" w:hAnsi="Arial" w:cs="Arial"/>
          <w:color w:val="292929"/>
          <w:shd w:val="clear" w:color="auto" w:fill="FFFFFF"/>
        </w:rPr>
        <w:t>和台灣</w:t>
      </w:r>
      <w:r>
        <w:rPr>
          <w:rFonts w:ascii="Arial" w:hAnsi="Arial" w:cs="Arial"/>
          <w:color w:val="292929"/>
          <w:shd w:val="clear" w:color="auto" w:fill="FFFFFF"/>
        </w:rPr>
        <w:t>TFDA</w:t>
      </w:r>
      <w:r>
        <w:rPr>
          <w:rFonts w:ascii="Arial" w:hAnsi="Arial" w:cs="Arial"/>
          <w:color w:val="292929"/>
          <w:shd w:val="clear" w:color="auto" w:fill="FFFFFF"/>
        </w:rPr>
        <w:t>核准的領導製藥公司。營運據點橫跨多個國家，包含韓國、緬甸、泰國、越南、菲律賓、新加玻、馬來西亞、香港與中國大陸。我們的營運總部設於台灣，並於台灣及韓國設有製造及研發中心。</w:t>
      </w:r>
    </w:p>
    <w:p w14:paraId="05C3F9B3" w14:textId="507EBDEE" w:rsidR="00D143E4" w:rsidRDefault="00663529" w:rsidP="00D76481">
      <w:pPr>
        <w:widowControl/>
        <w:rPr>
          <w:rFonts w:ascii="Arial" w:hAnsi="Arial" w:cs="Arial"/>
          <w:color w:val="292929"/>
          <w:shd w:val="clear" w:color="auto" w:fill="FFFFFF"/>
        </w:rPr>
      </w:pPr>
      <w:hyperlink r:id="rId10" w:history="1">
        <w:r w:rsidR="00D143E4">
          <w:rPr>
            <w:rStyle w:val="a4"/>
          </w:rPr>
          <w:t>https://www.lotuspharm.com.tw/</w:t>
        </w:r>
      </w:hyperlink>
    </w:p>
    <w:p w14:paraId="075A3F2B" w14:textId="77777777" w:rsidR="00D76481" w:rsidRPr="00D76481" w:rsidRDefault="00D76481" w:rsidP="00D76481">
      <w:pPr>
        <w:widowControl/>
        <w:rPr>
          <w:rFonts w:eastAsia="新細明體" w:cstheme="minorHAnsi"/>
          <w:color w:val="000000"/>
          <w:kern w:val="0"/>
          <w:szCs w:val="24"/>
        </w:rPr>
      </w:pPr>
    </w:p>
    <w:p w14:paraId="1006DD51" w14:textId="7DFE94CE" w:rsidR="00D76481" w:rsidRPr="00D76481" w:rsidRDefault="003B0AB9" w:rsidP="00D76481">
      <w:pPr>
        <w:widowControl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欲了解更多細節，</w:t>
      </w:r>
      <w:r w:rsidR="00D143E4">
        <w:rPr>
          <w:rFonts w:eastAsia="新細明體" w:cstheme="minorHAnsi" w:hint="eastAsia"/>
          <w:color w:val="000000"/>
          <w:kern w:val="0"/>
          <w:szCs w:val="24"/>
        </w:rPr>
        <w:t>請</w:t>
      </w:r>
      <w:r w:rsidR="00D76481">
        <w:rPr>
          <w:rFonts w:eastAsia="新細明體" w:cstheme="minorHAnsi" w:hint="eastAsia"/>
          <w:color w:val="000000"/>
          <w:kern w:val="0"/>
          <w:szCs w:val="24"/>
        </w:rPr>
        <w:t>直接與</w:t>
      </w:r>
      <w:r w:rsidR="00D76481">
        <w:rPr>
          <w:rFonts w:eastAsia="新細明體" w:cstheme="minorHAnsi" w:hint="eastAsia"/>
          <w:color w:val="000000"/>
          <w:kern w:val="0"/>
          <w:szCs w:val="24"/>
        </w:rPr>
        <w:t>Recruiter-</w:t>
      </w:r>
      <w:r w:rsidR="00D143E4">
        <w:rPr>
          <w:rFonts w:eastAsia="新細明體" w:cstheme="minorHAnsi" w:hint="eastAsia"/>
          <w:color w:val="000000"/>
          <w:kern w:val="0"/>
          <w:szCs w:val="24"/>
        </w:rPr>
        <w:t xml:space="preserve"> </w:t>
      </w:r>
      <w:r w:rsidR="00D76481">
        <w:rPr>
          <w:rFonts w:eastAsia="新細明體" w:cstheme="minorHAnsi" w:hint="eastAsia"/>
          <w:color w:val="000000"/>
          <w:kern w:val="0"/>
          <w:szCs w:val="24"/>
        </w:rPr>
        <w:t>Jean Chien</w:t>
      </w:r>
      <w:r>
        <w:rPr>
          <w:rFonts w:eastAsia="新細明體" w:cstheme="minorHAnsi" w:hint="eastAsia"/>
          <w:color w:val="000000"/>
          <w:kern w:val="0"/>
          <w:szCs w:val="24"/>
        </w:rPr>
        <w:t>聯繫</w:t>
      </w:r>
      <w:r w:rsidR="00D143E4">
        <w:rPr>
          <w:rFonts w:eastAsia="新細明體" w:cstheme="minorHAnsi" w:hint="eastAsia"/>
          <w:color w:val="000000"/>
          <w:kern w:val="0"/>
          <w:szCs w:val="24"/>
        </w:rPr>
        <w:t>，或投遞履歷到以下信箱：</w:t>
      </w:r>
      <w:r w:rsidR="00D76481">
        <w:rPr>
          <w:rFonts w:eastAsia="新細明體" w:cstheme="minorHAnsi" w:hint="eastAsia"/>
          <w:color w:val="000000"/>
          <w:kern w:val="0"/>
          <w:szCs w:val="24"/>
        </w:rPr>
        <w:t xml:space="preserve"> </w:t>
      </w:r>
      <w:r w:rsidR="00D76481">
        <w:rPr>
          <w:rFonts w:eastAsia="新細明體" w:cstheme="minorHAnsi"/>
          <w:color w:val="000000"/>
          <w:kern w:val="0"/>
          <w:szCs w:val="24"/>
        </w:rPr>
        <w:br/>
      </w:r>
      <w:r w:rsidR="00D76481" w:rsidRPr="00D76481">
        <w:rPr>
          <w:rFonts w:eastAsia="新細明體" w:cstheme="minorHAnsi" w:hint="eastAsia"/>
          <w:color w:val="000000"/>
          <w:kern w:val="0"/>
          <w:szCs w:val="24"/>
        </w:rPr>
        <w:t>電話</w:t>
      </w:r>
      <w:r w:rsidR="00D76481" w:rsidRPr="00D76481">
        <w:rPr>
          <w:rFonts w:eastAsia="新細明體" w:cstheme="minorHAnsi" w:hint="eastAsia"/>
          <w:color w:val="000000"/>
          <w:kern w:val="0"/>
          <w:szCs w:val="24"/>
        </w:rPr>
        <w:t xml:space="preserve">: 049-225-0411 </w:t>
      </w:r>
      <w:r w:rsidR="00D76481" w:rsidRPr="00D76481">
        <w:rPr>
          <w:rFonts w:eastAsia="新細明體" w:cstheme="minorHAnsi" w:hint="eastAsia"/>
          <w:color w:val="000000"/>
          <w:kern w:val="0"/>
          <w:szCs w:val="24"/>
        </w:rPr>
        <w:t>分機</w:t>
      </w:r>
      <w:r w:rsidR="00D76481" w:rsidRPr="00D76481">
        <w:rPr>
          <w:rFonts w:eastAsia="新細明體" w:cstheme="minorHAnsi" w:hint="eastAsia"/>
          <w:color w:val="000000"/>
          <w:kern w:val="0"/>
          <w:szCs w:val="24"/>
        </w:rPr>
        <w:t>5116</w:t>
      </w:r>
    </w:p>
    <w:p w14:paraId="4AFA3DB0" w14:textId="4E63CACF" w:rsidR="00D143E4" w:rsidRPr="00D76481" w:rsidRDefault="00D76481" w:rsidP="00D76481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D76481">
        <w:rPr>
          <w:rFonts w:eastAsia="新細明體" w:cstheme="minorHAnsi"/>
          <w:color w:val="000000"/>
          <w:kern w:val="0"/>
          <w:szCs w:val="24"/>
        </w:rPr>
        <w:t xml:space="preserve">Email: </w:t>
      </w:r>
      <w:hyperlink r:id="rId11" w:history="1">
        <w:r w:rsidR="00D143E4" w:rsidRPr="008F51CE">
          <w:rPr>
            <w:rStyle w:val="a4"/>
            <w:rFonts w:eastAsia="新細明體" w:cstheme="minorHAnsi"/>
            <w:kern w:val="0"/>
            <w:szCs w:val="24"/>
          </w:rPr>
          <w:t>jean.chien@alvogen.com</w:t>
        </w:r>
      </w:hyperlink>
    </w:p>
    <w:sectPr w:rsidR="00D143E4" w:rsidRPr="00D76481" w:rsidSect="003B0A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9633" w14:textId="77777777" w:rsidR="00663529" w:rsidRDefault="00663529" w:rsidP="00341E8C">
      <w:r>
        <w:separator/>
      </w:r>
    </w:p>
  </w:endnote>
  <w:endnote w:type="continuationSeparator" w:id="0">
    <w:p w14:paraId="7EBC8BAB" w14:textId="77777777" w:rsidR="00663529" w:rsidRDefault="00663529" w:rsidP="0034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CAD4" w14:textId="77777777" w:rsidR="00663529" w:rsidRDefault="00663529" w:rsidP="00341E8C">
      <w:r>
        <w:separator/>
      </w:r>
    </w:p>
  </w:footnote>
  <w:footnote w:type="continuationSeparator" w:id="0">
    <w:p w14:paraId="0AC062EB" w14:textId="77777777" w:rsidR="00663529" w:rsidRDefault="00663529" w:rsidP="0034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13E1"/>
    <w:multiLevelType w:val="hybridMultilevel"/>
    <w:tmpl w:val="8B720936"/>
    <w:lvl w:ilvl="0" w:tplc="D18E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EA0D34"/>
    <w:multiLevelType w:val="hybridMultilevel"/>
    <w:tmpl w:val="9E4441F6"/>
    <w:lvl w:ilvl="0" w:tplc="45344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644A10"/>
    <w:multiLevelType w:val="hybridMultilevel"/>
    <w:tmpl w:val="1D48ABA0"/>
    <w:lvl w:ilvl="0" w:tplc="DCECC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81"/>
    <w:rsid w:val="001B1C8D"/>
    <w:rsid w:val="001F59A6"/>
    <w:rsid w:val="00341E8C"/>
    <w:rsid w:val="003B0AB9"/>
    <w:rsid w:val="00541745"/>
    <w:rsid w:val="005D6DF7"/>
    <w:rsid w:val="00663529"/>
    <w:rsid w:val="007C171F"/>
    <w:rsid w:val="00D143E4"/>
    <w:rsid w:val="00D76481"/>
    <w:rsid w:val="00D92E57"/>
    <w:rsid w:val="00E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AD74"/>
  <w15:chartTrackingRefBased/>
  <w15:docId w15:val="{BE97A8FF-92F6-4144-A4C4-3B722ED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81"/>
    <w:pPr>
      <w:ind w:leftChars="200" w:left="480"/>
    </w:pPr>
  </w:style>
  <w:style w:type="character" w:styleId="a4">
    <w:name w:val="Hyperlink"/>
    <w:basedOn w:val="a0"/>
    <w:uiPriority w:val="99"/>
    <w:unhideWhenUsed/>
    <w:rsid w:val="00D143E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143E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0AB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41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1E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1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1E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4x6vg?jobsource=company_jo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104.com.tw/job/6g0qe?jobsource=company_jo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an.chien@alvoge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otuspharm.com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104.com.tw/vip/job/jobmaster?jobno=1137944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Chien</dc:creator>
  <cp:keywords/>
  <dc:description/>
  <cp:lastModifiedBy>Jean Chien</cp:lastModifiedBy>
  <cp:revision>8</cp:revision>
  <dcterms:created xsi:type="dcterms:W3CDTF">2020-06-02T07:23:00Z</dcterms:created>
  <dcterms:modified xsi:type="dcterms:W3CDTF">2020-07-01T06:30:00Z</dcterms:modified>
</cp:coreProperties>
</file>