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8D" w:rsidRPr="0044218D" w:rsidRDefault="0044218D" w:rsidP="0044218D">
      <w:pPr>
        <w:pStyle w:val="3"/>
        <w:jc w:val="center"/>
        <w:rPr>
          <w:rFonts w:ascii="標楷體" w:eastAsia="標楷體" w:hAnsi="標楷體" w:cs="新細明體"/>
          <w:color w:val="233138"/>
          <w:kern w:val="0"/>
          <w:sz w:val="52"/>
          <w:szCs w:val="52"/>
        </w:rPr>
      </w:pPr>
      <w:proofErr w:type="gramStart"/>
      <w:r w:rsidRPr="0044218D">
        <w:rPr>
          <w:rFonts w:ascii="標楷體" w:eastAsia="標楷體" w:hAnsi="標楷體" w:cs="新細明體" w:hint="eastAsia"/>
          <w:color w:val="233138"/>
          <w:kern w:val="0"/>
          <w:sz w:val="52"/>
          <w:szCs w:val="52"/>
        </w:rPr>
        <w:t>卜大/鼎坤</w:t>
      </w:r>
      <w:proofErr w:type="gramEnd"/>
      <w:r w:rsidRPr="0044218D">
        <w:rPr>
          <w:rFonts w:ascii="標楷體" w:eastAsia="標楷體" w:hAnsi="標楷體" w:cs="新細明體" w:hint="eastAsia"/>
          <w:color w:val="233138"/>
          <w:kern w:val="0"/>
          <w:sz w:val="52"/>
          <w:szCs w:val="52"/>
        </w:rPr>
        <w:t>食品有限公司</w:t>
      </w:r>
    </w:p>
    <w:p w:rsidR="0044218D" w:rsidRPr="0044218D" w:rsidRDefault="0044218D" w:rsidP="0044218D">
      <w:pPr>
        <w:pStyle w:val="3"/>
        <w:rPr>
          <w:rFonts w:ascii="新微軟正黑體" w:eastAsia="新細明體" w:hAnsi="新微軟正黑體" w:cs="新細明體" w:hint="eastAsia"/>
          <w:color w:val="233138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1D3F6BB3" wp14:editId="251377B6">
            <wp:extent cx="734518" cy="734518"/>
            <wp:effectExtent l="0" t="0" r="889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1" cy="7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18D">
        <w:rPr>
          <w:rFonts w:ascii="新微軟正黑體" w:eastAsia="新細明體" w:hAnsi="新微軟正黑體" w:cs="新細明體"/>
          <w:color w:val="233138"/>
          <w:kern w:val="0"/>
          <w:sz w:val="40"/>
          <w:szCs w:val="40"/>
        </w:rPr>
        <w:t>公司簡介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40"/>
          <w:szCs w:val="40"/>
        </w:rPr>
        <w:t xml:space="preserve"> </w:t>
      </w:r>
    </w:p>
    <w:p w:rsidR="0044218D" w:rsidRPr="0044218D" w:rsidRDefault="0044218D" w:rsidP="0044218D">
      <w:pPr>
        <w:widowControl/>
        <w:rPr>
          <w:rFonts w:ascii="新微軟正黑體" w:eastAsia="新細明體" w:hAnsi="新微軟正黑體" w:cs="新細明體" w:hint="eastAsia"/>
          <w:color w:val="233138"/>
          <w:kern w:val="0"/>
          <w:sz w:val="28"/>
          <w:szCs w:val="28"/>
        </w:rPr>
      </w:pP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本公司前身為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大統行食品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工廠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(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大統行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)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，供應外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燴廚司整桌份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的食材，並派人到外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燴廚司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現場料理，如：烤鰻魚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，油魚片，三杯雞，炸天婦羅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...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等，本廠製造各式調理食品及甜點之美食，供應全省外燴。亦是台灣外燴調理食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品創始工廠．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　　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1996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年，本公司創辦人洪肇華精心研究並以引進日本進口之原料技術，研發烘焙業者生產麻薯餅及鴛鴦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Q 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餅專用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之內餡產品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，深獲各界烘焙業者愛用，定名為－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粿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加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蕉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，並於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1998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年成立卜大食品公司生產伴手禮點心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、烘焙原物料及各類烘焙用添加物。多次榮獲十大伴手禮殊榮。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　　近年來本公司因應國民生活與消費型態之改變，轉型生產對澱粉及米粒製品老化及肉類海鮮，氧化，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油澀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臭味，腥澀味，調味，調理，甜點及飲料提味等食品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添加物均有良好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改善成果。研發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出濕力軟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、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萬用醬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、魚露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海鮮醬等產品，並於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2011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年於台灣嘉義民雄工業區建立新廠，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成立鼎坤食品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公司。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　　四十多年來本公司一貫秉持嘉義人的毅力與細心精心</w:t>
      </w:r>
      <w:proofErr w:type="gramStart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鍊</w:t>
      </w:r>
      <w:proofErr w:type="gramEnd"/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造，不但以維持各地美食的特色並將其研發精進，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研發出各式食品添加物，期盼能一同與各地美食專家烹調出更美味之料理產品。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</w:p>
    <w:p w:rsidR="0044218D" w:rsidRDefault="0044218D" w:rsidP="0044218D"/>
    <w:p w:rsidR="0044218D" w:rsidRDefault="0044218D" w:rsidP="0044218D"/>
    <w:p w:rsidR="0044218D" w:rsidRDefault="0044218D" w:rsidP="0044218D"/>
    <w:p w:rsidR="0044218D" w:rsidRPr="0044218D" w:rsidRDefault="0044218D" w:rsidP="0044218D">
      <w:pPr>
        <w:pStyle w:val="3"/>
        <w:rPr>
          <w:rFonts w:ascii="新微軟正黑體" w:eastAsia="新細明體" w:hAnsi="新微軟正黑體" w:cs="新細明體" w:hint="eastAsia"/>
          <w:color w:val="233138"/>
          <w:kern w:val="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17541C3" wp14:editId="7A68A20A">
            <wp:extent cx="674557" cy="67455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18D">
        <w:rPr>
          <w:rFonts w:ascii="新微軟正黑體" w:eastAsia="新細明體" w:hAnsi="新微軟正黑體" w:cs="新細明體"/>
          <w:color w:val="233138"/>
          <w:kern w:val="0"/>
          <w:sz w:val="40"/>
          <w:szCs w:val="40"/>
        </w:rPr>
        <w:t>福利制度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40"/>
          <w:szCs w:val="40"/>
        </w:rPr>
        <w:t xml:space="preserve"> </w:t>
      </w:r>
    </w:p>
    <w:p w:rsidR="0044218D" w:rsidRPr="0044218D" w:rsidRDefault="0044218D" w:rsidP="0044218D">
      <w:pPr>
        <w:widowControl/>
        <w:rPr>
          <w:rFonts w:ascii="標楷體" w:eastAsia="標楷體" w:hAnsi="標楷體" w:cs="新細明體"/>
          <w:color w:val="233138"/>
          <w:kern w:val="0"/>
          <w:sz w:val="32"/>
          <w:szCs w:val="32"/>
        </w:rPr>
      </w:pPr>
      <w:r w:rsidRPr="0044218D">
        <w:rPr>
          <w:rFonts w:ascii="標楷體" w:eastAsia="標楷體" w:hAnsi="標楷體" w:cs="新細明體"/>
          <w:color w:val="233138"/>
          <w:kern w:val="0"/>
          <w:sz w:val="32"/>
          <w:szCs w:val="32"/>
        </w:rPr>
        <w:t>法定項目</w:t>
      </w:r>
    </w:p>
    <w:p w:rsidR="0044218D" w:rsidRPr="0044218D" w:rsidRDefault="002623D2" w:rsidP="0044218D">
      <w:pPr>
        <w:widowControl/>
        <w:rPr>
          <w:rFonts w:ascii="新微軟正黑體" w:eastAsia="新細明體" w:hAnsi="新微軟正黑體" w:cs="新細明體" w:hint="eastAsia"/>
          <w:color w:val="233138"/>
          <w:kern w:val="0"/>
          <w:sz w:val="28"/>
          <w:szCs w:val="28"/>
        </w:rPr>
      </w:pPr>
      <w:hyperlink r:id="rId7" w:tooltip="legal" w:history="1">
        <w:r w:rsidR="0044218D"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勞保、</w:t>
        </w:r>
      </w:hyperlink>
      <w:r w:rsidR="0044218D"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8" w:tooltip="legal" w:history="1">
        <w:r w:rsidR="0044218D"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健保、</w:t>
        </w:r>
      </w:hyperlink>
      <w:r w:rsidR="0044218D"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9" w:tooltip="legal" w:history="1">
        <w:proofErr w:type="gramStart"/>
        <w:r w:rsidR="0044218D"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週</w:t>
        </w:r>
        <w:proofErr w:type="gramEnd"/>
        <w:r w:rsidR="0044218D"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休二日、</w:t>
        </w:r>
      </w:hyperlink>
      <w:r w:rsidR="0044218D"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10" w:tooltip="legal" w:history="1">
        <w:r w:rsidR="0044218D"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特別休假、</w:t>
        </w:r>
      </w:hyperlink>
      <w:r w:rsidR="0044218D"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11" w:tooltip="legal" w:history="1">
        <w:r w:rsidR="0044218D"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勞退</w:t>
        </w:r>
        <w:proofErr w:type="gramStart"/>
        <w:r w:rsidR="0044218D"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提撥</w:t>
        </w:r>
        <w:proofErr w:type="gramEnd"/>
        <w:r w:rsidR="0044218D"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金</w:t>
        </w:r>
      </w:hyperlink>
      <w:r w:rsidR="0044218D"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</w:p>
    <w:p w:rsidR="0044218D" w:rsidRPr="0044218D" w:rsidRDefault="0044218D" w:rsidP="0044218D">
      <w:pPr>
        <w:widowControl/>
        <w:rPr>
          <w:rFonts w:ascii="新微軟正黑體" w:eastAsia="新細明體" w:hAnsi="新微軟正黑體" w:cs="新細明體" w:hint="eastAsia"/>
          <w:color w:val="233138"/>
          <w:kern w:val="0"/>
          <w:sz w:val="28"/>
          <w:szCs w:val="28"/>
        </w:rPr>
      </w:pP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福利制度</w:t>
      </w:r>
    </w:p>
    <w:p w:rsidR="0044218D" w:rsidRPr="0044218D" w:rsidRDefault="0044218D" w:rsidP="0044218D">
      <w:pPr>
        <w:widowControl/>
        <w:rPr>
          <w:rFonts w:ascii="新微軟正黑體" w:eastAsia="新細明體" w:hAnsi="新微軟正黑體" w:cs="新細明體" w:hint="eastAsia"/>
          <w:color w:val="233138"/>
          <w:kern w:val="0"/>
          <w:sz w:val="28"/>
          <w:szCs w:val="28"/>
        </w:rPr>
      </w:pP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獎金類：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12" w:tooltip="年節獎金、" w:history="1">
        <w:r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年節獎金、</w:t>
        </w:r>
      </w:hyperlink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13" w:tooltip="員工生日禮金、" w:history="1">
        <w:r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員工生日禮金、</w:t>
        </w:r>
      </w:hyperlink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14" w:tooltip="年終獎金、" w:history="1">
        <w:r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年終獎金、</w:t>
        </w:r>
      </w:hyperlink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15" w:tooltip="三節獎金、" w:history="1">
        <w:r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三節獎金、</w:t>
        </w:r>
      </w:hyperlink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16" w:tooltip="禮品" w:history="1">
        <w:r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禮品</w:t>
        </w:r>
      </w:hyperlink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</w:p>
    <w:p w:rsidR="0044218D" w:rsidRPr="0044218D" w:rsidRDefault="0044218D" w:rsidP="0044218D">
      <w:pPr>
        <w:widowControl/>
        <w:rPr>
          <w:rFonts w:ascii="新微軟正黑體" w:eastAsia="新細明體" w:hAnsi="新微軟正黑體" w:cs="新細明體" w:hint="eastAsia"/>
          <w:color w:val="233138"/>
          <w:kern w:val="0"/>
          <w:sz w:val="28"/>
          <w:szCs w:val="28"/>
        </w:rPr>
      </w:pP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保險類：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17" w:tooltip="員工團保" w:history="1">
        <w:r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員工團保</w:t>
        </w:r>
      </w:hyperlink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</w:p>
    <w:p w:rsidR="0044218D" w:rsidRPr="0044218D" w:rsidRDefault="0044218D" w:rsidP="0044218D">
      <w:pPr>
        <w:widowControl/>
        <w:rPr>
          <w:rFonts w:ascii="新微軟正黑體" w:eastAsia="新細明體" w:hAnsi="新微軟正黑體" w:cs="新細明體" w:hint="eastAsia"/>
          <w:color w:val="233138"/>
          <w:kern w:val="0"/>
          <w:sz w:val="28"/>
          <w:szCs w:val="28"/>
        </w:rPr>
      </w:pP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餐飲類：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18" w:tooltip="伙食津貼" w:history="1">
        <w:r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伙食津貼</w:t>
        </w:r>
      </w:hyperlink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</w:p>
    <w:p w:rsidR="0044218D" w:rsidRPr="0044218D" w:rsidRDefault="0044218D" w:rsidP="0044218D">
      <w:pPr>
        <w:widowControl/>
        <w:rPr>
          <w:rFonts w:ascii="新微軟正黑體" w:eastAsia="新細明體" w:hAnsi="新微軟正黑體" w:cs="新細明體" w:hint="eastAsia"/>
          <w:color w:val="233138"/>
          <w:kern w:val="0"/>
          <w:sz w:val="28"/>
          <w:szCs w:val="28"/>
        </w:rPr>
      </w:pP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補助類：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19" w:tooltip="員工購物優惠" w:history="1">
        <w:r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員工購物優惠</w:t>
        </w:r>
      </w:hyperlink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</w:p>
    <w:p w:rsidR="0044218D" w:rsidRDefault="0044218D" w:rsidP="0044218D">
      <w:pPr>
        <w:widowControl/>
        <w:rPr>
          <w:rFonts w:ascii="新微軟正黑體" w:eastAsia="新細明體" w:hAnsi="新微軟正黑體" w:cs="新細明體" w:hint="eastAsia"/>
          <w:color w:val="233138"/>
          <w:kern w:val="0"/>
          <w:sz w:val="28"/>
          <w:szCs w:val="28"/>
        </w:rPr>
      </w:pP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>其他類：</w:t>
      </w:r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20" w:tooltip="需穿著員工制服、" w:history="1">
        <w:r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需穿著員工制服、</w:t>
        </w:r>
      </w:hyperlink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  <w:hyperlink r:id="rId21" w:tooltip="員工在職教育訓練" w:history="1">
        <w:r w:rsidRPr="0044218D">
          <w:rPr>
            <w:rFonts w:ascii="新微軟正黑體" w:eastAsia="新細明體" w:hAnsi="新微軟正黑體" w:cs="新細明體"/>
            <w:color w:val="000000"/>
            <w:kern w:val="0"/>
            <w:sz w:val="28"/>
            <w:szCs w:val="28"/>
            <w:shd w:val="clear" w:color="auto" w:fill="FFFFFF"/>
          </w:rPr>
          <w:t>員工在職教育訓練</w:t>
        </w:r>
      </w:hyperlink>
      <w:r w:rsidRPr="0044218D">
        <w:rPr>
          <w:rFonts w:ascii="新微軟正黑體" w:eastAsia="新細明體" w:hAnsi="新微軟正黑體" w:cs="新細明體"/>
          <w:color w:val="233138"/>
          <w:kern w:val="0"/>
          <w:sz w:val="28"/>
          <w:szCs w:val="28"/>
        </w:rPr>
        <w:t xml:space="preserve"> </w:t>
      </w:r>
    </w:p>
    <w:p w:rsidR="006861F9" w:rsidRPr="0044218D" w:rsidRDefault="006861F9" w:rsidP="0044218D">
      <w:pPr>
        <w:widowControl/>
        <w:rPr>
          <w:rFonts w:ascii="新微軟正黑體" w:eastAsia="新細明體" w:hAnsi="新微軟正黑體" w:cs="新細明體" w:hint="eastAsia"/>
          <w:color w:val="233138"/>
          <w:kern w:val="0"/>
          <w:sz w:val="44"/>
          <w:szCs w:val="44"/>
        </w:rPr>
      </w:pPr>
      <w:r w:rsidRPr="006861F9">
        <w:rPr>
          <w:rFonts w:ascii="新微軟正黑體" w:eastAsia="新細明體" w:hAnsi="新微軟正黑體" w:cs="新細明體" w:hint="eastAsia"/>
          <w:color w:val="233138"/>
          <w:kern w:val="0"/>
          <w:sz w:val="44"/>
          <w:szCs w:val="44"/>
        </w:rPr>
        <w:t>薪資</w:t>
      </w:r>
      <w:r w:rsidRPr="006861F9">
        <w:rPr>
          <w:rFonts w:ascii="新微軟正黑體" w:eastAsia="新細明體" w:hAnsi="新微軟正黑體" w:cs="新細明體" w:hint="eastAsia"/>
          <w:color w:val="233138"/>
          <w:kern w:val="0"/>
          <w:sz w:val="44"/>
          <w:szCs w:val="44"/>
        </w:rPr>
        <w:t>:26000</w:t>
      </w:r>
    </w:p>
    <w:p w:rsidR="00161942" w:rsidRPr="0044218D" w:rsidRDefault="00161942" w:rsidP="0044218D">
      <w:pPr>
        <w:rPr>
          <w:sz w:val="28"/>
          <w:szCs w:val="28"/>
        </w:rPr>
      </w:pPr>
    </w:p>
    <w:p w:rsidR="0044218D" w:rsidRDefault="0044218D" w:rsidP="0044218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同學們</w:t>
      </w:r>
      <w:r>
        <w:rPr>
          <w:rFonts w:hint="eastAsia"/>
          <w:sz w:val="44"/>
          <w:szCs w:val="44"/>
        </w:rPr>
        <w:t>~</w:t>
      </w:r>
    </w:p>
    <w:p w:rsidR="0044218D" w:rsidRDefault="0044218D" w:rsidP="0044218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是不是覺得白天上班</w:t>
      </w:r>
      <w:r w:rsidR="001048F9">
        <w:rPr>
          <w:rFonts w:hint="eastAsia"/>
          <w:sz w:val="44"/>
          <w:szCs w:val="44"/>
        </w:rPr>
        <w:t>,</w:t>
      </w:r>
      <w:r>
        <w:rPr>
          <w:rFonts w:hint="eastAsia"/>
          <w:sz w:val="44"/>
          <w:szCs w:val="44"/>
        </w:rPr>
        <w:t>晚上趕上課</w:t>
      </w:r>
      <w:r w:rsidR="001048F9">
        <w:rPr>
          <w:rFonts w:hint="eastAsia"/>
          <w:sz w:val="44"/>
          <w:szCs w:val="44"/>
        </w:rPr>
        <w:t>,</w:t>
      </w:r>
      <w:r w:rsidR="001048F9">
        <w:rPr>
          <w:rFonts w:hint="eastAsia"/>
          <w:sz w:val="44"/>
          <w:szCs w:val="44"/>
        </w:rPr>
        <w:t>常常因為公司事情未完成</w:t>
      </w:r>
      <w:r w:rsidR="001048F9">
        <w:rPr>
          <w:rFonts w:hint="eastAsia"/>
          <w:sz w:val="44"/>
          <w:szCs w:val="44"/>
        </w:rPr>
        <w:t>,</w:t>
      </w:r>
      <w:r w:rsidR="001048F9">
        <w:rPr>
          <w:rFonts w:hint="eastAsia"/>
          <w:sz w:val="44"/>
          <w:szCs w:val="44"/>
        </w:rPr>
        <w:t>又或是不定時加班</w:t>
      </w:r>
      <w:r w:rsidR="001048F9">
        <w:rPr>
          <w:rFonts w:hint="eastAsia"/>
          <w:sz w:val="44"/>
          <w:szCs w:val="44"/>
        </w:rPr>
        <w:t>,</w:t>
      </w:r>
      <w:r w:rsidR="001048F9">
        <w:rPr>
          <w:rFonts w:hint="eastAsia"/>
          <w:sz w:val="44"/>
          <w:szCs w:val="44"/>
        </w:rPr>
        <w:t>導致晚上遲到</w:t>
      </w:r>
      <w:proofErr w:type="gramStart"/>
      <w:r w:rsidR="001048F9">
        <w:rPr>
          <w:rFonts w:asciiTheme="minorEastAsia" w:hAnsiTheme="minorEastAsia" w:hint="eastAsia"/>
          <w:sz w:val="44"/>
          <w:szCs w:val="44"/>
        </w:rPr>
        <w:t>﹑</w:t>
      </w:r>
      <w:proofErr w:type="gramEnd"/>
      <w:r w:rsidR="001048F9">
        <w:rPr>
          <w:rFonts w:hint="eastAsia"/>
          <w:sz w:val="44"/>
          <w:szCs w:val="44"/>
        </w:rPr>
        <w:t>缺課</w:t>
      </w:r>
    </w:p>
    <w:p w:rsidR="0044218D" w:rsidRDefault="001048F9" w:rsidP="0044218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讓你覺得人生</w:t>
      </w:r>
      <w:proofErr w:type="gramStart"/>
      <w:r>
        <w:rPr>
          <w:rFonts w:hint="eastAsia"/>
          <w:sz w:val="44"/>
          <w:szCs w:val="44"/>
        </w:rPr>
        <w:t>好難啊</w:t>
      </w:r>
      <w:proofErr w:type="gramEnd"/>
      <w:r>
        <w:rPr>
          <w:rFonts w:hint="eastAsia"/>
          <w:sz w:val="44"/>
          <w:szCs w:val="44"/>
        </w:rPr>
        <w:t>~~~~~</w:t>
      </w:r>
    </w:p>
    <w:p w:rsidR="001048F9" w:rsidRDefault="001048F9" w:rsidP="0044218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告訴同學們一個好消息</w:t>
      </w:r>
      <w:r>
        <w:rPr>
          <w:rFonts w:hint="eastAsia"/>
          <w:sz w:val="44"/>
          <w:szCs w:val="44"/>
        </w:rPr>
        <w:t>,</w:t>
      </w:r>
      <w:r>
        <w:rPr>
          <w:rFonts w:hint="eastAsia"/>
          <w:sz w:val="44"/>
          <w:szCs w:val="44"/>
        </w:rPr>
        <w:t>卜大食品有限公司開放職缺</w:t>
      </w:r>
      <w:proofErr w:type="gramStart"/>
      <w:r>
        <w:rPr>
          <w:rFonts w:hint="eastAsia"/>
          <w:sz w:val="44"/>
          <w:szCs w:val="44"/>
        </w:rPr>
        <w:t>囉</w:t>
      </w:r>
      <w:proofErr w:type="gramEnd"/>
      <w:r>
        <w:rPr>
          <w:rFonts w:hint="eastAsia"/>
          <w:sz w:val="44"/>
          <w:szCs w:val="44"/>
        </w:rPr>
        <w:t>!</w:t>
      </w:r>
    </w:p>
    <w:p w:rsidR="001048F9" w:rsidRDefault="001048F9" w:rsidP="0044218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我們公司上班時間早上</w:t>
      </w:r>
      <w:r>
        <w:rPr>
          <w:rFonts w:hint="eastAsia"/>
          <w:sz w:val="44"/>
          <w:szCs w:val="44"/>
        </w:rPr>
        <w:t>8</w:t>
      </w:r>
      <w:r>
        <w:rPr>
          <w:rFonts w:hint="eastAsia"/>
          <w:sz w:val="44"/>
          <w:szCs w:val="44"/>
        </w:rPr>
        <w:t>點到下午</w:t>
      </w:r>
      <w:r>
        <w:rPr>
          <w:rFonts w:hint="eastAsia"/>
          <w:sz w:val="44"/>
          <w:szCs w:val="44"/>
        </w:rPr>
        <w:t>5</w:t>
      </w:r>
      <w:r>
        <w:rPr>
          <w:rFonts w:hint="eastAsia"/>
          <w:sz w:val="44"/>
          <w:szCs w:val="44"/>
        </w:rPr>
        <w:t>點</w:t>
      </w:r>
      <w:r>
        <w:rPr>
          <w:rFonts w:hint="eastAsia"/>
          <w:sz w:val="44"/>
          <w:szCs w:val="44"/>
        </w:rPr>
        <w:t>,</w:t>
      </w:r>
      <w:r>
        <w:rPr>
          <w:rFonts w:hint="eastAsia"/>
          <w:sz w:val="44"/>
          <w:szCs w:val="44"/>
        </w:rPr>
        <w:t>中午休息</w:t>
      </w: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lastRenderedPageBreak/>
        <w:t>個小時</w:t>
      </w:r>
      <w:r>
        <w:rPr>
          <w:rFonts w:asciiTheme="minorEastAsia" w:hAnsiTheme="minorEastAsia" w:hint="eastAsia"/>
          <w:sz w:val="44"/>
          <w:szCs w:val="44"/>
        </w:rPr>
        <w:t>。</w:t>
      </w:r>
      <w:r>
        <w:rPr>
          <w:rFonts w:hint="eastAsia"/>
          <w:sz w:val="44"/>
          <w:szCs w:val="44"/>
        </w:rPr>
        <w:t>重點來了</w:t>
      </w:r>
      <w:r>
        <w:rPr>
          <w:rFonts w:hint="eastAsia"/>
          <w:sz w:val="44"/>
          <w:szCs w:val="44"/>
        </w:rPr>
        <w:t>~~~</w:t>
      </w:r>
      <w:r>
        <w:rPr>
          <w:rFonts w:hint="eastAsia"/>
          <w:sz w:val="44"/>
          <w:szCs w:val="44"/>
        </w:rPr>
        <w:t>不用加班</w:t>
      </w:r>
      <w:r>
        <w:rPr>
          <w:rFonts w:hint="eastAsia"/>
          <w:sz w:val="44"/>
          <w:szCs w:val="44"/>
        </w:rPr>
        <w:t>!!</w:t>
      </w:r>
    </w:p>
    <w:p w:rsidR="001048F9" w:rsidRDefault="001048F9" w:rsidP="0044218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讓晚上需上課的同學們不用為了趕上課而罔顧性命的飆車</w:t>
      </w:r>
      <w:r>
        <w:rPr>
          <w:rFonts w:asciiTheme="minorEastAsia" w:hAnsiTheme="minorEastAsia" w:hint="eastAsia"/>
          <w:sz w:val="44"/>
          <w:szCs w:val="44"/>
        </w:rPr>
        <w:t>。</w:t>
      </w:r>
      <w:bookmarkStart w:id="0" w:name="_GoBack"/>
      <w:bookmarkEnd w:id="0"/>
    </w:p>
    <w:p w:rsidR="001048F9" w:rsidRDefault="001048F9" w:rsidP="0044218D">
      <w:pPr>
        <w:rPr>
          <w:sz w:val="44"/>
          <w:szCs w:val="44"/>
        </w:rPr>
      </w:pPr>
    </w:p>
    <w:p w:rsidR="001048F9" w:rsidRDefault="006861F9" w:rsidP="0044218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卜大食品有限公司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期待同學們的加入</w:t>
      </w:r>
    </w:p>
    <w:p w:rsidR="006861F9" w:rsidRDefault="006861F9" w:rsidP="0044218D">
      <w:pPr>
        <w:rPr>
          <w:sz w:val="44"/>
          <w:szCs w:val="44"/>
        </w:rPr>
      </w:pPr>
    </w:p>
    <w:p w:rsidR="006861F9" w:rsidRDefault="006861F9" w:rsidP="0044218D">
      <w:pPr>
        <w:rPr>
          <w:sz w:val="44"/>
          <w:szCs w:val="44"/>
        </w:rPr>
      </w:pPr>
    </w:p>
    <w:p w:rsidR="006861F9" w:rsidRDefault="006861F9" w:rsidP="0044218D">
      <w:pPr>
        <w:rPr>
          <w:sz w:val="44"/>
          <w:szCs w:val="44"/>
        </w:rPr>
      </w:pPr>
    </w:p>
    <w:p w:rsidR="006861F9" w:rsidRDefault="006861F9" w:rsidP="0044218D">
      <w:pPr>
        <w:rPr>
          <w:sz w:val="44"/>
          <w:szCs w:val="44"/>
        </w:rPr>
      </w:pPr>
    </w:p>
    <w:p w:rsidR="006861F9" w:rsidRDefault="006861F9" w:rsidP="0044218D">
      <w:pPr>
        <w:rPr>
          <w:sz w:val="44"/>
          <w:szCs w:val="44"/>
        </w:rPr>
      </w:pPr>
    </w:p>
    <w:p w:rsidR="006861F9" w:rsidRDefault="006861F9" w:rsidP="0044218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聯絡人</w:t>
      </w:r>
      <w:r>
        <w:rPr>
          <w:rFonts w:hint="eastAsia"/>
          <w:sz w:val="44"/>
          <w:szCs w:val="44"/>
        </w:rPr>
        <w:t>:</w:t>
      </w:r>
      <w:proofErr w:type="gramStart"/>
      <w:r>
        <w:rPr>
          <w:rFonts w:hint="eastAsia"/>
          <w:sz w:val="44"/>
          <w:szCs w:val="44"/>
        </w:rPr>
        <w:t>鍾</w:t>
      </w:r>
      <w:proofErr w:type="gramEnd"/>
      <w:r>
        <w:rPr>
          <w:rFonts w:hint="eastAsia"/>
          <w:sz w:val="44"/>
          <w:szCs w:val="44"/>
        </w:rPr>
        <w:t>玩如</w:t>
      </w:r>
    </w:p>
    <w:p w:rsidR="006861F9" w:rsidRPr="001048F9" w:rsidRDefault="006861F9" w:rsidP="0044218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連絡電話</w:t>
      </w:r>
      <w:r>
        <w:rPr>
          <w:rFonts w:hint="eastAsia"/>
          <w:sz w:val="44"/>
          <w:szCs w:val="44"/>
        </w:rPr>
        <w:t>:05-2200366</w:t>
      </w:r>
    </w:p>
    <w:sectPr w:rsidR="006861F9" w:rsidRPr="001048F9" w:rsidSect="0044218D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微軟正黑體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D"/>
    <w:rsid w:val="001048F9"/>
    <w:rsid w:val="00161942"/>
    <w:rsid w:val="002623D2"/>
    <w:rsid w:val="0044218D"/>
    <w:rsid w:val="006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4218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2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4218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4218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2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4218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5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user02</cp:lastModifiedBy>
  <cp:revision>3</cp:revision>
  <dcterms:created xsi:type="dcterms:W3CDTF">2021-12-21T06:53:00Z</dcterms:created>
  <dcterms:modified xsi:type="dcterms:W3CDTF">2021-12-21T07:25:00Z</dcterms:modified>
</cp:coreProperties>
</file>