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EA" w:rsidRDefault="00F1326F">
      <w:pPr>
        <w:pStyle w:val="a7"/>
      </w:pPr>
      <w:r>
        <w:t>國立嘉義大學</w:t>
      </w:r>
      <w:r>
        <w:t>20</w:t>
      </w:r>
      <w:r w:rsidR="000837F7">
        <w:t>2</w:t>
      </w:r>
      <w:r w:rsidR="00B03830">
        <w:rPr>
          <w:rFonts w:hint="eastAsia"/>
        </w:rPr>
        <w:t>3</w:t>
      </w:r>
      <w:r>
        <w:rPr>
          <w:rFonts w:hint="eastAsia"/>
        </w:rPr>
        <w:t>視</w:t>
      </w:r>
      <w:r>
        <w:t>覺藝術新視野學術研討會</w:t>
      </w:r>
    </w:p>
    <w:p w:rsidR="00973CEA" w:rsidRDefault="00F1326F">
      <w:pPr>
        <w:pStyle w:val="a7"/>
      </w:pPr>
      <w:r>
        <w:t>徵稿論文格式說明</w:t>
      </w:r>
    </w:p>
    <w:p w:rsidR="00973CEA" w:rsidRDefault="00F1326F" w:rsidP="000837F7">
      <w:pPr>
        <w:pStyle w:val="ae"/>
      </w:pPr>
      <w:r>
        <w:t>作者</w:t>
      </w:r>
      <w:r>
        <w:footnoteReference w:customMarkFollows="1" w:id="1"/>
        <w:t xml:space="preserve">*  </w:t>
      </w:r>
      <w:r>
        <w:t>作者</w:t>
      </w:r>
      <w:r>
        <w:footnoteReference w:customMarkFollows="1" w:id="2"/>
        <w:t>**</w:t>
      </w:r>
    </w:p>
    <w:p w:rsidR="00973CEA" w:rsidRDefault="00F1326F" w:rsidP="00766C17">
      <w:pPr>
        <w:pStyle w:val="a6"/>
      </w:pPr>
      <w:r>
        <w:t>摘要</w:t>
      </w:r>
    </w:p>
    <w:p w:rsidR="00973CEA" w:rsidRDefault="00F1326F">
      <w:pPr>
        <w:pStyle w:val="a8"/>
      </w:pPr>
      <w:r>
        <w:t>本刊園地公開，歡迎國內外學者、本校專兼任教師、學生來稿，稿件內容以未曾在其他刊物發表過之有關視覺藝術的學術性或評論性論文為主。「視覺藝術論壇」撰稿中英文皆可，每篇字數中文以一萬字，英文以八千字為原則（含</w:t>
      </w:r>
      <w:proofErr w:type="gramStart"/>
      <w:r>
        <w:t>註</w:t>
      </w:r>
      <w:proofErr w:type="gramEnd"/>
      <w:r>
        <w:t>釋）。圖版張數</w:t>
      </w:r>
      <w:r>
        <w:t>20</w:t>
      </w:r>
      <w:r>
        <w:t>張以內為原則（含表格）。本文、參考書目及</w:t>
      </w:r>
      <w:proofErr w:type="gramStart"/>
      <w:r>
        <w:t>註釋等</w:t>
      </w:r>
      <w:proofErr w:type="gramEnd"/>
      <w:r>
        <w:t>格式請參照</w:t>
      </w:r>
      <w:r>
        <w:t>APA</w:t>
      </w:r>
      <w:r>
        <w:t>格式。為統一格式，來稿請務必參照本刊相關規定，格式不符合者，作者需自行修訂。所有稿件一律請以本期刊所提供的範本檔案進行編輯與投稿。論文請附中英文摘要（以不超過</w:t>
      </w:r>
      <w:r>
        <w:t>500</w:t>
      </w:r>
      <w:r>
        <w:t>字為原則），並需列出</w:t>
      </w:r>
      <w:r>
        <w:t>5</w:t>
      </w:r>
      <w:r>
        <w:t>個以內的關鍵字。（英文摘要請自行負責翻譯）。</w:t>
      </w:r>
    </w:p>
    <w:p w:rsidR="00973CEA" w:rsidRDefault="00F1326F">
      <w:pPr>
        <w:pStyle w:val="af2"/>
        <w:ind w:left="960" w:hanging="960"/>
      </w:pPr>
      <w:r>
        <w:rPr>
          <w:b/>
        </w:rPr>
        <w:t>關鍵詞：</w:t>
      </w:r>
      <w:r>
        <w:t>關鍵詞至多</w:t>
      </w:r>
      <w:r>
        <w:t>5</w:t>
      </w:r>
      <w:r>
        <w:t>個、</w:t>
      </w:r>
      <w:r w:rsidR="00766C17">
        <w:rPr>
          <w:rFonts w:hint="eastAsia"/>
        </w:rPr>
        <w:t>新細</w:t>
      </w:r>
      <w:r>
        <w:t>明體</w:t>
      </w:r>
      <w:r>
        <w:t>12</w:t>
      </w:r>
      <w:r>
        <w:t>級（</w:t>
      </w:r>
      <w:proofErr w:type="gramStart"/>
      <w:r>
        <w:t>凸</w:t>
      </w:r>
      <w:proofErr w:type="gramEnd"/>
      <w:r>
        <w:t>排</w:t>
      </w:r>
      <w:r>
        <w:t>4</w:t>
      </w:r>
      <w:r>
        <w:t>位元）</w:t>
      </w:r>
    </w:p>
    <w:p w:rsidR="000837F7" w:rsidRDefault="000837F7">
      <w:pPr>
        <w:widowControl/>
        <w:suppressAutoHyphens w:val="0"/>
        <w:rPr>
          <w:rFonts w:ascii="Times New Roman" w:eastAsia="Times New Roman" w:hAnsi="Times New Roman"/>
          <w:b/>
          <w:bCs/>
          <w:sz w:val="40"/>
          <w:szCs w:val="36"/>
        </w:rPr>
      </w:pPr>
      <w:r>
        <w:br w:type="page"/>
      </w:r>
    </w:p>
    <w:p w:rsidR="00973CEA" w:rsidRDefault="00F1326F" w:rsidP="006934A1">
      <w:pPr>
        <w:pStyle w:val="a7"/>
      </w:pPr>
      <w:r>
        <w:lastRenderedPageBreak/>
        <w:t>Article Title</w:t>
      </w:r>
    </w:p>
    <w:p w:rsidR="00973CEA" w:rsidRPr="006934A1" w:rsidRDefault="00F1326F" w:rsidP="006934A1">
      <w:pPr>
        <w:pStyle w:val="ae"/>
      </w:pPr>
      <w:proofErr w:type="spellStart"/>
      <w:r w:rsidRPr="006934A1">
        <w:t>Author_A</w:t>
      </w:r>
      <w:proofErr w:type="spellEnd"/>
      <w:proofErr w:type="gramStart"/>
      <w:r w:rsidRPr="006934A1">
        <w:footnoteReference w:customMarkFollows="1" w:id="3"/>
        <w:t xml:space="preserve">*  </w:t>
      </w:r>
      <w:proofErr w:type="spellStart"/>
      <w:r w:rsidRPr="006934A1">
        <w:t>Author</w:t>
      </w:r>
      <w:proofErr w:type="gramEnd"/>
      <w:r w:rsidRPr="006934A1">
        <w:t>_B</w:t>
      </w:r>
      <w:proofErr w:type="spellEnd"/>
      <w:r w:rsidRPr="006934A1">
        <w:footnoteReference w:customMarkFollows="1" w:id="4"/>
        <w:t>**</w:t>
      </w:r>
    </w:p>
    <w:p w:rsidR="00973CEA" w:rsidRDefault="00F1326F">
      <w:pPr>
        <w:pStyle w:val="a6"/>
      </w:pPr>
      <w:r>
        <w:t>Abstract</w:t>
      </w:r>
    </w:p>
    <w:p w:rsidR="00973CEA" w:rsidRDefault="00F1326F">
      <w:pPr>
        <w:pStyle w:val="a8"/>
      </w:pPr>
      <w:r>
        <w:t>The abstract should contain no more than 200 words. It should indicate the techniques used and summarize the most important results. Please ask a copyeditor to review and revise the contents before submitting your file for layout editing.</w:t>
      </w:r>
    </w:p>
    <w:p w:rsidR="00973CEA" w:rsidRDefault="00F1326F">
      <w:pPr>
        <w:pStyle w:val="Keywords"/>
        <w:ind w:left="1057" w:hanging="1081"/>
      </w:pPr>
      <w:r>
        <w:rPr>
          <w:b/>
        </w:rPr>
        <w:t>Keywords:</w:t>
      </w:r>
      <w:r>
        <w:t xml:space="preserve"> research in art production, art-based research, subjectivity in art, holistic art learning, spirituality and creativity in art</w:t>
      </w:r>
      <w:r>
        <w:rPr>
          <w:b/>
        </w:rPr>
        <w:t xml:space="preserve"> </w:t>
      </w:r>
    </w:p>
    <w:p w:rsidR="000D1D5D" w:rsidRDefault="000D1D5D">
      <w:pPr>
        <w:widowControl/>
        <w:suppressAutoHyphens w:val="0"/>
        <w:rPr>
          <w:rFonts w:ascii="Times New Roman" w:hAnsi="Times New Roman"/>
          <w:b/>
          <w:sz w:val="40"/>
          <w:szCs w:val="40"/>
        </w:rPr>
      </w:pPr>
      <w:r>
        <w:br w:type="page"/>
      </w:r>
    </w:p>
    <w:p w:rsidR="00973CEA" w:rsidRDefault="00F1326F">
      <w:pPr>
        <w:pStyle w:val="a7"/>
      </w:pPr>
      <w:r>
        <w:lastRenderedPageBreak/>
        <w:t>國立嘉義大學</w:t>
      </w:r>
      <w:r w:rsidR="00766C17">
        <w:t>202</w:t>
      </w:r>
      <w:r w:rsidR="00B03830">
        <w:rPr>
          <w:rFonts w:hint="eastAsia"/>
        </w:rPr>
        <w:t>3</w:t>
      </w:r>
      <w:r>
        <w:t>視覺藝術新視野學術研討會</w:t>
      </w:r>
    </w:p>
    <w:p w:rsidR="00973CEA" w:rsidRDefault="00F1326F">
      <w:pPr>
        <w:pStyle w:val="a7"/>
      </w:pPr>
      <w:r>
        <w:t>徵稿論文格式說明</w:t>
      </w:r>
    </w:p>
    <w:p w:rsidR="00973CEA" w:rsidRDefault="00F1326F">
      <w:pPr>
        <w:pStyle w:val="a6"/>
      </w:pPr>
      <w:r>
        <w:t>壹、前言</w:t>
      </w:r>
      <w:bookmarkStart w:id="0" w:name="_GoBack"/>
      <w:bookmarkEnd w:id="0"/>
    </w:p>
    <w:p w:rsidR="00973CEA" w:rsidRDefault="00F1326F">
      <w:pPr>
        <w:pStyle w:val="a8"/>
      </w:pPr>
      <w:r>
        <w:t>本刊園地公開，歡迎國內外學者、本校專兼任教師、學生來稿，稿件內容以未曾在其他刊物發表過之有關視覺藝術與設計的學術性或評論性論文為主。「視覺藝術論壇」撰稿中英文皆可，每篇字數中文以一萬字，英文以八千字為原則（含</w:t>
      </w:r>
      <w:proofErr w:type="gramStart"/>
      <w:r>
        <w:t>註</w:t>
      </w:r>
      <w:proofErr w:type="gramEnd"/>
      <w:r>
        <w:t>釋）。圖版張數</w:t>
      </w:r>
      <w:r>
        <w:t>20</w:t>
      </w:r>
      <w:r>
        <w:t>張以內為原則（含表格）。本文、參考書目及</w:t>
      </w:r>
      <w:proofErr w:type="gramStart"/>
      <w:r>
        <w:t>註釋等</w:t>
      </w:r>
      <w:proofErr w:type="gramEnd"/>
      <w:r>
        <w:t>格式請參照</w:t>
      </w:r>
      <w:r>
        <w:t>APA</w:t>
      </w:r>
      <w:r>
        <w:t>格式。為統一格式，來稿請務必參照本刊相關規定，格式不符合者，作者需自行修訂。所有稿件一律請以本期刊所提供的範本檔案進行編輯與投稿。</w:t>
      </w:r>
    </w:p>
    <w:p w:rsidR="00973CEA" w:rsidRDefault="00F1326F">
      <w:pPr>
        <w:pStyle w:val="aa"/>
      </w:pPr>
      <w:r>
        <w:t>一、投稿格式</w:t>
      </w:r>
    </w:p>
    <w:p w:rsidR="00973CEA" w:rsidRDefault="00F1326F" w:rsidP="00803888">
      <w:pPr>
        <w:pStyle w:val="ab"/>
      </w:pPr>
      <w:r>
        <w:t>（一）說明</w:t>
      </w:r>
    </w:p>
    <w:p w:rsidR="00973CEA" w:rsidRDefault="00F1326F">
      <w:pPr>
        <w:pStyle w:val="a8"/>
      </w:pPr>
      <w:r>
        <w:t>本期刊</w:t>
      </w:r>
      <w:proofErr w:type="gramStart"/>
      <w:r>
        <w:t>採</w:t>
      </w:r>
      <w:proofErr w:type="gramEnd"/>
      <w:r>
        <w:t>全文</w:t>
      </w:r>
      <w:proofErr w:type="gramStart"/>
      <w:r>
        <w:t>審稿制</w:t>
      </w:r>
      <w:proofErr w:type="gramEnd"/>
      <w:r>
        <w:t>，依論文主題選擇校內外二位審查委員進行審稿。論文格式以</w:t>
      </w:r>
      <w:r>
        <w:t>APA</w:t>
      </w:r>
      <w:r>
        <w:t>為限，中英文皆可，每篇字數中文以一萬字，英文以八千字為原則（含</w:t>
      </w:r>
      <w:proofErr w:type="gramStart"/>
      <w:r>
        <w:t>註</w:t>
      </w:r>
      <w:proofErr w:type="gramEnd"/>
      <w:r>
        <w:t>釋）。</w:t>
      </w:r>
    </w:p>
    <w:p w:rsidR="00973CEA" w:rsidRDefault="00F1326F" w:rsidP="00803888">
      <w:pPr>
        <w:pStyle w:val="ab"/>
      </w:pPr>
      <w:r>
        <w:t>（二）編序與字體規定</w:t>
      </w:r>
    </w:p>
    <w:p w:rsidR="000837F7" w:rsidRDefault="00F1326F" w:rsidP="000837F7">
      <w:pPr>
        <w:pStyle w:val="a8"/>
      </w:pPr>
      <w:r>
        <w:t>論文請用</w:t>
      </w:r>
      <w:r w:rsidR="000837F7">
        <w:t>A4</w:t>
      </w:r>
      <w:r>
        <w:t>直式撰寫，上邊界</w:t>
      </w:r>
      <w:r>
        <w:t>3.5cm</w:t>
      </w:r>
      <w:r>
        <w:t>、下邊界</w:t>
      </w:r>
      <w:r>
        <w:t>2.2cm</w:t>
      </w:r>
      <w:r>
        <w:t>，左右邊界</w:t>
      </w:r>
      <w:r>
        <w:t>2cm</w:t>
      </w:r>
      <w:r>
        <w:t>。論文各部分依序中文摘要、英文摘要、內文（含圖、表、註解）、參考書目、附錄。</w:t>
      </w:r>
      <w:r w:rsidR="000837F7">
        <w:rPr>
          <w:rFonts w:hint="eastAsia"/>
        </w:rPr>
        <w:t>中文字型一律採用新細明體，標點符號及空白字為全形字；英文字型一律為</w:t>
      </w:r>
      <w:r w:rsidR="000837F7">
        <w:rPr>
          <w:rFonts w:hint="eastAsia"/>
        </w:rPr>
        <w:t>Times New Roman</w:t>
      </w:r>
      <w:r w:rsidR="000837F7">
        <w:rPr>
          <w:rFonts w:hint="eastAsia"/>
        </w:rPr>
        <w:t>。除各項標題外，內文不分中</w:t>
      </w:r>
      <w:proofErr w:type="gramStart"/>
      <w:r w:rsidR="000837F7">
        <w:rPr>
          <w:rFonts w:hint="eastAsia"/>
        </w:rPr>
        <w:t>英文均為</w:t>
      </w:r>
      <w:r w:rsidR="000837F7">
        <w:rPr>
          <w:rFonts w:hint="eastAsia"/>
        </w:rPr>
        <w:t>12</w:t>
      </w:r>
      <w:r w:rsidR="000837F7">
        <w:t>級</w:t>
      </w:r>
      <w:proofErr w:type="gramEnd"/>
      <w:r w:rsidR="000837F7">
        <w:rPr>
          <w:rFonts w:hint="eastAsia"/>
        </w:rPr>
        <w:t>字體。</w:t>
      </w:r>
    </w:p>
    <w:p w:rsidR="000837F7" w:rsidRDefault="00F1326F" w:rsidP="000837F7">
      <w:pPr>
        <w:pStyle w:val="a8"/>
        <w:numPr>
          <w:ilvl w:val="0"/>
          <w:numId w:val="2"/>
        </w:numPr>
      </w:pPr>
      <w:r>
        <w:rPr>
          <w:rFonts w:hint="eastAsia"/>
        </w:rPr>
        <w:t>論</w:t>
      </w:r>
      <w:r>
        <w:t>文題目</w:t>
      </w:r>
      <w:r w:rsidR="000837F7">
        <w:rPr>
          <w:rFonts w:hint="eastAsia"/>
        </w:rPr>
        <w:t>（</w:t>
      </w:r>
      <w:r>
        <w:t>20</w:t>
      </w:r>
      <w:r>
        <w:t>級、粗體、居中</w:t>
      </w:r>
      <w:r w:rsidR="000837F7">
        <w:rPr>
          <w:rFonts w:hint="eastAsia"/>
        </w:rPr>
        <w:t>）</w:t>
      </w:r>
      <w:r>
        <w:t>。</w:t>
      </w:r>
    </w:p>
    <w:p w:rsidR="000837F7" w:rsidRDefault="000837F7" w:rsidP="000837F7">
      <w:pPr>
        <w:pStyle w:val="a8"/>
        <w:numPr>
          <w:ilvl w:val="0"/>
          <w:numId w:val="2"/>
        </w:numPr>
        <w:suppressAutoHyphens w:val="0"/>
        <w:autoSpaceDN/>
        <w:spacing w:afterLines="30" w:after="127"/>
        <w:textAlignment w:val="auto"/>
      </w:pPr>
      <w:r>
        <w:rPr>
          <w:rFonts w:hint="eastAsia"/>
        </w:rPr>
        <w:t>文章章節之編序</w:t>
      </w:r>
      <w:proofErr w:type="gramStart"/>
      <w:r>
        <w:rPr>
          <w:rFonts w:hint="eastAsia"/>
        </w:rPr>
        <w:t>以壹、</w:t>
      </w:r>
      <w:proofErr w:type="gramEnd"/>
      <w:r>
        <w:rPr>
          <w:rFonts w:hint="eastAsia"/>
        </w:rPr>
        <w:t>貳、參</w:t>
      </w:r>
      <w:r>
        <w:t>…</w:t>
      </w:r>
      <w:proofErr w:type="gramStart"/>
      <w:r>
        <w:rPr>
          <w:rFonts w:hint="eastAsia"/>
        </w:rPr>
        <w:t>為章</w:t>
      </w:r>
      <w:proofErr w:type="gramEnd"/>
      <w:r>
        <w:rPr>
          <w:rFonts w:hint="eastAsia"/>
        </w:rPr>
        <w:t>（</w:t>
      </w:r>
      <w:r>
        <w:t>18</w:t>
      </w:r>
      <w:r>
        <w:rPr>
          <w:rFonts w:hint="eastAsia"/>
        </w:rPr>
        <w:t>級、粗體、居中）。</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為節（</w:t>
      </w:r>
      <w:r>
        <w:t xml:space="preserve">16 </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（一）、（二）、（三）</w:t>
      </w:r>
      <w:r>
        <w:t>…</w:t>
      </w:r>
      <w:r>
        <w:rPr>
          <w:rFonts w:hint="eastAsia"/>
        </w:rPr>
        <w:t>為小節（</w:t>
      </w:r>
      <w:r>
        <w:t>13</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小節以下</w:t>
      </w:r>
      <w:r>
        <w:t>1</w:t>
      </w:r>
      <w:r>
        <w:rPr>
          <w:rFonts w:hint="eastAsia"/>
        </w:rPr>
        <w:t>、</w:t>
      </w:r>
      <w:r>
        <w:t>2</w:t>
      </w:r>
      <w:r>
        <w:rPr>
          <w:rFonts w:hint="eastAsia"/>
        </w:rPr>
        <w:t>、</w:t>
      </w:r>
      <w:r>
        <w:t>3…</w:t>
      </w:r>
      <w:r>
        <w:rPr>
          <w:rFonts w:hint="eastAsia"/>
        </w:rPr>
        <w:t>層級標示（</w:t>
      </w:r>
      <w:r>
        <w:t>12</w:t>
      </w:r>
      <w:r>
        <w:rPr>
          <w:rFonts w:hint="eastAsia"/>
        </w:rPr>
        <w:t>級、粗體、齊左）。</w:t>
      </w:r>
    </w:p>
    <w:p w:rsidR="000837F7" w:rsidRDefault="000837F7" w:rsidP="000837F7">
      <w:pPr>
        <w:pStyle w:val="a8"/>
        <w:numPr>
          <w:ilvl w:val="0"/>
          <w:numId w:val="2"/>
        </w:numPr>
        <w:suppressAutoHyphens w:val="0"/>
        <w:autoSpaceDN/>
        <w:spacing w:afterLines="30" w:after="127"/>
        <w:textAlignment w:val="auto"/>
      </w:pPr>
      <w:r>
        <w:rPr>
          <w:rFonts w:hint="eastAsia"/>
        </w:rPr>
        <w:t>論文內文</w:t>
      </w:r>
      <w:proofErr w:type="gramStart"/>
      <w:r>
        <w:rPr>
          <w:rFonts w:hint="eastAsia"/>
        </w:rPr>
        <w:t>（</w:t>
      </w:r>
      <w:proofErr w:type="gramEnd"/>
      <w:r w:rsidRPr="00F63626">
        <w:rPr>
          <w:rFonts w:hint="eastAsia"/>
        </w:rPr>
        <w:t>12</w:t>
      </w:r>
      <w:r w:rsidRPr="00F63626">
        <w:rPr>
          <w:rFonts w:hint="eastAsia"/>
        </w:rPr>
        <w:t>級</w:t>
      </w:r>
      <w:r>
        <w:rPr>
          <w:rFonts w:hint="eastAsia"/>
        </w:rPr>
        <w:t>，左右齊行。</w:t>
      </w:r>
      <w:r w:rsidRPr="00F63626">
        <w:rPr>
          <w:rFonts w:hint="eastAsia"/>
        </w:rPr>
        <w:t>標點符號</w:t>
      </w:r>
      <w:r>
        <w:rPr>
          <w:rFonts w:hint="eastAsia"/>
        </w:rPr>
        <w:t>一律</w:t>
      </w:r>
      <w:r w:rsidRPr="00F63626">
        <w:rPr>
          <w:rFonts w:hint="eastAsia"/>
        </w:rPr>
        <w:t>為全形字</w:t>
      </w:r>
      <w:proofErr w:type="gramStart"/>
      <w:r>
        <w:rPr>
          <w:rFonts w:hint="eastAsia"/>
        </w:rPr>
        <w:t>）</w:t>
      </w:r>
      <w:proofErr w:type="gramEnd"/>
      <w:r>
        <w:rPr>
          <w:rFonts w:hint="eastAsia"/>
        </w:rPr>
        <w:t>。</w:t>
      </w:r>
    </w:p>
    <w:p w:rsidR="000837F7" w:rsidRDefault="000837F7" w:rsidP="00803888">
      <w:pPr>
        <w:pStyle w:val="ab"/>
      </w:pPr>
    </w:p>
    <w:p w:rsidR="000D1D5D" w:rsidRDefault="000D1D5D" w:rsidP="00803888">
      <w:pPr>
        <w:pStyle w:val="ab"/>
      </w:pPr>
    </w:p>
    <w:p w:rsidR="00973CEA" w:rsidRDefault="00F1326F" w:rsidP="00803888">
      <w:pPr>
        <w:pStyle w:val="ab"/>
      </w:pPr>
      <w:r>
        <w:lastRenderedPageBreak/>
        <w:t>（三）表格與圖</w:t>
      </w:r>
    </w:p>
    <w:p w:rsidR="00973CEA" w:rsidRDefault="00F1326F">
      <w:pPr>
        <w:pStyle w:val="a8"/>
      </w:pPr>
      <w:r>
        <w:t>文字稿中</w:t>
      </w:r>
      <w:proofErr w:type="gramStart"/>
      <w:r>
        <w:t>之圖表請隨文</w:t>
      </w:r>
      <w:proofErr w:type="gramEnd"/>
      <w:r>
        <w:t>插入適當位置。圖、表之編號不論中、英文一律以圖</w:t>
      </w:r>
      <w:r>
        <w:t>1</w:t>
      </w:r>
      <w:r>
        <w:t>、表</w:t>
      </w:r>
      <w:r>
        <w:t>3</w:t>
      </w:r>
      <w:r>
        <w:t>等阿拉伯數字體表示之。圖與表之標題、說明文字</w:t>
      </w:r>
      <w:r w:rsidR="001E1D3B">
        <w:t>為</w:t>
      </w:r>
      <w:r w:rsidR="001E1D3B">
        <w:rPr>
          <w:rFonts w:hint="eastAsia"/>
        </w:rPr>
        <w:t>新細明體</w:t>
      </w:r>
      <w:r w:rsidR="001E1D3B">
        <w:t>10</w:t>
      </w:r>
      <w:r w:rsidR="001E1D3B">
        <w:t>級</w:t>
      </w:r>
      <w:r>
        <w:t>。</w:t>
      </w:r>
    </w:p>
    <w:p w:rsidR="00973CEA" w:rsidRDefault="00F1326F">
      <w:pPr>
        <w:pStyle w:val="1230"/>
      </w:pPr>
      <w:r>
        <w:t xml:space="preserve">1. </w:t>
      </w:r>
      <w:r>
        <w:t>表格編排方式</w:t>
      </w:r>
    </w:p>
    <w:p w:rsidR="00973CEA" w:rsidRDefault="001E1D3B">
      <w:pPr>
        <w:pStyle w:val="a8"/>
      </w:pPr>
      <w:r w:rsidRPr="001E1D3B">
        <w:rPr>
          <w:rFonts w:hint="eastAsia"/>
        </w:rPr>
        <w:t>表之</w:t>
      </w:r>
      <w:proofErr w:type="gramStart"/>
      <w:r w:rsidRPr="001E1D3B">
        <w:rPr>
          <w:rFonts w:hint="eastAsia"/>
        </w:rPr>
        <w:t>標題齊左排列</w:t>
      </w:r>
      <w:proofErr w:type="gramEnd"/>
      <w:r w:rsidRPr="001E1D3B">
        <w:rPr>
          <w:rFonts w:hint="eastAsia"/>
        </w:rPr>
        <w:t>，資料來源附</w:t>
      </w:r>
      <w:proofErr w:type="gramStart"/>
      <w:r w:rsidRPr="001E1D3B">
        <w:rPr>
          <w:rFonts w:hint="eastAsia"/>
        </w:rPr>
        <w:t>於表下</w:t>
      </w:r>
      <w:proofErr w:type="gramEnd"/>
      <w:r w:rsidRPr="001E1D3B">
        <w:rPr>
          <w:rFonts w:hint="eastAsia"/>
        </w:rPr>
        <w:t>（齊左）。表格之製作，以簡明清楚為原則，採用橫線繪製，以不使用直欄分隔線為原則（中間與兩邊不必畫線）。</w:t>
      </w:r>
    </w:p>
    <w:p w:rsidR="00973CEA" w:rsidRDefault="00F1326F" w:rsidP="001E1D3B">
      <w:pPr>
        <w:pStyle w:val="af"/>
      </w:pPr>
      <w:r>
        <w:t>表</w:t>
      </w:r>
      <w:r>
        <w:t>1</w:t>
      </w:r>
      <w:r>
        <w:t>：學者對舒適的定義及詮釋表</w:t>
      </w:r>
    </w:p>
    <w:tbl>
      <w:tblPr>
        <w:tblW w:w="9639" w:type="dxa"/>
        <w:tblLayout w:type="fixed"/>
        <w:tblCellMar>
          <w:left w:w="10" w:type="dxa"/>
          <w:right w:w="10" w:type="dxa"/>
        </w:tblCellMar>
        <w:tblLook w:val="0000" w:firstRow="0" w:lastRow="0" w:firstColumn="0" w:lastColumn="0" w:noHBand="0" w:noVBand="0"/>
      </w:tblPr>
      <w:tblGrid>
        <w:gridCol w:w="1668"/>
        <w:gridCol w:w="1597"/>
        <w:gridCol w:w="6374"/>
      </w:tblGrid>
      <w:tr w:rsidR="00973CEA" w:rsidRPr="00766C17" w:rsidTr="00B84E7F">
        <w:trPr>
          <w:trHeight w:val="57"/>
        </w:trPr>
        <w:tc>
          <w:tcPr>
            <w:tcW w:w="1668"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學者</w:t>
            </w:r>
          </w:p>
        </w:tc>
        <w:tc>
          <w:tcPr>
            <w:tcW w:w="1597"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年代</w:t>
            </w:r>
          </w:p>
        </w:tc>
        <w:tc>
          <w:tcPr>
            <w:tcW w:w="6374" w:type="dxa"/>
            <w:tcBorders>
              <w:top w:val="single" w:sz="12"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「舒適」的定義及詮釋</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Lueder</w:t>
            </w:r>
            <w:proofErr w:type="spellEnd"/>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1983</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舒適是一種主觀的經驗，且來自於生理與心理。</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Sagawa</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1999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舒適是指受試者看到圖像時的心理感受。</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Yee</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2001</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舒適是貼心的要求，可以有很具體的表達及有實驗的數據。</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文馨英漢辭典</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2004</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Comfortable</w:t>
            </w:r>
            <w:proofErr w:type="gramStart"/>
            <w:r w:rsidRPr="00766C17">
              <w:t>（</w:t>
            </w:r>
            <w:proofErr w:type="gramEnd"/>
            <w:r w:rsidRPr="00766C17">
              <w:t>中文：舒適</w:t>
            </w:r>
            <w:proofErr w:type="gramStart"/>
            <w:r w:rsidRPr="00766C17">
              <w:t>）</w:t>
            </w:r>
            <w:proofErr w:type="gramEnd"/>
            <w:r w:rsidRPr="00766C17">
              <w:t>是指令人舒服的、覺得舒適的。</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陳俊東等</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舒適度是人類承擔特質用直覺來判別的訊息。</w:t>
            </w:r>
          </w:p>
        </w:tc>
      </w:tr>
      <w:tr w:rsidR="00973CEA" w:rsidRPr="00766C17" w:rsidTr="00B84E7F">
        <w:trPr>
          <w:trHeight w:val="57"/>
        </w:trPr>
        <w:tc>
          <w:tcPr>
            <w:tcW w:w="1668"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proofErr w:type="spellStart"/>
            <w:r w:rsidRPr="00766C17">
              <w:t>Lambooij</w:t>
            </w:r>
            <w:proofErr w:type="spellEnd"/>
            <w:r w:rsidRPr="00766C17">
              <w:t xml:space="preserve"> et al.</w:t>
            </w:r>
          </w:p>
        </w:tc>
        <w:tc>
          <w:tcPr>
            <w:tcW w:w="15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2009</w:t>
            </w:r>
          </w:p>
        </w:tc>
        <w:tc>
          <w:tcPr>
            <w:tcW w:w="637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舒適會因不同領域而使用不同的定義，但沒有絕對的定義。</w:t>
            </w:r>
          </w:p>
        </w:tc>
      </w:tr>
      <w:tr w:rsidR="00973CEA" w:rsidRPr="00766C17" w:rsidTr="00B84E7F">
        <w:trPr>
          <w:trHeight w:val="85"/>
        </w:trPr>
        <w:tc>
          <w:tcPr>
            <w:tcW w:w="1668"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教育部修訂本</w:t>
            </w:r>
          </w:p>
        </w:tc>
        <w:tc>
          <w:tcPr>
            <w:tcW w:w="1597"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2011</w:t>
            </w:r>
          </w:p>
        </w:tc>
        <w:tc>
          <w:tcPr>
            <w:tcW w:w="6374" w:type="dxa"/>
            <w:tcBorders>
              <w:top w:val="single" w:sz="4" w:space="0" w:color="000000"/>
              <w:bottom w:val="single" w:sz="12" w:space="0" w:color="000000"/>
            </w:tcBorders>
            <w:shd w:val="clear" w:color="auto" w:fill="auto"/>
            <w:tcMar>
              <w:top w:w="0" w:type="dxa"/>
              <w:left w:w="108" w:type="dxa"/>
              <w:bottom w:w="0" w:type="dxa"/>
              <w:right w:w="108" w:type="dxa"/>
            </w:tcMar>
            <w:vAlign w:val="center"/>
          </w:tcPr>
          <w:p w:rsidR="00973CEA" w:rsidRPr="00766C17" w:rsidRDefault="00F1326F" w:rsidP="001E1D3B">
            <w:pPr>
              <w:pStyle w:val="af"/>
            </w:pPr>
            <w:r w:rsidRPr="00766C17">
              <w:t>舒適是指舒服安適；其</w:t>
            </w:r>
            <w:proofErr w:type="gramStart"/>
            <w:r w:rsidRPr="00766C17">
              <w:t>相似詞</w:t>
            </w:r>
            <w:proofErr w:type="gramEnd"/>
            <w:r w:rsidRPr="00766C17">
              <w:t>為適意、舒服、舒坦、舒暢。</w:t>
            </w:r>
          </w:p>
        </w:tc>
      </w:tr>
    </w:tbl>
    <w:p w:rsidR="00973CEA" w:rsidRPr="00766C17" w:rsidRDefault="00F1326F" w:rsidP="001E1D3B">
      <w:pPr>
        <w:pStyle w:val="af"/>
      </w:pPr>
      <w:proofErr w:type="gramStart"/>
      <w:r w:rsidRPr="00766C17">
        <w:t>（</w:t>
      </w:r>
      <w:proofErr w:type="gramEnd"/>
      <w:r w:rsidRPr="00766C17">
        <w:t>資料來源：出處作者，</w:t>
      </w:r>
      <w:r w:rsidRPr="00766C17">
        <w:t>2013</w:t>
      </w:r>
      <w:proofErr w:type="gramStart"/>
      <w:r w:rsidRPr="00766C17">
        <w:t>）</w:t>
      </w:r>
      <w:proofErr w:type="gramEnd"/>
    </w:p>
    <w:p w:rsidR="00973CEA" w:rsidRDefault="00973CEA" w:rsidP="001E1D3B">
      <w:pPr>
        <w:pStyle w:val="af"/>
      </w:pPr>
    </w:p>
    <w:p w:rsidR="00973CEA" w:rsidRDefault="00F1326F">
      <w:pPr>
        <w:pStyle w:val="1230"/>
      </w:pPr>
      <w:r>
        <w:t xml:space="preserve">2. </w:t>
      </w:r>
      <w:r>
        <w:t>圖片編排方式</w:t>
      </w:r>
    </w:p>
    <w:p w:rsidR="00973CEA" w:rsidRDefault="008C2957">
      <w:pPr>
        <w:pStyle w:val="a8"/>
      </w:pPr>
      <w:r>
        <w:rPr>
          <w:noProof/>
        </w:rPr>
        <w:drawing>
          <wp:anchor distT="0" distB="0" distL="114300" distR="114300" simplePos="0" relativeHeight="251657728" behindDoc="0" locked="0" layoutInCell="1" allowOverlap="1">
            <wp:simplePos x="0" y="0"/>
            <wp:positionH relativeFrom="column">
              <wp:posOffset>1576070</wp:posOffset>
            </wp:positionH>
            <wp:positionV relativeFrom="paragraph">
              <wp:posOffset>582295</wp:posOffset>
            </wp:positionV>
            <wp:extent cx="2509520" cy="1471295"/>
            <wp:effectExtent l="0" t="0" r="5080" b="1905"/>
            <wp:wrapTopAndBottom/>
            <wp:docPr id="1" name="圖片 1" descr="描述 : 螢幕快照 2015-02-02 下午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09520" cy="14712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1326F">
        <w:t>文章的圖彩色圖文的解析度以</w:t>
      </w:r>
      <w:r w:rsidR="00F1326F">
        <w:t>300dpi</w:t>
      </w:r>
      <w:r w:rsidR="00F1326F">
        <w:t>為</w:t>
      </w:r>
      <w:proofErr w:type="gramStart"/>
      <w:r w:rsidR="00F1326F">
        <w:t>準</w:t>
      </w:r>
      <w:proofErr w:type="gramEnd"/>
      <w:r w:rsidR="00F1326F">
        <w:t>。圖之標題、說明及資料來源附於圖下，居中排列，</w:t>
      </w:r>
      <w:r w:rsidR="00A9263D" w:rsidRPr="00A9263D">
        <w:rPr>
          <w:rFonts w:hint="eastAsia"/>
        </w:rPr>
        <w:t>圖片較多者可使用兩欄式表格，左右並排排列</w:t>
      </w:r>
      <w:r w:rsidR="00F1326F">
        <w:t>。</w:t>
      </w:r>
    </w:p>
    <w:p w:rsidR="00973CEA" w:rsidRDefault="00973CEA">
      <w:pPr>
        <w:pStyle w:val="ac"/>
      </w:pPr>
    </w:p>
    <w:p w:rsidR="00973CEA" w:rsidRDefault="00F1326F" w:rsidP="00B6431D">
      <w:pPr>
        <w:pStyle w:val="ac"/>
      </w:pPr>
      <w:r>
        <w:t>圖</w:t>
      </w:r>
      <w:r>
        <w:t>1</w:t>
      </w:r>
      <w:r>
        <w:t>：圖作者，</w:t>
      </w:r>
      <w:r>
        <w:t>1995</w:t>
      </w:r>
      <w:r>
        <w:t>，作品名，材料，尺寸</w:t>
      </w:r>
      <w:r>
        <w:t>270x400cm</w:t>
      </w:r>
      <w:proofErr w:type="gramStart"/>
      <w:r>
        <w:t>（</w:t>
      </w:r>
      <w:proofErr w:type="gramEnd"/>
      <w:r>
        <w:t>圖片來源：出處作者</w:t>
      </w:r>
      <w:proofErr w:type="gramStart"/>
      <w:r>
        <w:t>）</w:t>
      </w:r>
      <w:proofErr w:type="gramEnd"/>
    </w:p>
    <w:p w:rsidR="00973CEA" w:rsidRPr="00803888" w:rsidRDefault="00F1326F" w:rsidP="00803888">
      <w:pPr>
        <w:pStyle w:val="ab"/>
      </w:pPr>
      <w:r w:rsidRPr="00803888">
        <w:t>（四）引文</w:t>
      </w:r>
    </w:p>
    <w:p w:rsidR="00973CEA" w:rsidRDefault="008C2957">
      <w:pPr>
        <w:pStyle w:val="a8"/>
      </w:pPr>
      <w:r w:rsidRPr="008C2957">
        <w:rPr>
          <w:rFonts w:hint="eastAsia"/>
        </w:rPr>
        <w:t>論文內文引文請使用楷書體</w:t>
      </w:r>
      <w:r w:rsidRPr="008C2957">
        <w:rPr>
          <w:rFonts w:hint="eastAsia"/>
        </w:rPr>
        <w:t>12</w:t>
      </w:r>
      <w:r w:rsidRPr="008C2957">
        <w:rPr>
          <w:rFonts w:hint="eastAsia"/>
        </w:rPr>
        <w:t>級，左右縮排</w:t>
      </w:r>
      <w:r w:rsidRPr="008C2957">
        <w:rPr>
          <w:rFonts w:hint="eastAsia"/>
        </w:rPr>
        <w:t>2</w:t>
      </w:r>
      <w:r w:rsidRPr="008C2957">
        <w:rPr>
          <w:rFonts w:hint="eastAsia"/>
        </w:rPr>
        <w:t>字元，標</w:t>
      </w:r>
      <w:proofErr w:type="gramStart"/>
      <w:r w:rsidRPr="008C2957">
        <w:rPr>
          <w:rFonts w:hint="eastAsia"/>
        </w:rPr>
        <w:t>註</w:t>
      </w:r>
      <w:proofErr w:type="gramEnd"/>
      <w:r w:rsidRPr="008C2957">
        <w:rPr>
          <w:rFonts w:hint="eastAsia"/>
        </w:rPr>
        <w:t>作者、年代和頁碼，範例文字如下。</w:t>
      </w:r>
    </w:p>
    <w:p w:rsidR="00973CEA" w:rsidRDefault="00F1326F">
      <w:pPr>
        <w:pStyle w:val="a4"/>
        <w:spacing w:before="180" w:after="180"/>
        <w:ind w:left="480" w:right="480"/>
      </w:pPr>
      <w:r>
        <w:t>最早出現在麻布、</w:t>
      </w:r>
      <w:proofErr w:type="gramStart"/>
      <w:r>
        <w:t>絹帛上的</w:t>
      </w:r>
      <w:proofErr w:type="gramEnd"/>
      <w:r>
        <w:t>繪畫，可能是出殯時張舉前導的</w:t>
      </w:r>
      <w:proofErr w:type="gramStart"/>
      <w:r>
        <w:t>旌</w:t>
      </w:r>
      <w:proofErr w:type="gramEnd"/>
      <w:r>
        <w:t>幡，其性質類似古文獻記載的銘</w:t>
      </w:r>
      <w:proofErr w:type="gramStart"/>
      <w:r>
        <w:t>旌</w:t>
      </w:r>
      <w:proofErr w:type="gramEnd"/>
      <w:r>
        <w:t>。因此，可以推斷布質繪畫的產生要早於商代，有了禦寒擋風的布料以後就可能注意到它可以進行繪畫了</w:t>
      </w:r>
      <w:r w:rsidR="00256450">
        <w:rPr>
          <w:rFonts w:hint="eastAsia"/>
        </w:rPr>
        <w:t>。</w:t>
      </w:r>
      <w:r w:rsidR="00A9263D" w:rsidRPr="00A9263D">
        <w:rPr>
          <w:rFonts w:hint="eastAsia"/>
        </w:rPr>
        <w:t>（作者，年代，</w:t>
      </w:r>
      <w:r w:rsidR="00256450">
        <w:rPr>
          <w:rFonts w:hint="eastAsia"/>
        </w:rPr>
        <w:t>頁碼</w:t>
      </w:r>
      <w:r w:rsidR="00A9263D" w:rsidRPr="00A9263D">
        <w:rPr>
          <w:rFonts w:hint="eastAsia"/>
        </w:rPr>
        <w:t>）</w:t>
      </w:r>
    </w:p>
    <w:p w:rsidR="00973CEA" w:rsidRDefault="00F1326F" w:rsidP="00803888">
      <w:pPr>
        <w:pStyle w:val="ab"/>
      </w:pPr>
      <w:r>
        <w:lastRenderedPageBreak/>
        <w:t>（五）註解</w:t>
      </w:r>
    </w:p>
    <w:p w:rsidR="00973CEA" w:rsidRDefault="00F1326F">
      <w:pPr>
        <w:pStyle w:val="a8"/>
      </w:pPr>
      <w:r>
        <w:t>文章內有需加註解說明時，請於文字右上方標註腳，註解號碼請用阿拉伯數字順次排列，數字設為上標，並於</w:t>
      </w:r>
      <w:proofErr w:type="gramStart"/>
      <w:r>
        <w:t>本頁下緣</w:t>
      </w:r>
      <w:proofErr w:type="gramEnd"/>
      <w:r>
        <w:t>加</w:t>
      </w:r>
      <w:proofErr w:type="gramStart"/>
      <w:r>
        <w:t>註</w:t>
      </w:r>
      <w:proofErr w:type="gramEnd"/>
      <w:r>
        <w:t>說明及標</w:t>
      </w:r>
      <w:proofErr w:type="gramStart"/>
      <w:r>
        <w:t>註</w:t>
      </w:r>
      <w:proofErr w:type="gramEnd"/>
      <w:r>
        <w:t>出處，</w:t>
      </w:r>
      <w:r w:rsidR="00305E5D">
        <w:rPr>
          <w:rFonts w:hint="eastAsia"/>
        </w:rPr>
        <w:t>新細明</w:t>
      </w:r>
      <w:r>
        <w:t>體</w:t>
      </w:r>
      <w:r>
        <w:t>10</w:t>
      </w:r>
      <w:r>
        <w:t>級</w:t>
      </w:r>
      <w:r w:rsidR="00A9263D">
        <w:rPr>
          <w:rStyle w:val="a5"/>
        </w:rPr>
        <w:footnoteReference w:id="5"/>
      </w:r>
      <w:r>
        <w:t>。</w:t>
      </w:r>
    </w:p>
    <w:p w:rsidR="00973CEA" w:rsidRDefault="00F1326F" w:rsidP="00803888">
      <w:pPr>
        <w:pStyle w:val="ab"/>
      </w:pPr>
      <w:r>
        <w:t>（六）文獻引用規定</w:t>
      </w:r>
    </w:p>
    <w:p w:rsidR="00973CEA" w:rsidRDefault="00F1326F">
      <w:pPr>
        <w:pStyle w:val="a8"/>
      </w:pPr>
      <w:r>
        <w:t>文獻引用格式請參照</w:t>
      </w:r>
      <w:r>
        <w:t>APA</w:t>
      </w:r>
      <w:r>
        <w:t>格式。所有稿件一律請以本期刊所提供的範本檔案（</w:t>
      </w:r>
      <w:r>
        <w:t>word</w:t>
      </w:r>
      <w:r>
        <w:t>檔）進行編輯與投稿。文章中引用文獻有下列兩種不同的標</w:t>
      </w:r>
      <w:proofErr w:type="gramStart"/>
      <w:r>
        <w:t>註</w:t>
      </w:r>
      <w:proofErr w:type="gramEnd"/>
      <w:r>
        <w:t>方法：</w:t>
      </w:r>
    </w:p>
    <w:p w:rsidR="00973CEA" w:rsidRDefault="00F1326F">
      <w:pPr>
        <w:pStyle w:val="a8"/>
        <w:numPr>
          <w:ilvl w:val="0"/>
          <w:numId w:val="1"/>
        </w:numPr>
      </w:pPr>
      <w:r>
        <w:t>文章中要直接引用作者的姓名，請在其名字後直接加上該參考文獻的發表年份；如：</w:t>
      </w:r>
      <w:r>
        <w:t>Eisner</w:t>
      </w:r>
      <w:r>
        <w:t>（</w:t>
      </w:r>
      <w:r>
        <w:t>2006</w:t>
      </w:r>
      <w:r>
        <w:t>）與</w:t>
      </w:r>
      <w:r>
        <w:t>Grady</w:t>
      </w:r>
      <w:r>
        <w:t>（</w:t>
      </w:r>
      <w:r>
        <w:t>2006</w:t>
      </w:r>
      <w:r>
        <w:t>）支持研究方法學之多元論，且主張藝術提供進入經驗形式之途徑，這些經驗形式是無法或難以透過其他再現形式而獲得。</w:t>
      </w:r>
    </w:p>
    <w:p w:rsidR="00973CEA" w:rsidRDefault="00F1326F">
      <w:pPr>
        <w:pStyle w:val="a8"/>
        <w:numPr>
          <w:ilvl w:val="0"/>
          <w:numId w:val="1"/>
        </w:numPr>
      </w:pPr>
      <w:r>
        <w:t>如果您是直接引用研究的結果或論點，而沒有在句子中提及作者的姓名，請在該引用的字句後，標</w:t>
      </w:r>
      <w:proofErr w:type="gramStart"/>
      <w:r>
        <w:t>註</w:t>
      </w:r>
      <w:proofErr w:type="gramEnd"/>
      <w:r>
        <w:t>上文獻的來源；如：大學中對藝術家之教育涉及技術與哲學兩層面，此將觸及廣泛之主題，包括哲學、社會學、政治學、歷史學、科學與心理學等</w:t>
      </w:r>
      <w:proofErr w:type="gramStart"/>
      <w:r>
        <w:t>（</w:t>
      </w:r>
      <w:proofErr w:type="gramEnd"/>
      <w:r>
        <w:t>Rosenberg</w:t>
      </w:r>
      <w:r>
        <w:t>，</w:t>
      </w:r>
      <w:r>
        <w:t>1983</w:t>
      </w:r>
      <w:r>
        <w:t>；劉豐榮，</w:t>
      </w:r>
      <w:r>
        <w:t>2010</w:t>
      </w:r>
      <w:proofErr w:type="gramStart"/>
      <w:r>
        <w:t>）</w:t>
      </w:r>
      <w:proofErr w:type="gramEnd"/>
      <w:r>
        <w:t>。</w:t>
      </w:r>
    </w:p>
    <w:p w:rsidR="000D1D5D" w:rsidRDefault="000D1D5D" w:rsidP="00803888">
      <w:pPr>
        <w:pStyle w:val="ab"/>
      </w:pPr>
      <w:r>
        <w:rPr>
          <w:rFonts w:hint="eastAsia"/>
        </w:rPr>
        <w:t>（七）參考</w:t>
      </w:r>
      <w:r w:rsidRPr="008C4F35">
        <w:rPr>
          <w:rFonts w:hint="eastAsia"/>
        </w:rPr>
        <w:t>文獻</w:t>
      </w:r>
    </w:p>
    <w:p w:rsidR="000D1D5D" w:rsidRDefault="000D1D5D" w:rsidP="000D1D5D">
      <w:pPr>
        <w:pStyle w:val="a8"/>
        <w:spacing w:after="72"/>
      </w:pPr>
      <w:r w:rsidRPr="00BB4A52">
        <w:rPr>
          <w:rFonts w:hint="eastAsia"/>
        </w:rPr>
        <w:t>必須全部列舉正文中引用過之文獻，不得列出未引用之文獻。文獻順序以中文文獻在先、外文文獻在後。中文文獻依作者姓氏筆畫順序排列，外文文獻則依作者姓氏字母順序排列。</w:t>
      </w:r>
      <w:r w:rsidR="00F27EBA">
        <w:rPr>
          <w:rFonts w:hint="eastAsia"/>
        </w:rPr>
        <w:t>中文</w:t>
      </w:r>
      <w:proofErr w:type="gramStart"/>
      <w:r w:rsidR="00F27EBA">
        <w:rPr>
          <w:rFonts w:hint="eastAsia"/>
        </w:rPr>
        <w:t>凸</w:t>
      </w:r>
      <w:proofErr w:type="gramEnd"/>
      <w:r w:rsidR="00F27EBA">
        <w:rPr>
          <w:rFonts w:hint="eastAsia"/>
        </w:rPr>
        <w:t>排</w:t>
      </w:r>
      <w:r w:rsidRPr="000213C2">
        <w:rPr>
          <w:rFonts w:hint="eastAsia"/>
        </w:rPr>
        <w:t>二個字；英文</w:t>
      </w:r>
      <w:proofErr w:type="gramStart"/>
      <w:r w:rsidR="00F27EBA">
        <w:rPr>
          <w:rFonts w:hint="eastAsia"/>
        </w:rPr>
        <w:t>凸</w:t>
      </w:r>
      <w:proofErr w:type="gramEnd"/>
      <w:r w:rsidR="00F27EBA">
        <w:rPr>
          <w:rFonts w:hint="eastAsia"/>
        </w:rPr>
        <w:t>排</w:t>
      </w:r>
      <w:r w:rsidRPr="000213C2">
        <w:rPr>
          <w:rFonts w:hint="eastAsia"/>
        </w:rPr>
        <w:t>四個字母</w:t>
      </w:r>
      <w:r>
        <w:rPr>
          <w:rFonts w:hint="eastAsia"/>
        </w:rPr>
        <w:t>。</w:t>
      </w:r>
      <w:r w:rsidR="009F1DEC">
        <w:rPr>
          <w:rFonts w:hint="eastAsia"/>
        </w:rPr>
        <w:t>不同類型之文獻格式說明如下：</w:t>
      </w:r>
    </w:p>
    <w:p w:rsidR="00424C88" w:rsidRDefault="00424C88" w:rsidP="00424C88">
      <w:pPr>
        <w:pStyle w:val="1230"/>
        <w:spacing w:after="72"/>
      </w:pPr>
      <w:r>
        <w:t xml:space="preserve">1. </w:t>
      </w:r>
      <w:r w:rsidRPr="00B2649F">
        <w:rPr>
          <w:rFonts w:hint="eastAsia"/>
        </w:rPr>
        <w:t>期刊</w:t>
      </w:r>
    </w:p>
    <w:p w:rsidR="00424C88" w:rsidRPr="00FB6375" w:rsidRDefault="00424C88" w:rsidP="00251CD6">
      <w:pPr>
        <w:pStyle w:val="ad"/>
      </w:pPr>
      <w:r w:rsidRPr="007C7836">
        <w:rPr>
          <w:rFonts w:hint="eastAsia"/>
        </w:rPr>
        <w:t>劉豐榮（</w:t>
      </w:r>
      <w:r w:rsidRPr="007C7836">
        <w:rPr>
          <w:rFonts w:hint="eastAsia"/>
        </w:rPr>
        <w:t>2015</w:t>
      </w:r>
      <w:r w:rsidRPr="007C7836">
        <w:rPr>
          <w:rFonts w:hint="eastAsia"/>
        </w:rPr>
        <w:t>）。藝術創造性的迷思與省思及其對藝術創作教與學之啟示。</w:t>
      </w:r>
      <w:r w:rsidRPr="007C7836">
        <w:rPr>
          <w:rFonts w:hint="eastAsia"/>
          <w:b/>
        </w:rPr>
        <w:t>視覺藝術論壇，</w:t>
      </w:r>
      <w:r w:rsidRPr="007C7836">
        <w:rPr>
          <w:rFonts w:hint="eastAsia"/>
          <w:b/>
        </w:rPr>
        <w:t>10</w:t>
      </w:r>
      <w:r w:rsidRPr="007C7836">
        <w:rPr>
          <w:rFonts w:hint="eastAsia"/>
        </w:rPr>
        <w:t>，</w:t>
      </w:r>
      <w:r w:rsidRPr="007C7836">
        <w:rPr>
          <w:rFonts w:hint="eastAsia"/>
        </w:rPr>
        <w:t>2-29</w:t>
      </w:r>
      <w:r w:rsidRPr="007C7836">
        <w:rPr>
          <w:rFonts w:hint="eastAsia"/>
        </w:rPr>
        <w:t>。</w:t>
      </w:r>
    </w:p>
    <w:p w:rsidR="00424C88" w:rsidRPr="00BB4A52" w:rsidRDefault="00424C88" w:rsidP="00251CD6">
      <w:pPr>
        <w:pStyle w:val="ad"/>
      </w:pPr>
      <w:r w:rsidRPr="00BB4A52">
        <w:t>陳靜璇、吳宜澄（</w:t>
      </w:r>
      <w:r w:rsidRPr="00BB4A52">
        <w:t>2011</w:t>
      </w:r>
      <w:r w:rsidRPr="00BB4A52">
        <w:t>）。藝術領域研究方法之探討：以創作類研究為主之分析。</w:t>
      </w:r>
      <w:proofErr w:type="gramStart"/>
      <w:r w:rsidRPr="00BB4A52">
        <w:rPr>
          <w:b/>
        </w:rPr>
        <w:t>藝術學刊</w:t>
      </w:r>
      <w:proofErr w:type="gramEnd"/>
      <w:r w:rsidRPr="00BB4A52">
        <w:rPr>
          <w:b/>
        </w:rPr>
        <w:t>，</w:t>
      </w:r>
      <w:r w:rsidRPr="00BB4A52">
        <w:rPr>
          <w:b/>
        </w:rPr>
        <w:t>2</w:t>
      </w:r>
      <w:r w:rsidRPr="00BB4A52">
        <w:t>（</w:t>
      </w:r>
      <w:r w:rsidRPr="00BB4A52">
        <w:t>1</w:t>
      </w:r>
      <w:r w:rsidRPr="00BB4A52">
        <w:t>），</w:t>
      </w:r>
      <w:r w:rsidRPr="00BB4A52">
        <w:t>109-136</w:t>
      </w:r>
      <w:r w:rsidRPr="00BB4A52">
        <w:t>。</w:t>
      </w:r>
    </w:p>
    <w:p w:rsidR="00424C88" w:rsidRDefault="00424C88" w:rsidP="00251CD6">
      <w:pPr>
        <w:pStyle w:val="ad"/>
      </w:pPr>
      <w:proofErr w:type="spellStart"/>
      <w:r w:rsidRPr="00FB6375">
        <w:t>Borgdorff</w:t>
      </w:r>
      <w:proofErr w:type="spellEnd"/>
      <w:r w:rsidRPr="00FB6375">
        <w:t xml:space="preserve">, H. (2007). The debate on research in the arts. </w:t>
      </w:r>
      <w:r w:rsidRPr="00FB6375">
        <w:rPr>
          <w:i/>
        </w:rPr>
        <w:t>Dutch Journal of Music Theory 12</w:t>
      </w:r>
      <w:r w:rsidRPr="00FB6375">
        <w:t>(1), 1-17. doi:10.1177/08959037343535445</w:t>
      </w:r>
    </w:p>
    <w:p w:rsidR="00424C88" w:rsidRDefault="00424C88" w:rsidP="00424C88">
      <w:pPr>
        <w:pStyle w:val="1230"/>
        <w:spacing w:after="72"/>
      </w:pPr>
      <w:r>
        <w:rPr>
          <w:rFonts w:hint="eastAsia"/>
        </w:rPr>
        <w:t>2</w:t>
      </w:r>
      <w:r>
        <w:t xml:space="preserve">. </w:t>
      </w:r>
      <w:r w:rsidRPr="00B2649F">
        <w:rPr>
          <w:rFonts w:hint="eastAsia"/>
        </w:rPr>
        <w:t>雜誌</w:t>
      </w:r>
    </w:p>
    <w:p w:rsidR="00424C88" w:rsidRPr="00FB6375" w:rsidRDefault="00424C88" w:rsidP="00251CD6">
      <w:pPr>
        <w:pStyle w:val="ad"/>
      </w:pPr>
      <w:r w:rsidRPr="00FB6375">
        <w:rPr>
          <w:rFonts w:hint="eastAsia"/>
        </w:rPr>
        <w:t>蘇文棋（</w:t>
      </w:r>
      <w:r w:rsidRPr="00FB6375">
        <w:t>2012</w:t>
      </w:r>
      <w:r w:rsidRPr="00FB6375">
        <w:rPr>
          <w:rFonts w:hint="eastAsia"/>
        </w:rPr>
        <w:t>）。身體什麼才是贏？</w:t>
      </w:r>
      <w:r w:rsidRPr="00FB6375">
        <w:rPr>
          <w:rFonts w:hint="eastAsia"/>
          <w:b/>
        </w:rPr>
        <w:t>健康雜誌，</w:t>
      </w:r>
      <w:r w:rsidRPr="00FB6375">
        <w:rPr>
          <w:b/>
        </w:rPr>
        <w:t>120</w:t>
      </w:r>
      <w:r w:rsidRPr="00FB6375">
        <w:rPr>
          <w:rFonts w:hint="eastAsia"/>
        </w:rPr>
        <w:t>。取自</w:t>
      </w:r>
      <w:r w:rsidRPr="00756758">
        <w:t>http://www.health.com.tw/page.pdf</w:t>
      </w:r>
    </w:p>
    <w:p w:rsidR="00424C88" w:rsidRDefault="00424C88" w:rsidP="00251CD6">
      <w:pPr>
        <w:pStyle w:val="ad"/>
      </w:pPr>
      <w:r w:rsidRPr="00756758">
        <w:t xml:space="preserve">Kandel, E. R., &amp; Squire, L. R. (2000, November). Neuroscience: Breaking down scientific barriers to the study of brain and mind. </w:t>
      </w:r>
      <w:r w:rsidRPr="00756758">
        <w:rPr>
          <w:i/>
        </w:rPr>
        <w:t>Science, 290</w:t>
      </w:r>
      <w:r w:rsidRPr="00756758">
        <w:t>, 1113-1120.</w:t>
      </w:r>
    </w:p>
    <w:p w:rsidR="00B6431D" w:rsidRDefault="00B6431D">
      <w:pPr>
        <w:widowControl/>
        <w:suppressAutoHyphens w:val="0"/>
        <w:rPr>
          <w:rFonts w:ascii="Times New Roman" w:eastAsiaTheme="minorEastAsia" w:hAnsi="Times New Roman"/>
          <w:b/>
          <w:bCs/>
        </w:rPr>
      </w:pPr>
      <w:r>
        <w:br w:type="page"/>
      </w:r>
    </w:p>
    <w:p w:rsidR="00424C88" w:rsidRDefault="00424C88" w:rsidP="00424C88">
      <w:pPr>
        <w:pStyle w:val="1230"/>
        <w:spacing w:after="72"/>
      </w:pPr>
      <w:r>
        <w:lastRenderedPageBreak/>
        <w:t xml:space="preserve">3. </w:t>
      </w:r>
      <w:r w:rsidRPr="00B2649F">
        <w:rPr>
          <w:rFonts w:hint="eastAsia"/>
        </w:rPr>
        <w:t>書籍</w:t>
      </w:r>
    </w:p>
    <w:p w:rsidR="00424C88" w:rsidRDefault="00424C88" w:rsidP="00251CD6">
      <w:pPr>
        <w:pStyle w:val="ad"/>
      </w:pPr>
      <w:r w:rsidRPr="00901C6E">
        <w:rPr>
          <w:rFonts w:hint="eastAsia"/>
        </w:rPr>
        <w:t>曾長生、郭書瑄（</w:t>
      </w:r>
      <w:r w:rsidRPr="00901C6E">
        <w:rPr>
          <w:rFonts w:hint="eastAsia"/>
        </w:rPr>
        <w:t>2007</w:t>
      </w:r>
      <w:r w:rsidRPr="00901C6E">
        <w:rPr>
          <w:rFonts w:hint="eastAsia"/>
        </w:rPr>
        <w:t>）。</w:t>
      </w:r>
      <w:r w:rsidRPr="00901C6E">
        <w:rPr>
          <w:rFonts w:hint="eastAsia"/>
          <w:b/>
        </w:rPr>
        <w:t>禪與現代美術</w:t>
      </w:r>
      <w:r w:rsidRPr="00901C6E">
        <w:rPr>
          <w:rFonts w:hint="eastAsia"/>
        </w:rPr>
        <w:t>。台北市：典藏。</w:t>
      </w:r>
    </w:p>
    <w:p w:rsidR="00424C88" w:rsidRPr="00B2649F" w:rsidRDefault="00424C88" w:rsidP="00251CD6">
      <w:pPr>
        <w:pStyle w:val="ad"/>
        <w:rPr>
          <w:noProof/>
        </w:rPr>
      </w:pPr>
      <w:r w:rsidRPr="00756758">
        <w:rPr>
          <w:noProof/>
        </w:rPr>
        <w:t xml:space="preserve">Northcutt, N., &amp; McCoy, D. (2004). </w:t>
      </w:r>
      <w:r w:rsidRPr="002A2DAF">
        <w:rPr>
          <w:i/>
          <w:noProof/>
        </w:rPr>
        <w:t>Interactive Qualitative Analysis: A Systems Method for Qualitative Research</w:t>
      </w:r>
      <w:r w:rsidRPr="00756758">
        <w:rPr>
          <w:noProof/>
        </w:rPr>
        <w:t>. CA: Sage.</w:t>
      </w:r>
    </w:p>
    <w:p w:rsidR="00424C88" w:rsidRDefault="00424C88" w:rsidP="00424C88">
      <w:pPr>
        <w:pStyle w:val="1230"/>
        <w:spacing w:after="72"/>
      </w:pPr>
      <w:r>
        <w:rPr>
          <w:rFonts w:hint="eastAsia"/>
        </w:rPr>
        <w:t>4</w:t>
      </w:r>
      <w:r>
        <w:t xml:space="preserve">. </w:t>
      </w:r>
      <w:r w:rsidRPr="00B2649F">
        <w:rPr>
          <w:rFonts w:hint="eastAsia"/>
        </w:rPr>
        <w:t>翻譯書</w:t>
      </w:r>
    </w:p>
    <w:p w:rsidR="00424C88" w:rsidRPr="00756758" w:rsidRDefault="00424C88" w:rsidP="00251CD6">
      <w:pPr>
        <w:pStyle w:val="ad"/>
      </w:pPr>
      <w:r w:rsidRPr="00756758">
        <w:rPr>
          <w:rFonts w:hint="eastAsia"/>
        </w:rPr>
        <w:t>黃德祥（譯）（</w:t>
      </w:r>
      <w:r w:rsidRPr="00756758">
        <w:rPr>
          <w:rFonts w:hint="eastAsia"/>
        </w:rPr>
        <w:t>1984</w:t>
      </w:r>
      <w:r w:rsidRPr="00756758">
        <w:rPr>
          <w:rFonts w:hint="eastAsia"/>
        </w:rPr>
        <w:t>）。</w:t>
      </w:r>
      <w:r w:rsidRPr="00235BCC">
        <w:rPr>
          <w:rFonts w:hint="eastAsia"/>
        </w:rPr>
        <w:t>諮商與治療的理論與實施（</w:t>
      </w:r>
      <w:r w:rsidRPr="00235BCC">
        <w:rPr>
          <w:rFonts w:hint="eastAsia"/>
        </w:rPr>
        <w:t>Theory and practice of counseling and psychotherapy</w:t>
      </w:r>
      <w:r w:rsidRPr="00235BCC">
        <w:rPr>
          <w:rFonts w:hint="eastAsia"/>
        </w:rPr>
        <w:t>）</w:t>
      </w:r>
      <w:proofErr w:type="gramStart"/>
      <w:r w:rsidRPr="00756758">
        <w:rPr>
          <w:rFonts w:hint="eastAsia"/>
        </w:rPr>
        <w:t>（</w:t>
      </w:r>
      <w:proofErr w:type="gramEnd"/>
      <w:r w:rsidRPr="00756758">
        <w:rPr>
          <w:rFonts w:hint="eastAsia"/>
        </w:rPr>
        <w:t>原作者：</w:t>
      </w:r>
      <w:r w:rsidRPr="00756758">
        <w:rPr>
          <w:rFonts w:hint="eastAsia"/>
        </w:rPr>
        <w:t>G. Corey</w:t>
      </w:r>
      <w:r w:rsidRPr="00756758">
        <w:rPr>
          <w:rFonts w:hint="eastAsia"/>
        </w:rPr>
        <w:t>）。</w:t>
      </w:r>
      <w:r w:rsidRPr="00901C6E">
        <w:rPr>
          <w:rFonts w:hint="eastAsia"/>
        </w:rPr>
        <w:t>台北市</w:t>
      </w:r>
      <w:r w:rsidRPr="00756758">
        <w:rPr>
          <w:rFonts w:hint="eastAsia"/>
        </w:rPr>
        <w:t>：心理。（原著出版年</w:t>
      </w:r>
      <w:r w:rsidRPr="00756758">
        <w:rPr>
          <w:rFonts w:hint="eastAsia"/>
        </w:rPr>
        <w:t>1982</w:t>
      </w:r>
      <w:r w:rsidRPr="00756758">
        <w:rPr>
          <w:rFonts w:hint="eastAsia"/>
        </w:rPr>
        <w:t>）</w:t>
      </w:r>
    </w:p>
    <w:p w:rsidR="00424C88" w:rsidRPr="00756758" w:rsidRDefault="00424C88" w:rsidP="00251CD6">
      <w:pPr>
        <w:pStyle w:val="ad"/>
      </w:pPr>
      <w:r>
        <w:t xml:space="preserve">Bourdieu, P. (1984). </w:t>
      </w:r>
      <w:r w:rsidRPr="00D331FE">
        <w:rPr>
          <w:i/>
        </w:rPr>
        <w:t>Distinction: A social critique of the judgment of taste</w:t>
      </w:r>
      <w:r>
        <w:t xml:space="preserve"> (N. Richard,</w:t>
      </w:r>
      <w:r>
        <w:rPr>
          <w:rFonts w:hint="eastAsia"/>
        </w:rPr>
        <w:t xml:space="preserve"> </w:t>
      </w:r>
      <w:r>
        <w:t>Trans.). London, UK: Routledge &amp; Kegan Paul. (Original work published 1945)</w:t>
      </w:r>
    </w:p>
    <w:p w:rsidR="00424C88" w:rsidRDefault="00424C88" w:rsidP="00424C88">
      <w:pPr>
        <w:pStyle w:val="1230"/>
        <w:numPr>
          <w:ilvl w:val="0"/>
          <w:numId w:val="14"/>
        </w:numPr>
        <w:suppressAutoHyphens w:val="0"/>
        <w:autoSpaceDN/>
        <w:spacing w:afterLines="30" w:after="127"/>
        <w:textAlignment w:val="auto"/>
      </w:pPr>
      <w:r w:rsidRPr="00B2649F">
        <w:rPr>
          <w:rFonts w:hint="eastAsia"/>
        </w:rPr>
        <w:t>收錄於書中一章</w:t>
      </w:r>
    </w:p>
    <w:p w:rsidR="00424C88" w:rsidRDefault="00424C88" w:rsidP="00251CD6">
      <w:pPr>
        <w:pStyle w:val="ad"/>
      </w:pPr>
      <w:proofErr w:type="gramStart"/>
      <w:r w:rsidRPr="005F5EAA">
        <w:rPr>
          <w:rFonts w:hint="eastAsia"/>
        </w:rPr>
        <w:t>鍾</w:t>
      </w:r>
      <w:proofErr w:type="gramEnd"/>
      <w:r w:rsidRPr="005F5EAA">
        <w:rPr>
          <w:rFonts w:hint="eastAsia"/>
        </w:rPr>
        <w:t>才元（</w:t>
      </w:r>
      <w:r>
        <w:rPr>
          <w:rFonts w:hint="eastAsia"/>
        </w:rPr>
        <w:t>2</w:t>
      </w:r>
      <w:r>
        <w:t>001</w:t>
      </w:r>
      <w:r w:rsidRPr="005F5EAA">
        <w:rPr>
          <w:rFonts w:hint="eastAsia"/>
        </w:rPr>
        <w:t>）。生涯規劃：新手</w:t>
      </w:r>
      <w:r w:rsidRPr="005F5EAA">
        <w:rPr>
          <w:rFonts w:ascii="新細明體" w:eastAsia="新細明體" w:hAnsi="新細明體" w:cs="新細明體" w:hint="eastAsia"/>
        </w:rPr>
        <w:t>老</w:t>
      </w:r>
      <w:r w:rsidRPr="005F5EAA">
        <w:rPr>
          <w:rFonts w:hint="eastAsia"/>
        </w:rPr>
        <w:t>師的就業準備與甄試須知。載於黃政傑、張芬芬（主編），</w:t>
      </w:r>
      <w:r w:rsidRPr="005F5EAA">
        <w:rPr>
          <w:rFonts w:hint="eastAsia"/>
          <w:b/>
        </w:rPr>
        <w:t>學為</w:t>
      </w:r>
      <w:r w:rsidRPr="005F5EAA">
        <w:rPr>
          <w:rFonts w:ascii="新細明體" w:eastAsia="新細明體" w:hAnsi="新細明體" w:cs="新細明體" w:hint="eastAsia"/>
          <w:b/>
        </w:rPr>
        <w:t>良</w:t>
      </w:r>
      <w:r w:rsidRPr="005F5EAA">
        <w:rPr>
          <w:rFonts w:hint="eastAsia"/>
          <w:b/>
        </w:rPr>
        <w:t>師</w:t>
      </w:r>
      <w:proofErr w:type="gramStart"/>
      <w:r w:rsidRPr="005F5EAA">
        <w:rPr>
          <w:rFonts w:hint="eastAsia"/>
          <w:b/>
        </w:rPr>
        <w:t>—</w:t>
      </w:r>
      <w:proofErr w:type="gramEnd"/>
      <w:r w:rsidRPr="005F5EAA">
        <w:rPr>
          <w:rFonts w:hint="eastAsia"/>
          <w:b/>
        </w:rPr>
        <w:t>在教育實習中成長</w:t>
      </w:r>
      <w:r w:rsidRPr="005F5EAA">
        <w:rPr>
          <w:rFonts w:hint="eastAsia"/>
        </w:rPr>
        <w:t>（</w:t>
      </w:r>
      <w:r w:rsidRPr="005F5EAA">
        <w:t>425-457</w:t>
      </w:r>
      <w:r w:rsidRPr="005F5EAA">
        <w:rPr>
          <w:rFonts w:hint="eastAsia"/>
        </w:rPr>
        <w:t>）。</w:t>
      </w:r>
      <w:r w:rsidRPr="00901C6E">
        <w:rPr>
          <w:rFonts w:hint="eastAsia"/>
        </w:rPr>
        <w:t>台北市</w:t>
      </w:r>
      <w:r w:rsidRPr="005F5EAA">
        <w:rPr>
          <w:rFonts w:hint="eastAsia"/>
        </w:rPr>
        <w:t>：師大書苑。</w:t>
      </w:r>
    </w:p>
    <w:p w:rsidR="00424C88" w:rsidRDefault="00424C88" w:rsidP="00251CD6">
      <w:pPr>
        <w:pStyle w:val="ad"/>
      </w:pPr>
      <w:proofErr w:type="spellStart"/>
      <w:r w:rsidRPr="005F5EAA">
        <w:t>Haybron</w:t>
      </w:r>
      <w:proofErr w:type="spellEnd"/>
      <w:r w:rsidRPr="005F5EAA">
        <w:t xml:space="preserve">, D. M. (2008). Philosophy and the science of subjective well-being. In M. Eid &amp; R. J. Larsen (Eds.), </w:t>
      </w:r>
      <w:r w:rsidRPr="005F5EAA">
        <w:rPr>
          <w:i/>
          <w:iCs/>
        </w:rPr>
        <w:t xml:space="preserve">The science of subjective well-being </w:t>
      </w:r>
      <w:r w:rsidRPr="005F5EAA">
        <w:t xml:space="preserve">(pp. 17-43). </w:t>
      </w:r>
      <w:r w:rsidR="00E71506">
        <w:t xml:space="preserve">New York, </w:t>
      </w:r>
      <w:r w:rsidRPr="005F5EAA">
        <w:t>NY: Guilford Press.</w:t>
      </w:r>
    </w:p>
    <w:p w:rsidR="00424C88" w:rsidRDefault="00424C88" w:rsidP="00251CD6">
      <w:pPr>
        <w:pStyle w:val="1230"/>
      </w:pPr>
      <w:r>
        <w:rPr>
          <w:rFonts w:hint="eastAsia"/>
        </w:rPr>
        <w:t>6</w:t>
      </w:r>
      <w:r>
        <w:t xml:space="preserve">. </w:t>
      </w:r>
      <w:r w:rsidRPr="00B2649F">
        <w:rPr>
          <w:rFonts w:hint="eastAsia"/>
        </w:rPr>
        <w:t>未</w:t>
      </w:r>
      <w:proofErr w:type="gramStart"/>
      <w:r w:rsidRPr="00B2649F">
        <w:rPr>
          <w:rFonts w:hint="eastAsia"/>
        </w:rPr>
        <w:t>出版之碩博士學位</w:t>
      </w:r>
      <w:proofErr w:type="gramEnd"/>
      <w:r w:rsidRPr="00B2649F">
        <w:rPr>
          <w:rFonts w:hint="eastAsia"/>
        </w:rPr>
        <w:t>論文</w:t>
      </w:r>
    </w:p>
    <w:p w:rsidR="00424C88" w:rsidRDefault="00424C88" w:rsidP="00251CD6">
      <w:pPr>
        <w:pStyle w:val="ad"/>
      </w:pPr>
      <w:r w:rsidRPr="00274F7D">
        <w:t>何文玲（</w:t>
      </w:r>
      <w:r w:rsidRPr="00274F7D">
        <w:t>2014</w:t>
      </w:r>
      <w:r w:rsidRPr="00274F7D">
        <w:t>）。</w:t>
      </w:r>
      <w:r w:rsidRPr="001858A3">
        <w:rPr>
          <w:b/>
        </w:rPr>
        <w:t>實務導向研究在藝術與設計教學之應用</w:t>
      </w:r>
      <w:r w:rsidRPr="005143F5">
        <w:t>（未出版之博士論文）</w:t>
      </w:r>
      <w:r w:rsidRPr="00274F7D">
        <w:t>。國立雲林科技大學設計學研究所，斗六市。</w:t>
      </w:r>
    </w:p>
    <w:p w:rsidR="00424C88" w:rsidRDefault="00424C88" w:rsidP="00251CD6">
      <w:pPr>
        <w:pStyle w:val="ad"/>
        <w:rPr>
          <w:noProof/>
        </w:rPr>
      </w:pPr>
      <w:r w:rsidRPr="001E1C38">
        <w:rPr>
          <w:noProof/>
        </w:rPr>
        <w:t xml:space="preserve">Stedman, K. C. (1983). </w:t>
      </w:r>
      <w:r w:rsidRPr="002A2DAF">
        <w:rPr>
          <w:i/>
          <w:noProof/>
        </w:rPr>
        <w:t>Knowledge about Aging and Attitude toward Older Learners among Adult Educators: A correlational study</w:t>
      </w:r>
      <w:r w:rsidRPr="001E1C38">
        <w:rPr>
          <w:noProof/>
        </w:rPr>
        <w:t xml:space="preserve"> (Unpublished doctoral dissertation). The University of Texas at Austin, Texas.</w:t>
      </w:r>
    </w:p>
    <w:p w:rsidR="00424C88" w:rsidRDefault="00424C88" w:rsidP="00424C88">
      <w:pPr>
        <w:pStyle w:val="1230"/>
        <w:spacing w:after="72"/>
      </w:pPr>
      <w:r>
        <w:rPr>
          <w:rFonts w:hint="eastAsia"/>
        </w:rPr>
        <w:t>7</w:t>
      </w:r>
      <w:r>
        <w:t xml:space="preserve">. </w:t>
      </w:r>
      <w:r w:rsidRPr="00AF2D2B">
        <w:rPr>
          <w:rFonts w:hint="eastAsia"/>
        </w:rPr>
        <w:t>會議／專題研討會中</w:t>
      </w:r>
      <w:r w:rsidRPr="00FD4005">
        <w:rPr>
          <w:rFonts w:hint="eastAsia"/>
        </w:rPr>
        <w:t>發表的論文</w:t>
      </w:r>
    </w:p>
    <w:p w:rsidR="00424C88" w:rsidRDefault="00424C88" w:rsidP="00251CD6">
      <w:pPr>
        <w:pStyle w:val="ad"/>
      </w:pPr>
      <w:r>
        <w:rPr>
          <w:rFonts w:hint="eastAsia"/>
        </w:rPr>
        <w:t>蘇錦麗（</w:t>
      </w:r>
      <w:r>
        <w:rPr>
          <w:rFonts w:hint="eastAsia"/>
        </w:rPr>
        <w:t>2003</w:t>
      </w:r>
      <w:r>
        <w:rPr>
          <w:rFonts w:hint="eastAsia"/>
        </w:rPr>
        <w:t>，</w:t>
      </w:r>
      <w:r>
        <w:rPr>
          <w:rFonts w:hint="eastAsia"/>
        </w:rPr>
        <w:t xml:space="preserve">3 </w:t>
      </w:r>
      <w:r>
        <w:rPr>
          <w:rFonts w:hint="eastAsia"/>
        </w:rPr>
        <w:t>月）。</w:t>
      </w:r>
      <w:r w:rsidRPr="00C65A26">
        <w:rPr>
          <w:rFonts w:hint="eastAsia"/>
          <w:b/>
        </w:rPr>
        <w:t>美國大學校務評鑑認可標準之探</w:t>
      </w:r>
      <w:proofErr w:type="gramStart"/>
      <w:r w:rsidRPr="00C65A26">
        <w:rPr>
          <w:rFonts w:hint="eastAsia"/>
          <w:b/>
        </w:rPr>
        <w:t>析－以</w:t>
      </w:r>
      <w:proofErr w:type="gramEnd"/>
      <w:r w:rsidRPr="00C65A26">
        <w:rPr>
          <w:rFonts w:hint="eastAsia"/>
          <w:b/>
        </w:rPr>
        <w:t xml:space="preserve">WASC </w:t>
      </w:r>
      <w:r w:rsidRPr="00C65A26">
        <w:rPr>
          <w:rFonts w:hint="eastAsia"/>
          <w:b/>
        </w:rPr>
        <w:t>為例</w:t>
      </w:r>
      <w:r>
        <w:rPr>
          <w:rFonts w:hint="eastAsia"/>
        </w:rPr>
        <w:t>。論文發表於大學校院品質指標建立之理論與實際學術研討會，</w:t>
      </w:r>
      <w:r w:rsidRPr="00901C6E">
        <w:rPr>
          <w:rFonts w:hint="eastAsia"/>
        </w:rPr>
        <w:t>台北市</w:t>
      </w:r>
      <w:r>
        <w:rPr>
          <w:rFonts w:hint="eastAsia"/>
        </w:rPr>
        <w:t>。</w:t>
      </w:r>
    </w:p>
    <w:p w:rsidR="00424C88" w:rsidRDefault="00424C88" w:rsidP="00251CD6">
      <w:pPr>
        <w:pStyle w:val="ad"/>
      </w:pPr>
      <w:r>
        <w:t xml:space="preserve">Ruby, J., &amp; Fulton, C. (1993, June). </w:t>
      </w:r>
      <w:r w:rsidRPr="003647EB">
        <w:rPr>
          <w:i/>
        </w:rPr>
        <w:t>Beyond redlining: Editing soft-ware that works</w:t>
      </w:r>
      <w:r>
        <w:t>. Paper present at the meeting of American Professional Society on the Abuse of Children, San Diego, CA.</w:t>
      </w:r>
    </w:p>
    <w:p w:rsidR="00424C88" w:rsidRDefault="00424C88" w:rsidP="00424C88">
      <w:pPr>
        <w:pStyle w:val="1230"/>
        <w:spacing w:after="72"/>
      </w:pPr>
      <w:r>
        <w:rPr>
          <w:rFonts w:hint="eastAsia"/>
        </w:rPr>
        <w:t>8</w:t>
      </w:r>
      <w:r>
        <w:t xml:space="preserve">. </w:t>
      </w:r>
      <w:r w:rsidRPr="00FD4005">
        <w:t>委託／贊助研究報告</w:t>
      </w:r>
    </w:p>
    <w:p w:rsidR="00424C88" w:rsidRDefault="00424C88" w:rsidP="00251CD6">
      <w:pPr>
        <w:pStyle w:val="ad"/>
      </w:pPr>
      <w:r>
        <w:rPr>
          <w:rFonts w:hint="eastAsia"/>
        </w:rPr>
        <w:t>邱上真、洪碧霞（</w:t>
      </w:r>
      <w:r>
        <w:rPr>
          <w:rFonts w:hint="eastAsia"/>
        </w:rPr>
        <w:t>1997</w:t>
      </w:r>
      <w:r>
        <w:rPr>
          <w:rFonts w:hint="eastAsia"/>
        </w:rPr>
        <w:t>）。</w:t>
      </w:r>
      <w:r w:rsidRPr="003E16C9">
        <w:rPr>
          <w:rFonts w:hint="eastAsia"/>
          <w:b/>
        </w:rPr>
        <w:t>國語文低成就學生閱讀表現之追蹤研究（Ⅱ）</w:t>
      </w:r>
      <w:r>
        <w:rPr>
          <w:rFonts w:hint="eastAsia"/>
        </w:rPr>
        <w:t>。科技部專題研究計畫成果報告（</w:t>
      </w:r>
      <w:r>
        <w:rPr>
          <w:rFonts w:hint="eastAsia"/>
        </w:rPr>
        <w:t>NSC86-2413-H-017-002-F5</w:t>
      </w:r>
      <w:r>
        <w:rPr>
          <w:rFonts w:hint="eastAsia"/>
        </w:rPr>
        <w:t>）。未出版。</w:t>
      </w:r>
    </w:p>
    <w:p w:rsidR="00424C88" w:rsidRDefault="00424C88" w:rsidP="00424C88">
      <w:pPr>
        <w:pStyle w:val="1230"/>
        <w:spacing w:after="72"/>
      </w:pPr>
      <w:r>
        <w:rPr>
          <w:rFonts w:hint="eastAsia"/>
        </w:rPr>
        <w:t>9</w:t>
      </w:r>
      <w:r>
        <w:t xml:space="preserve">. </w:t>
      </w:r>
      <w:r w:rsidRPr="00FD4005">
        <w:rPr>
          <w:rFonts w:hint="eastAsia"/>
        </w:rPr>
        <w:t>網路資料</w:t>
      </w:r>
    </w:p>
    <w:p w:rsidR="00424C88" w:rsidRDefault="00424C88" w:rsidP="00251CD6">
      <w:pPr>
        <w:pStyle w:val="ad"/>
      </w:pPr>
      <w:r>
        <w:rPr>
          <w:rFonts w:hint="eastAsia"/>
        </w:rPr>
        <w:t>吳惠娟（</w:t>
      </w:r>
      <w:r>
        <w:rPr>
          <w:rFonts w:hint="eastAsia"/>
        </w:rPr>
        <w:t>2004</w:t>
      </w:r>
      <w:r>
        <w:rPr>
          <w:rFonts w:hint="eastAsia"/>
        </w:rPr>
        <w:t>）。龍林教師暢談腦力、專注力與</w:t>
      </w:r>
      <w:proofErr w:type="gramStart"/>
      <w:r>
        <w:rPr>
          <w:rFonts w:hint="eastAsia"/>
        </w:rPr>
        <w:t>奧數－該</w:t>
      </w:r>
      <w:proofErr w:type="gramEnd"/>
      <w:r>
        <w:rPr>
          <w:rFonts w:hint="eastAsia"/>
        </w:rPr>
        <w:t>校夏令營將加強「學習成功六力」。</w:t>
      </w:r>
      <w:r w:rsidRPr="00B007DF">
        <w:rPr>
          <w:rFonts w:hint="eastAsia"/>
          <w:b/>
        </w:rPr>
        <w:t>大紀元時報</w:t>
      </w:r>
      <w:r>
        <w:rPr>
          <w:rFonts w:hint="eastAsia"/>
        </w:rPr>
        <w:t>，</w:t>
      </w:r>
      <w:r>
        <w:rPr>
          <w:rFonts w:hint="eastAsia"/>
        </w:rPr>
        <w:t>2010</w:t>
      </w:r>
      <w:r>
        <w:rPr>
          <w:rFonts w:hint="eastAsia"/>
        </w:rPr>
        <w:t>年</w:t>
      </w:r>
      <w:r>
        <w:rPr>
          <w:rFonts w:hint="eastAsia"/>
        </w:rPr>
        <w:t>11</w:t>
      </w:r>
      <w:r>
        <w:rPr>
          <w:rFonts w:hint="eastAsia"/>
        </w:rPr>
        <w:t>月</w:t>
      </w:r>
      <w:r>
        <w:rPr>
          <w:rFonts w:hint="eastAsia"/>
        </w:rPr>
        <w:t>21</w:t>
      </w:r>
      <w:r>
        <w:rPr>
          <w:rFonts w:hint="eastAsia"/>
        </w:rPr>
        <w:t>日，取自</w:t>
      </w:r>
      <w:r>
        <w:rPr>
          <w:rFonts w:hint="eastAsia"/>
        </w:rPr>
        <w:t>http://www.</w:t>
      </w:r>
      <w:r>
        <w:t>epochtimes.com/b5/5/3/11/n845335.htm</w:t>
      </w:r>
    </w:p>
    <w:p w:rsidR="00424C88" w:rsidRPr="003647EB" w:rsidRDefault="00424C88" w:rsidP="00251CD6">
      <w:pPr>
        <w:pStyle w:val="ad"/>
      </w:pPr>
      <w:r w:rsidRPr="003647EB">
        <w:t xml:space="preserve">Barrett, E. (2011). </w:t>
      </w:r>
      <w:r w:rsidRPr="003647EB">
        <w:rPr>
          <w:i/>
        </w:rPr>
        <w:t>Developing and writing creative arts practice research: A guide</w:t>
      </w:r>
      <w:r w:rsidRPr="003647EB">
        <w:t>. Retrieved from</w:t>
      </w:r>
      <w:r w:rsidRPr="003647EB">
        <w:rPr>
          <w:rFonts w:hint="eastAsia"/>
        </w:rPr>
        <w:t xml:space="preserve"> </w:t>
      </w:r>
      <w:r w:rsidRPr="003647EB">
        <w:t>http://thinkingpractices.files.wordpress.com/2011/10/barrett-developing-and.pdf</w:t>
      </w:r>
    </w:p>
    <w:p w:rsidR="00424C88" w:rsidRPr="00424C88" w:rsidRDefault="00424C88" w:rsidP="000D1D5D">
      <w:pPr>
        <w:pStyle w:val="a8"/>
        <w:spacing w:after="72"/>
      </w:pPr>
    </w:p>
    <w:sectPr w:rsidR="00424C88" w:rsidRPr="00424C88" w:rsidSect="00CA7761">
      <w:footerReference w:type="even" r:id="rId9"/>
      <w:footerReference w:type="default" r:id="rId10"/>
      <w:pgSz w:w="11900" w:h="16840"/>
      <w:pgMar w:top="1985" w:right="1134" w:bottom="1247" w:left="1134" w:header="851" w:footer="567" w:gutter="0"/>
      <w:cols w:space="720"/>
      <w:docGrid w:type="lines" w:linePitch="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822" w:rsidRDefault="00525822">
      <w:r>
        <w:separator/>
      </w:r>
    </w:p>
  </w:endnote>
  <w:endnote w:type="continuationSeparator" w:id="0">
    <w:p w:rsidR="00525822" w:rsidRDefault="0052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8748"/>
      <w:docPartObj>
        <w:docPartGallery w:val="Page Numbers (Bottom of Page)"/>
        <w:docPartUnique/>
      </w:docPartObj>
    </w:sdtPr>
    <w:sdtEndPr/>
    <w:sdtContent>
      <w:p w:rsidR="006934A1" w:rsidRDefault="006934A1" w:rsidP="00FC4622">
        <w:pPr>
          <w:framePr w:wrap="none" w:vAnchor="text" w:hAnchor="margin" w:xAlign="center" w:y="1"/>
        </w:pPr>
        <w:r>
          <w:fldChar w:fldCharType="begin"/>
        </w:r>
        <w:r>
          <w:instrText xml:space="preserve"> PAGE </w:instrText>
        </w:r>
        <w:r>
          <w:fldChar w:fldCharType="end"/>
        </w:r>
      </w:p>
    </w:sdtContent>
  </w:sdt>
  <w:p w:rsidR="006934A1" w:rsidRDefault="006934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721475"/>
      <w:docPartObj>
        <w:docPartGallery w:val="Page Numbers (Bottom of Page)"/>
        <w:docPartUnique/>
      </w:docPartObj>
    </w:sdtPr>
    <w:sdtEndPr/>
    <w:sdtContent>
      <w:p w:rsidR="0007374C" w:rsidRDefault="006934A1" w:rsidP="00B47E65">
        <w:pPr>
          <w:pStyle w:val="123"/>
        </w:pPr>
        <w:r>
          <w:fldChar w:fldCharType="begin"/>
        </w:r>
        <w:r>
          <w:instrText xml:space="preserve"> PAGE </w:instrText>
        </w:r>
        <w:r>
          <w:fldChar w:fldCharType="separate"/>
        </w:r>
        <w:r w:rsidR="00B0383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822" w:rsidRDefault="00525822">
      <w:r>
        <w:rPr>
          <w:color w:val="000000"/>
        </w:rPr>
        <w:separator/>
      </w:r>
    </w:p>
  </w:footnote>
  <w:footnote w:type="continuationSeparator" w:id="0">
    <w:p w:rsidR="00525822" w:rsidRDefault="00525822">
      <w:r>
        <w:continuationSeparator/>
      </w:r>
    </w:p>
  </w:footnote>
  <w:footnote w:id="1">
    <w:p w:rsidR="00973CEA" w:rsidRDefault="00F1326F" w:rsidP="00A9263D">
      <w:pPr>
        <w:pStyle w:val="a3"/>
      </w:pPr>
      <w:r>
        <w:t>*</w:t>
      </w:r>
      <w:r>
        <w:t>服務單位、職稱</w:t>
      </w:r>
    </w:p>
  </w:footnote>
  <w:footnote w:id="2">
    <w:p w:rsidR="00973CEA" w:rsidRDefault="00F1326F" w:rsidP="00A9263D">
      <w:pPr>
        <w:pStyle w:val="a3"/>
      </w:pPr>
      <w:r>
        <w:t xml:space="preserve">** </w:t>
      </w:r>
      <w:r>
        <w:t>服務單位、職稱</w:t>
      </w:r>
    </w:p>
  </w:footnote>
  <w:footnote w:id="3">
    <w:p w:rsidR="00973CEA" w:rsidRDefault="00F1326F" w:rsidP="00A9263D">
      <w:pPr>
        <w:pStyle w:val="a3"/>
      </w:pPr>
      <w:r>
        <w:t>* Professor, Department of Visual Arts, National Chiayi University</w:t>
      </w:r>
    </w:p>
  </w:footnote>
  <w:footnote w:id="4">
    <w:p w:rsidR="00973CEA" w:rsidRDefault="00F1326F" w:rsidP="00A9263D">
      <w:pPr>
        <w:pStyle w:val="a3"/>
      </w:pPr>
      <w:r>
        <w:t>** Professor, Department of Visual Arts, National Chiayi University</w:t>
      </w:r>
    </w:p>
  </w:footnote>
  <w:footnote w:id="5">
    <w:p w:rsidR="00A9263D" w:rsidRDefault="00A9263D" w:rsidP="00A9263D">
      <w:pPr>
        <w:pStyle w:val="a3"/>
      </w:pPr>
      <w:r>
        <w:rPr>
          <w:rStyle w:val="a5"/>
        </w:rPr>
        <w:footnoteRef/>
      </w:r>
      <w:r>
        <w:t xml:space="preserve"> </w:t>
      </w:r>
      <w:r>
        <w:t>註解號碼請用阿拉伯數字排序。引</w:t>
      </w:r>
      <w:proofErr w:type="gramStart"/>
      <w:r>
        <w:t>註</w:t>
      </w:r>
      <w:proofErr w:type="gramEnd"/>
      <w:r>
        <w:t>之文獻資料，若係重複出現，緊鄰出現則註明「同前</w:t>
      </w:r>
      <w:proofErr w:type="gramStart"/>
      <w:r>
        <w:t>註</w:t>
      </w:r>
      <w:proofErr w:type="gramEnd"/>
      <w:r>
        <w:t>」之後加</w:t>
      </w:r>
      <w:proofErr w:type="gramStart"/>
      <w:r>
        <w:t>註</w:t>
      </w:r>
      <w:proofErr w:type="gramEnd"/>
      <w:r>
        <w:t>頁碼，若非緊鄰出現，則註明「同</w:t>
      </w:r>
      <w:proofErr w:type="gramStart"/>
      <w:r>
        <w:t>註</w:t>
      </w:r>
      <w:proofErr w:type="gramEnd"/>
      <w:r>
        <w:t>○</w:t>
      </w:r>
      <w:r>
        <w:t>」之後加</w:t>
      </w:r>
      <w:proofErr w:type="gramStart"/>
      <w:r>
        <w:t>註</w:t>
      </w:r>
      <w:proofErr w:type="gramEnd"/>
      <w:r>
        <w:t>頁碼。（作者，年代，頁碼）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E93E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320A03F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0ACF1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A9C92E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C46FC7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D18514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A08158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1B68EF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F788C1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C72B6D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DA3BEB"/>
    <w:multiLevelType w:val="hybridMultilevel"/>
    <w:tmpl w:val="8EDACFAE"/>
    <w:lvl w:ilvl="0" w:tplc="ACF0F08A">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172587"/>
    <w:multiLevelType w:val="multilevel"/>
    <w:tmpl w:val="AADEA318"/>
    <w:lvl w:ilvl="0">
      <w:start w:val="1"/>
      <w:numFmt w:val="decimal"/>
      <w:lvlText w:val="%1."/>
      <w:lvlJc w:val="left"/>
      <w:pPr>
        <w:ind w:left="960" w:hanging="480"/>
      </w:pPr>
    </w:lvl>
    <w:lvl w:ilvl="1">
      <w:start w:val="1"/>
      <w:numFmt w:val="ideographTraditional"/>
      <w:lvlText w:val="%2、"/>
      <w:lvlJc w:val="left"/>
      <w:pPr>
        <w:ind w:left="1440" w:hanging="480"/>
      </w:pPr>
      <w:rPr>
        <w:rFonts w:ascii="新細明體" w:eastAsia="新細明體" w:hAnsi="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ascii="新細明體" w:eastAsia="新細明體" w:hAnsi="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ascii="新細明體" w:eastAsia="新細明體" w:hAnsi="新細明體"/>
      </w:rPr>
    </w:lvl>
    <w:lvl w:ilvl="8">
      <w:start w:val="1"/>
      <w:numFmt w:val="lowerRoman"/>
      <w:lvlText w:val="%9."/>
      <w:lvlJc w:val="right"/>
      <w:pPr>
        <w:ind w:left="4800" w:hanging="480"/>
      </w:pPr>
    </w:lvl>
  </w:abstractNum>
  <w:abstractNum w:abstractNumId="12" w15:restartNumberingAfterBreak="0">
    <w:nsid w:val="18440CB5"/>
    <w:multiLevelType w:val="hybridMultilevel"/>
    <w:tmpl w:val="3CB671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20E0822"/>
    <w:multiLevelType w:val="hybridMultilevel"/>
    <w:tmpl w:val="51A480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2"/>
  </w:num>
  <w:num w:numId="3">
    <w:abstractNumId w:val="1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rawingGridVerticalSpacing w:val="21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EA"/>
    <w:rsid w:val="000021B1"/>
    <w:rsid w:val="000837F7"/>
    <w:rsid w:val="000D1D5D"/>
    <w:rsid w:val="001C65CF"/>
    <w:rsid w:val="001E1D3B"/>
    <w:rsid w:val="00251CD6"/>
    <w:rsid w:val="00256450"/>
    <w:rsid w:val="002949D3"/>
    <w:rsid w:val="002A2DAF"/>
    <w:rsid w:val="00305E5D"/>
    <w:rsid w:val="00424C88"/>
    <w:rsid w:val="004E581F"/>
    <w:rsid w:val="00525822"/>
    <w:rsid w:val="006934A1"/>
    <w:rsid w:val="006E79D6"/>
    <w:rsid w:val="00766C17"/>
    <w:rsid w:val="00773AC5"/>
    <w:rsid w:val="00803888"/>
    <w:rsid w:val="008B32F9"/>
    <w:rsid w:val="008C2957"/>
    <w:rsid w:val="008F308F"/>
    <w:rsid w:val="00973CEA"/>
    <w:rsid w:val="009D0FA5"/>
    <w:rsid w:val="009F1DEC"/>
    <w:rsid w:val="00A9263D"/>
    <w:rsid w:val="00B007DF"/>
    <w:rsid w:val="00B03830"/>
    <w:rsid w:val="00B47E65"/>
    <w:rsid w:val="00B6431D"/>
    <w:rsid w:val="00B84E7F"/>
    <w:rsid w:val="00CA7761"/>
    <w:rsid w:val="00E71506"/>
    <w:rsid w:val="00F1326F"/>
    <w:rsid w:val="00F16F3B"/>
    <w:rsid w:val="00F27EBA"/>
    <w:rsid w:val="00F502A5"/>
    <w:rsid w:val="00F75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A3BB6-99BD-4845-B4CA-6EE31DE3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rsid w:val="00A9263D"/>
    <w:pPr>
      <w:snapToGrid w:val="0"/>
      <w:ind w:left="100" w:hangingChars="50" w:hanging="100"/>
    </w:pPr>
    <w:rPr>
      <w:rFonts w:ascii="Times New Roman" w:eastAsiaTheme="minorEastAsia" w:hAnsi="Times New Roman"/>
      <w:sz w:val="20"/>
      <w:szCs w:val="20"/>
    </w:rPr>
  </w:style>
  <w:style w:type="paragraph" w:customStyle="1" w:styleId="123">
    <w:name w:val="頁碼123"/>
    <w:basedOn w:val="a4"/>
    <w:autoRedefine/>
    <w:qFormat/>
    <w:rsid w:val="00B47E65"/>
    <w:pPr>
      <w:spacing w:before="0" w:after="0" w:line="240" w:lineRule="auto"/>
      <w:ind w:left="0" w:right="0"/>
      <w:jc w:val="center"/>
    </w:pPr>
    <w:rPr>
      <w:rFonts w:eastAsiaTheme="minorEastAsia"/>
      <w:sz w:val="22"/>
    </w:rPr>
  </w:style>
  <w:style w:type="character" w:styleId="a5">
    <w:name w:val="footnote reference"/>
    <w:basedOn w:val="a0"/>
    <w:uiPriority w:val="99"/>
    <w:semiHidden/>
    <w:unhideWhenUsed/>
    <w:rsid w:val="00A9263D"/>
    <w:rPr>
      <w:vertAlign w:val="superscript"/>
    </w:rPr>
  </w:style>
  <w:style w:type="paragraph" w:styleId="a6">
    <w:name w:val="Title"/>
    <w:aliases w:val="壹、章"/>
    <w:basedOn w:val="a"/>
    <w:next w:val="a"/>
    <w:autoRedefine/>
    <w:uiPriority w:val="10"/>
    <w:rsid w:val="008F308F"/>
    <w:pPr>
      <w:spacing w:before="540" w:after="360" w:line="420" w:lineRule="exact"/>
      <w:jc w:val="center"/>
    </w:pPr>
    <w:rPr>
      <w:rFonts w:ascii="Times New Roman" w:hAnsi="Times New Roman"/>
      <w:b/>
      <w:bCs/>
      <w:sz w:val="36"/>
      <w:szCs w:val="36"/>
    </w:rPr>
  </w:style>
  <w:style w:type="paragraph" w:customStyle="1" w:styleId="a7">
    <w:name w:val="論文題目"/>
    <w:basedOn w:val="a"/>
    <w:autoRedefine/>
    <w:rsid w:val="006934A1"/>
    <w:pPr>
      <w:spacing w:before="180" w:after="180" w:line="480" w:lineRule="exact"/>
      <w:jc w:val="center"/>
    </w:pPr>
    <w:rPr>
      <w:rFonts w:ascii="Times New Roman" w:hAnsi="Times New Roman"/>
      <w:b/>
      <w:sz w:val="40"/>
      <w:szCs w:val="40"/>
    </w:rPr>
  </w:style>
  <w:style w:type="paragraph" w:customStyle="1" w:styleId="a8">
    <w:name w:val="論文內文"/>
    <w:basedOn w:val="a"/>
    <w:link w:val="a9"/>
    <w:autoRedefine/>
    <w:qFormat/>
    <w:rsid w:val="000837F7"/>
    <w:pPr>
      <w:spacing w:after="108" w:line="400" w:lineRule="exact"/>
      <w:ind w:firstLine="480"/>
      <w:jc w:val="both"/>
    </w:pPr>
    <w:rPr>
      <w:rFonts w:ascii="Times New Roman" w:eastAsiaTheme="minorEastAsia" w:hAnsi="Times New Roman"/>
    </w:rPr>
  </w:style>
  <w:style w:type="paragraph" w:customStyle="1" w:styleId="aa">
    <w:name w:val="一、節"/>
    <w:basedOn w:val="a"/>
    <w:autoRedefine/>
    <w:rsid w:val="00766C17"/>
    <w:pPr>
      <w:spacing w:before="360" w:after="180" w:line="420" w:lineRule="exact"/>
    </w:pPr>
    <w:rPr>
      <w:rFonts w:ascii="Times New Roman" w:eastAsiaTheme="minorEastAsia" w:hAnsi="Times New Roman"/>
      <w:b/>
      <w:bCs/>
      <w:sz w:val="32"/>
      <w:szCs w:val="32"/>
    </w:rPr>
  </w:style>
  <w:style w:type="paragraph" w:customStyle="1" w:styleId="ab">
    <w:name w:val="（一）小節"/>
    <w:basedOn w:val="a"/>
    <w:autoRedefine/>
    <w:qFormat/>
    <w:rsid w:val="00803888"/>
    <w:pPr>
      <w:spacing w:line="420" w:lineRule="exact"/>
    </w:pPr>
    <w:rPr>
      <w:rFonts w:ascii="Times New Roman" w:eastAsiaTheme="minorEastAsia" w:hAnsi="Times New Roman"/>
      <w:b/>
      <w:bCs/>
      <w:sz w:val="26"/>
    </w:rPr>
  </w:style>
  <w:style w:type="paragraph" w:customStyle="1" w:styleId="ac">
    <w:name w:val="圖"/>
    <w:basedOn w:val="a"/>
    <w:autoRedefine/>
    <w:rsid w:val="00766C17"/>
    <w:pPr>
      <w:spacing w:line="280" w:lineRule="exact"/>
      <w:jc w:val="center"/>
    </w:pPr>
    <w:rPr>
      <w:rFonts w:ascii="Times New Roman" w:eastAsiaTheme="minorEastAsia" w:hAnsi="Times New Roman"/>
      <w:sz w:val="20"/>
    </w:rPr>
  </w:style>
  <w:style w:type="paragraph" w:customStyle="1" w:styleId="ad">
    <w:name w:val="參考文獻"/>
    <w:basedOn w:val="a"/>
    <w:autoRedefine/>
    <w:rsid w:val="00251CD6"/>
    <w:pPr>
      <w:spacing w:line="360" w:lineRule="exact"/>
      <w:ind w:left="480" w:hangingChars="200" w:hanging="480"/>
      <w:jc w:val="both"/>
    </w:pPr>
    <w:rPr>
      <w:rFonts w:ascii="Times New Roman" w:eastAsiaTheme="minorEastAsia" w:hAnsi="Times New Roman"/>
      <w:bCs/>
    </w:rPr>
  </w:style>
  <w:style w:type="paragraph" w:customStyle="1" w:styleId="ae">
    <w:name w:val="作者"/>
    <w:basedOn w:val="a"/>
    <w:autoRedefine/>
    <w:rsid w:val="006934A1"/>
    <w:pPr>
      <w:spacing w:before="360" w:line="420" w:lineRule="exact"/>
      <w:jc w:val="center"/>
    </w:pPr>
    <w:rPr>
      <w:rFonts w:ascii="Times New Roman" w:eastAsiaTheme="minorEastAsia" w:hAnsi="Times New Roman"/>
      <w:sz w:val="28"/>
      <w:szCs w:val="32"/>
    </w:rPr>
  </w:style>
  <w:style w:type="paragraph" w:customStyle="1" w:styleId="af">
    <w:name w:val="表"/>
    <w:basedOn w:val="a"/>
    <w:autoRedefine/>
    <w:rsid w:val="001E1D3B"/>
    <w:pPr>
      <w:spacing w:line="300" w:lineRule="exact"/>
      <w:jc w:val="both"/>
    </w:pPr>
    <w:rPr>
      <w:rFonts w:ascii="Times New Roman" w:eastAsiaTheme="minorEastAsia" w:hAnsi="Times New Roman"/>
      <w:sz w:val="20"/>
      <w:szCs w:val="20"/>
    </w:rPr>
  </w:style>
  <w:style w:type="paragraph" w:styleId="af0">
    <w:name w:val="header"/>
    <w:basedOn w:val="a"/>
    <w:link w:val="af1"/>
    <w:uiPriority w:val="99"/>
    <w:unhideWhenUsed/>
    <w:rsid w:val="00B47E65"/>
    <w:pPr>
      <w:tabs>
        <w:tab w:val="center" w:pos="4153"/>
        <w:tab w:val="right" w:pos="8306"/>
      </w:tabs>
      <w:snapToGrid w:val="0"/>
    </w:pPr>
    <w:rPr>
      <w:sz w:val="20"/>
      <w:szCs w:val="20"/>
    </w:rPr>
  </w:style>
  <w:style w:type="paragraph" w:customStyle="1" w:styleId="a4">
    <w:name w:val="引文內縮"/>
    <w:basedOn w:val="a8"/>
    <w:autoRedefine/>
    <w:rsid w:val="002949D3"/>
    <w:pPr>
      <w:spacing w:before="50" w:after="50"/>
      <w:ind w:left="200" w:right="200" w:firstLine="0"/>
    </w:pPr>
    <w:rPr>
      <w:rFonts w:eastAsia="標楷體"/>
    </w:rPr>
  </w:style>
  <w:style w:type="paragraph" w:customStyle="1" w:styleId="af2">
    <w:name w:val="關鍵詞"/>
    <w:basedOn w:val="a8"/>
    <w:autoRedefine/>
    <w:pPr>
      <w:spacing w:before="180"/>
      <w:ind w:left="1040" w:hanging="1040"/>
    </w:pPr>
    <w:rPr>
      <w:bCs/>
    </w:rPr>
  </w:style>
  <w:style w:type="paragraph" w:customStyle="1" w:styleId="1230">
    <w:name w:val="123層級"/>
    <w:basedOn w:val="a8"/>
    <w:autoRedefine/>
    <w:qFormat/>
    <w:rsid w:val="00803888"/>
    <w:pPr>
      <w:ind w:firstLine="0"/>
      <w:jc w:val="left"/>
    </w:pPr>
    <w:rPr>
      <w:b/>
      <w:bCs/>
    </w:rPr>
  </w:style>
  <w:style w:type="paragraph" w:customStyle="1" w:styleId="Keywords">
    <w:name w:val="Keywords"/>
    <w:basedOn w:val="af2"/>
    <w:autoRedefine/>
    <w:pPr>
      <w:ind w:left="1146" w:hanging="1170"/>
      <w:jc w:val="left"/>
    </w:pPr>
  </w:style>
  <w:style w:type="character" w:customStyle="1" w:styleId="a9">
    <w:name w:val="論文內文 字元"/>
    <w:link w:val="a8"/>
    <w:rsid w:val="000837F7"/>
    <w:rPr>
      <w:rFonts w:ascii="Times New Roman" w:eastAsiaTheme="minorEastAsia" w:hAnsi="Times New Roman"/>
      <w:kern w:val="3"/>
      <w:sz w:val="24"/>
      <w:szCs w:val="24"/>
    </w:rPr>
  </w:style>
  <w:style w:type="character" w:customStyle="1" w:styleId="af1">
    <w:name w:val="頁首 字元"/>
    <w:basedOn w:val="a0"/>
    <w:link w:val="af0"/>
    <w:uiPriority w:val="99"/>
    <w:rsid w:val="00B47E65"/>
    <w:rPr>
      <w:kern w:val="3"/>
    </w:rPr>
  </w:style>
  <w:style w:type="paragraph" w:styleId="af3">
    <w:name w:val="footer"/>
    <w:basedOn w:val="a"/>
    <w:link w:val="af4"/>
    <w:uiPriority w:val="99"/>
    <w:unhideWhenUsed/>
    <w:rsid w:val="00B47E65"/>
    <w:pPr>
      <w:tabs>
        <w:tab w:val="center" w:pos="4153"/>
        <w:tab w:val="right" w:pos="8306"/>
      </w:tabs>
      <w:snapToGrid w:val="0"/>
    </w:pPr>
    <w:rPr>
      <w:sz w:val="20"/>
      <w:szCs w:val="20"/>
    </w:rPr>
  </w:style>
  <w:style w:type="character" w:customStyle="1" w:styleId="af4">
    <w:name w:val="頁尾 字元"/>
    <w:basedOn w:val="a0"/>
    <w:link w:val="af3"/>
    <w:uiPriority w:val="99"/>
    <w:rsid w:val="00B47E65"/>
    <w:rPr>
      <w:kern w:val="3"/>
    </w:rPr>
  </w:style>
  <w:style w:type="paragraph" w:styleId="af5">
    <w:name w:val="Balloon Text"/>
    <w:basedOn w:val="a"/>
    <w:link w:val="af6"/>
    <w:uiPriority w:val="99"/>
    <w:semiHidden/>
    <w:unhideWhenUsed/>
    <w:rsid w:val="008B32F9"/>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8B32F9"/>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63323-8D82-4067-8D9E-ED72A45B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fjliu</dc:creator>
  <cp:lastModifiedBy>user</cp:lastModifiedBy>
  <cp:revision>9</cp:revision>
  <cp:lastPrinted>2023-01-04T02:02:00Z</cp:lastPrinted>
  <dcterms:created xsi:type="dcterms:W3CDTF">2020-06-16T13:33:00Z</dcterms:created>
  <dcterms:modified xsi:type="dcterms:W3CDTF">2023-01-04T02:02:00Z</dcterms:modified>
</cp:coreProperties>
</file>