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DD" w:rsidRPr="005C2FDD" w:rsidRDefault="005C2FDD" w:rsidP="005C2FDD">
      <w:pPr>
        <w:rPr>
          <w:rFonts w:ascii="新細明體" w:hAnsi="新細明體" w:hint="eastAsia"/>
          <w:sz w:val="26"/>
          <w:szCs w:val="26"/>
        </w:rPr>
      </w:pPr>
      <w:r w:rsidRPr="005C2FDD">
        <w:rPr>
          <w:rFonts w:ascii="新細明體" w:hAnsi="新細明體" w:hint="eastAsia"/>
          <w:sz w:val="26"/>
          <w:szCs w:val="26"/>
        </w:rPr>
        <w:t>系級:</w:t>
      </w:r>
      <w:r w:rsidRPr="005C2FDD">
        <w:rPr>
          <w:rFonts w:ascii="新細明體" w:hAnsi="新細明體" w:hint="eastAsia"/>
          <w:noProof/>
          <w:sz w:val="26"/>
          <w:szCs w:val="26"/>
        </w:rPr>
        <w:t>農藝學系</w:t>
      </w:r>
      <w:r w:rsidRPr="005C2FDD">
        <w:rPr>
          <w:rFonts w:ascii="新細明體" w:hAnsi="新細明體"/>
          <w:noProof/>
          <w:sz w:val="26"/>
          <w:szCs w:val="26"/>
        </w:rPr>
        <w:t>3</w:t>
      </w:r>
      <w:r w:rsidRPr="005C2FDD">
        <w:rPr>
          <w:rFonts w:ascii="新細明體" w:hAnsi="新細明體" w:hint="eastAsia"/>
          <w:sz w:val="26"/>
          <w:szCs w:val="26"/>
        </w:rPr>
        <w:t>年級</w:t>
      </w:r>
    </w:p>
    <w:p w:rsidR="005C2FDD" w:rsidRPr="005C2FDD" w:rsidRDefault="005C2FDD" w:rsidP="005C2FDD">
      <w:pPr>
        <w:rPr>
          <w:rFonts w:ascii="新細明體" w:hAnsi="新細明體" w:hint="eastAsia"/>
          <w:sz w:val="26"/>
          <w:szCs w:val="26"/>
        </w:rPr>
      </w:pPr>
      <w:r w:rsidRPr="005C2FDD">
        <w:rPr>
          <w:rFonts w:ascii="新細明體" w:hAnsi="新細明體" w:hint="eastAsia"/>
          <w:sz w:val="26"/>
          <w:szCs w:val="26"/>
        </w:rPr>
        <w:t>學號：</w:t>
      </w:r>
      <w:r w:rsidRPr="005C2FDD">
        <w:rPr>
          <w:rFonts w:ascii="新細明體" w:hAnsi="新細明體"/>
          <w:noProof/>
          <w:sz w:val="26"/>
          <w:szCs w:val="26"/>
        </w:rPr>
        <w:t>0982027</w:t>
      </w:r>
      <w:r w:rsidRPr="005C2FDD">
        <w:rPr>
          <w:rFonts w:ascii="新細明體" w:hAnsi="新細明體" w:hint="eastAsia"/>
          <w:sz w:val="26"/>
          <w:szCs w:val="26"/>
        </w:rPr>
        <w:t xml:space="preserve">  姓名：</w:t>
      </w:r>
      <w:bookmarkStart w:id="0" w:name="郭庭湘"/>
      <w:bookmarkStart w:id="1" w:name="_GoBack"/>
      <w:r w:rsidRPr="005C2FDD">
        <w:rPr>
          <w:rFonts w:ascii="新細明體" w:hAnsi="新細明體" w:hint="eastAsia"/>
          <w:noProof/>
          <w:sz w:val="26"/>
          <w:szCs w:val="26"/>
        </w:rPr>
        <w:t>郭庭湘</w:t>
      </w:r>
      <w:bookmarkEnd w:id="0"/>
      <w:bookmarkEnd w:id="1"/>
    </w:p>
    <w:p w:rsidR="005C2FDD" w:rsidRPr="005C2FDD" w:rsidRDefault="005C2FDD" w:rsidP="005C2FDD">
      <w:pPr>
        <w:rPr>
          <w:rFonts w:ascii="新細明體" w:hAnsi="新細明體" w:hint="eastAsia"/>
          <w:sz w:val="26"/>
          <w:szCs w:val="26"/>
        </w:rPr>
      </w:pPr>
      <w:r w:rsidRPr="005C2FDD">
        <w:rPr>
          <w:rFonts w:ascii="新細明體" w:hAnsi="新細明體" w:hint="eastAsia"/>
          <w:sz w:val="26"/>
          <w:szCs w:val="26"/>
        </w:rPr>
        <w:t>本校實習課程名稱：</w:t>
      </w:r>
      <w:r w:rsidRPr="005C2FDD">
        <w:rPr>
          <w:rFonts w:ascii="新細明體" w:hAnsi="新細明體" w:hint="eastAsia"/>
          <w:noProof/>
          <w:sz w:val="26"/>
          <w:szCs w:val="26"/>
        </w:rPr>
        <w:t>校外實習</w:t>
      </w:r>
      <w:r w:rsidRPr="005C2FDD">
        <w:rPr>
          <w:rFonts w:ascii="新細明體" w:hAnsi="新細明體" w:hint="eastAsia"/>
          <w:sz w:val="26"/>
          <w:szCs w:val="26"/>
        </w:rPr>
        <w:t xml:space="preserve"> </w:t>
      </w:r>
    </w:p>
    <w:p w:rsidR="005C2FDD" w:rsidRPr="005C2FDD" w:rsidRDefault="005C2FDD" w:rsidP="005C2FDD">
      <w:pPr>
        <w:rPr>
          <w:rFonts w:ascii="新細明體" w:hAnsi="新細明體" w:hint="eastAsia"/>
          <w:sz w:val="26"/>
          <w:szCs w:val="26"/>
        </w:rPr>
      </w:pPr>
      <w:r w:rsidRPr="005C2FDD">
        <w:rPr>
          <w:rFonts w:ascii="新細明體" w:hAnsi="新細明體" w:hint="eastAsia"/>
          <w:sz w:val="26"/>
          <w:szCs w:val="26"/>
        </w:rPr>
        <w:t>校外實習單位名稱：</w:t>
      </w:r>
      <w:r w:rsidRPr="005C2FDD">
        <w:rPr>
          <w:rFonts w:ascii="新細明體" w:hAnsi="新細明體" w:hint="eastAsia"/>
          <w:noProof/>
          <w:sz w:val="26"/>
          <w:szCs w:val="26"/>
        </w:rPr>
        <w:t>行政院農業委員會桃園區農業改良場</w:t>
      </w:r>
    </w:p>
    <w:p w:rsidR="005C2FDD" w:rsidRPr="005C2FDD" w:rsidRDefault="005C2FDD" w:rsidP="005C2FDD">
      <w:pPr>
        <w:rPr>
          <w:rFonts w:ascii="新細明體" w:hAnsi="新細明體" w:hint="eastAsia"/>
          <w:sz w:val="26"/>
          <w:szCs w:val="26"/>
        </w:rPr>
      </w:pPr>
      <w:r w:rsidRPr="005C2FDD">
        <w:rPr>
          <w:rFonts w:ascii="新細明體" w:hAnsi="新細明體" w:hint="eastAsia"/>
          <w:sz w:val="26"/>
          <w:szCs w:val="26"/>
        </w:rPr>
        <w:t>實習時間：</w:t>
      </w:r>
      <w:smartTag w:uri="urn:schemas-microsoft-com:office:smarttags" w:element="chsdate">
        <w:smartTagPr>
          <w:attr w:name="IsROCDate" w:val="False"/>
          <w:attr w:name="IsLunarDate" w:val="False"/>
          <w:attr w:name="Day" w:val="4"/>
          <w:attr w:name="Month" w:val="7"/>
          <w:attr w:name="Year" w:val="2011"/>
        </w:smartTagPr>
        <w:r w:rsidRPr="005C2FDD">
          <w:rPr>
            <w:rFonts w:ascii="新細明體" w:hAnsi="新細明體"/>
            <w:noProof/>
            <w:sz w:val="26"/>
            <w:szCs w:val="26"/>
          </w:rPr>
          <w:t>2011/07/04</w:t>
        </w:r>
      </w:smartTag>
      <w:r w:rsidRPr="005C2FDD">
        <w:rPr>
          <w:rFonts w:ascii="新細明體" w:hAnsi="新細明體" w:hint="eastAsia"/>
          <w:sz w:val="26"/>
          <w:szCs w:val="26"/>
        </w:rPr>
        <w:t>~</w:t>
      </w:r>
      <w:smartTag w:uri="urn:schemas-microsoft-com:office:smarttags" w:element="chsdate">
        <w:smartTagPr>
          <w:attr w:name="IsROCDate" w:val="False"/>
          <w:attr w:name="IsLunarDate" w:val="False"/>
          <w:attr w:name="Day" w:val="29"/>
          <w:attr w:name="Month" w:val="7"/>
          <w:attr w:name="Year" w:val="2011"/>
        </w:smartTagPr>
        <w:r w:rsidRPr="005C2FDD">
          <w:rPr>
            <w:rFonts w:ascii="新細明體" w:hAnsi="新細明體"/>
            <w:noProof/>
            <w:sz w:val="26"/>
            <w:szCs w:val="26"/>
          </w:rPr>
          <w:t>2011/07/29</w:t>
        </w:r>
      </w:smartTag>
    </w:p>
    <w:p w:rsidR="005C2FDD" w:rsidRPr="005C2FDD" w:rsidRDefault="005C2FDD" w:rsidP="005C2FDD">
      <w:pPr>
        <w:rPr>
          <w:rFonts w:ascii="標楷體" w:eastAsia="標楷體" w:hAnsi="標楷體" w:hint="eastAsia"/>
          <w:b/>
          <w:sz w:val="26"/>
          <w:szCs w:val="26"/>
        </w:rPr>
      </w:pPr>
      <w:r w:rsidRPr="005C2FDD">
        <w:rPr>
          <w:rFonts w:ascii="標楷體" w:eastAsia="標楷體" w:hAnsi="標楷體" w:hint="eastAsia"/>
          <w:b/>
          <w:sz w:val="26"/>
          <w:szCs w:val="26"/>
        </w:rPr>
        <w:t xml:space="preserve">實習（公司）機構簡介：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本場前身為日據時代之台北及新竹兩州農事試驗場，分別於1925及1928年成立，光復後﹝民國三十四年﹞分別更名縣立農業試驗場，三十七年改制為縣農林總場，三十九年改隸省政府農林廳成為區農林改良場，四十九年改制為區農業改良場。</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為精簡組織、強化功能，以因應地區農業發展之需要，於民國七十一年一月奉台灣省政府核定將兩場合併命名為台灣省桃園區農業改良場，並沿用原新竹區農業改良場為辦公場址，唯因新竹都市之發展已不適作為農業研究環境，乃於桃園縣新屋鄉後庄村購地</w:t>
      </w:r>
      <w:smartTag w:uri="urn:schemas-microsoft-com:office:smarttags" w:element="chmetcnv">
        <w:smartTagPr>
          <w:attr w:name="TCSC" w:val="1"/>
          <w:attr w:name="NumberType" w:val="3"/>
          <w:attr w:name="Negative" w:val="False"/>
          <w:attr w:name="HasSpace" w:val="False"/>
          <w:attr w:name="SourceValue" w:val="30"/>
          <w:attr w:name="UnitName" w:val="公頃"/>
        </w:smartTagPr>
        <w:r w:rsidRPr="005C2FDD">
          <w:rPr>
            <w:rFonts w:ascii="標楷體" w:eastAsia="標楷體" w:hAnsi="標楷體" w:hint="eastAsia"/>
            <w:noProof/>
            <w:sz w:val="26"/>
            <w:szCs w:val="26"/>
          </w:rPr>
          <w:t>三十公頃</w:t>
        </w:r>
      </w:smartTag>
      <w:r w:rsidRPr="005C2FDD">
        <w:rPr>
          <w:rFonts w:ascii="標楷體" w:eastAsia="標楷體" w:hAnsi="標楷體" w:hint="eastAsia"/>
          <w:noProof/>
          <w:sz w:val="26"/>
          <w:szCs w:val="26"/>
        </w:rPr>
        <w:t>，經規劃興建至七十四年二月完成廳舍建設並先行遷入辦公，並於同年</w:t>
      </w:r>
      <w:smartTag w:uri="urn:schemas-microsoft-com:office:smarttags" w:element="chsdate">
        <w:smartTagPr>
          <w:attr w:name="IsROCDate" w:val="False"/>
          <w:attr w:name="IsLunarDate" w:val="True"/>
          <w:attr w:name="Day" w:val="1"/>
          <w:attr w:name="Month" w:val="7"/>
          <w:attr w:name="Year" w:val="2011"/>
        </w:smartTagPr>
        <w:r w:rsidRPr="005C2FDD">
          <w:rPr>
            <w:rFonts w:ascii="標楷體" w:eastAsia="標楷體" w:hAnsi="標楷體" w:hint="eastAsia"/>
            <w:noProof/>
            <w:sz w:val="26"/>
            <w:szCs w:val="26"/>
          </w:rPr>
          <w:t>五月卅</w:t>
        </w:r>
      </w:smartTag>
      <w:r w:rsidRPr="005C2FDD">
        <w:rPr>
          <w:rFonts w:ascii="標楷體" w:eastAsia="標楷體" w:hAnsi="標楷體" w:hint="eastAsia"/>
          <w:noProof/>
          <w:sz w:val="26"/>
          <w:szCs w:val="26"/>
        </w:rPr>
        <w:t>日落，八十年元月農業推廣課奉命改設為農業推廣中心。</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sz w:val="26"/>
          <w:szCs w:val="26"/>
        </w:rPr>
      </w:pPr>
      <w:r w:rsidRPr="005C2FDD">
        <w:rPr>
          <w:rFonts w:ascii="標楷體" w:eastAsia="標楷體" w:hAnsi="標楷體" w:hint="eastAsia"/>
          <w:noProof/>
          <w:sz w:val="26"/>
          <w:szCs w:val="26"/>
        </w:rPr>
        <w:t>合併後原台北區農業改良場改設為桃園區農業改良場三重分場，並續於三重市原場址服務，為因應三重市發展及分場業務之需要，於七十六年七月起暫遷回本場新屋辦公，並於台北縣樹林及三峽交界處覓地</w:t>
      </w:r>
      <w:smartTag w:uri="urn:schemas-microsoft-com:office:smarttags" w:element="chmetcnv">
        <w:smartTagPr>
          <w:attr w:name="TCSC" w:val="1"/>
          <w:attr w:name="NumberType" w:val="3"/>
          <w:attr w:name="Negative" w:val="False"/>
          <w:attr w:name="HasSpace" w:val="False"/>
          <w:attr w:name="SourceValue" w:val="11"/>
          <w:attr w:name="UnitName" w:val="公頃"/>
        </w:smartTagPr>
        <w:r w:rsidRPr="005C2FDD">
          <w:rPr>
            <w:rFonts w:ascii="標楷體" w:eastAsia="標楷體" w:hAnsi="標楷體" w:hint="eastAsia"/>
            <w:noProof/>
            <w:sz w:val="26"/>
            <w:szCs w:val="26"/>
          </w:rPr>
          <w:t>十一公頃</w:t>
        </w:r>
      </w:smartTag>
      <w:r w:rsidRPr="005C2FDD">
        <w:rPr>
          <w:rFonts w:ascii="標楷體" w:eastAsia="標楷體" w:hAnsi="標楷體" w:hint="eastAsia"/>
          <w:noProof/>
          <w:sz w:val="26"/>
          <w:szCs w:val="26"/>
        </w:rPr>
        <w:t>，自八十二年開始規劃整地與遷建工作，並於八十五年元月二十四日落成，為配合分場遷建業務，分場自八十二年九月起則遷駐新分場臨時辦公室展開工作。另原屬台北區農業改良場之羅東分場於</w:t>
      </w:r>
      <w:smartTag w:uri="urn:schemas-microsoft-com:office:smarttags" w:element="chsdate">
        <w:smartTagPr>
          <w:attr w:name="IsROCDate" w:val="False"/>
          <w:attr w:name="IsLunarDate" w:val="False"/>
          <w:attr w:name="Day" w:val="1"/>
          <w:attr w:name="Month" w:val="10"/>
          <w:attr w:name="Year" w:val="1970"/>
        </w:smartTagPr>
        <w:r w:rsidRPr="005C2FDD">
          <w:rPr>
            <w:rFonts w:ascii="標楷體" w:eastAsia="標楷體" w:hAnsi="標楷體" w:hint="eastAsia"/>
            <w:noProof/>
            <w:sz w:val="26"/>
            <w:szCs w:val="26"/>
          </w:rPr>
          <w:t>七十年十月一日</w:t>
        </w:r>
      </w:smartTag>
      <w:r w:rsidRPr="005C2FDD">
        <w:rPr>
          <w:rFonts w:ascii="標楷體" w:eastAsia="標楷體" w:hAnsi="標楷體" w:hint="eastAsia"/>
          <w:noProof/>
          <w:sz w:val="26"/>
          <w:szCs w:val="26"/>
        </w:rPr>
        <w:t>因遷場改稱蘭陽分場，並與台北分場同時改隸桃園場，因轄區過廣，蘭陽分場於七十五年七月奉命改隸花蓮區農業改良場管轄。又為應業務之需要自</w:t>
      </w:r>
      <w:smartTag w:uri="urn:schemas-microsoft-com:office:smarttags" w:element="chsdate">
        <w:smartTagPr>
          <w:attr w:name="IsROCDate" w:val="True"/>
          <w:attr w:name="IsLunarDate" w:val="True"/>
          <w:attr w:name="Day" w:val="27"/>
          <w:attr w:name="Month" w:val="6"/>
          <w:attr w:name="Year" w:val="1997"/>
        </w:smartTagPr>
        <w:r w:rsidRPr="005C2FDD">
          <w:rPr>
            <w:rFonts w:ascii="標楷體" w:eastAsia="標楷體" w:hAnsi="標楷體" w:hint="eastAsia"/>
            <w:noProof/>
            <w:sz w:val="26"/>
            <w:szCs w:val="26"/>
          </w:rPr>
          <w:t>民國八十六年五月廿三日</w:t>
        </w:r>
      </w:smartTag>
      <w:r w:rsidRPr="005C2FDD">
        <w:rPr>
          <w:rFonts w:ascii="標楷體" w:eastAsia="標楷體" w:hAnsi="標楷體" w:hint="eastAsia"/>
          <w:noProof/>
          <w:sz w:val="26"/>
          <w:szCs w:val="26"/>
        </w:rPr>
        <w:t>奉命將苗栗縣改隸新成立之苗栗區農業改良場管轄，此外，原屬新竹場之五峰工作站亦同時改隸桃園場，並續在原地服務。八十八年七月一日改隸行政院農業委員會。</w:t>
      </w:r>
      <w:r w:rsidRPr="005C2FDD">
        <w:rPr>
          <w:rFonts w:ascii="標楷體" w:eastAsia="標楷體" w:hAnsi="標楷體" w:hint="eastAsia"/>
          <w:sz w:val="26"/>
          <w:szCs w:val="26"/>
        </w:rPr>
        <w:t xml:space="preserve"> </w:t>
      </w:r>
    </w:p>
    <w:p w:rsidR="005C2FDD" w:rsidRPr="005C2FDD" w:rsidRDefault="005C2FDD" w:rsidP="005C2FDD">
      <w:pPr>
        <w:rPr>
          <w:rFonts w:ascii="標楷體" w:eastAsia="標楷體" w:hAnsi="標楷體" w:hint="eastAsia"/>
          <w:b/>
          <w:sz w:val="26"/>
          <w:szCs w:val="26"/>
        </w:rPr>
      </w:pPr>
      <w:r w:rsidRPr="005C2FDD">
        <w:rPr>
          <w:rFonts w:ascii="標楷體" w:eastAsia="標楷體" w:hAnsi="標楷體" w:hint="eastAsia"/>
          <w:b/>
          <w:sz w:val="26"/>
          <w:szCs w:val="26"/>
        </w:rPr>
        <w:t xml:space="preserve">（公司）機構或實習部門相關規定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早上8點前打卡整裝預備出發</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中午12點30分至下午1點間打卡</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下午5點過後打卡</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太晚不宜出門</w:t>
      </w:r>
    </w:p>
    <w:p w:rsidR="005C2FDD" w:rsidRPr="005C2FDD" w:rsidRDefault="005C2FDD" w:rsidP="005C2FDD">
      <w:pPr>
        <w:rPr>
          <w:rFonts w:ascii="標楷體" w:eastAsia="標楷體" w:hAnsi="標楷體" w:hint="eastAsia"/>
          <w:sz w:val="26"/>
          <w:szCs w:val="26"/>
        </w:rPr>
      </w:pPr>
    </w:p>
    <w:p w:rsidR="005C2FDD" w:rsidRPr="005C2FDD" w:rsidRDefault="005C2FDD" w:rsidP="005C2FDD">
      <w:pPr>
        <w:rPr>
          <w:rFonts w:ascii="標楷體" w:eastAsia="標楷體" w:hAnsi="標楷體" w:hint="eastAsia"/>
          <w:b/>
          <w:sz w:val="26"/>
          <w:szCs w:val="26"/>
        </w:rPr>
      </w:pPr>
      <w:r w:rsidRPr="005C2FDD">
        <w:rPr>
          <w:rFonts w:ascii="標楷體" w:eastAsia="標楷體" w:hAnsi="標楷體" w:hint="eastAsia"/>
          <w:b/>
          <w:sz w:val="26"/>
          <w:szCs w:val="26"/>
        </w:rPr>
        <w:t xml:space="preserve">實習部門簡介暨工作內容及作業流程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作物改良課</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主要業務:　一、水稻育種、栽培及利用之研究 </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　　　　　　　　二、雜糧與特作之育種、栽培及利用之研究 </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　　　　　　　　三、能源作物育種、栽培及利用之研究 </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　　　　　　　　四、設施蔬菜育種及栽培技術之研究 </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　　　　　　　　五、草花及盆花育種及栽培技術之研究 </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　　　　　　　　六、柑桔、草苺、梨等果樹育種、栽培及利用之研究 </w:t>
      </w:r>
    </w:p>
    <w:p w:rsidR="005C2FDD" w:rsidRPr="005C2FDD" w:rsidRDefault="005C2FDD" w:rsidP="005C2FDD">
      <w:pPr>
        <w:rPr>
          <w:rFonts w:ascii="標楷體" w:eastAsia="標楷體" w:hAnsi="標楷體"/>
          <w:noProof/>
          <w:sz w:val="26"/>
          <w:szCs w:val="26"/>
        </w:rPr>
      </w:pPr>
      <w:r w:rsidRPr="005C2FDD">
        <w:rPr>
          <w:rFonts w:ascii="標楷體" w:eastAsia="標楷體" w:hAnsi="標楷體"/>
          <w:noProof/>
          <w:sz w:val="26"/>
          <w:szCs w:val="26"/>
        </w:rPr>
        <w:t xml:space="preserve">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                七、農園產品加工研究 </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這一次主要在水稻育種、栽培及利用之研究</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一. 優良品種的選擇--良質米栽培品種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二.地力培養--種植綠肥或增施有機肥料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三. 強健秧苗培育 1.要疏播, 每箱播種量以濕穀重</w:t>
      </w:r>
      <w:smartTag w:uri="urn:schemas-microsoft-com:office:smarttags" w:element="chmetcnv">
        <w:smartTagPr>
          <w:attr w:name="TCSC" w:val="0"/>
          <w:attr w:name="NumberType" w:val="1"/>
          <w:attr w:name="Negative" w:val="False"/>
          <w:attr w:name="HasSpace" w:val="False"/>
          <w:attr w:name="SourceValue" w:val="220"/>
          <w:attr w:name="UnitName" w:val="g"/>
        </w:smartTagPr>
        <w:r w:rsidRPr="005C2FDD">
          <w:rPr>
            <w:rFonts w:ascii="標楷體" w:eastAsia="標楷體" w:hAnsi="標楷體" w:hint="eastAsia"/>
            <w:noProof/>
            <w:sz w:val="26"/>
            <w:szCs w:val="26"/>
          </w:rPr>
          <w:t>220g</w:t>
        </w:r>
      </w:smartTag>
      <w:r w:rsidRPr="005C2FDD">
        <w:rPr>
          <w:rFonts w:ascii="標楷體" w:eastAsia="標楷體" w:hAnsi="標楷體" w:hint="eastAsia"/>
          <w:noProof/>
          <w:sz w:val="26"/>
          <w:szCs w:val="26"/>
        </w:rPr>
        <w:t>為原則 2.苗土施肥量以N:P:K各8:8:5公克或液肥</w:t>
      </w:r>
      <w:smartTag w:uri="urn:schemas-microsoft-com:office:smarttags" w:element="chmetcnv">
        <w:smartTagPr>
          <w:attr w:name="TCSC" w:val="0"/>
          <w:attr w:name="NumberType" w:val="1"/>
          <w:attr w:name="Negative" w:val="False"/>
          <w:attr w:name="HasSpace" w:val="False"/>
          <w:attr w:name="SourceValue" w:val="8"/>
          <w:attr w:name="UnitName" w:val="C"/>
        </w:smartTagPr>
        <w:r w:rsidRPr="005C2FDD">
          <w:rPr>
            <w:rFonts w:ascii="標楷體" w:eastAsia="標楷體" w:hAnsi="標楷體" w:hint="eastAsia"/>
            <w:noProof/>
            <w:sz w:val="26"/>
            <w:szCs w:val="26"/>
          </w:rPr>
          <w:t>8c</w:t>
        </w:r>
      </w:smartTag>
      <w:r w:rsidRPr="005C2FDD">
        <w:rPr>
          <w:rFonts w:ascii="標楷體" w:eastAsia="標楷體" w:hAnsi="標楷體" w:hint="eastAsia"/>
          <w:noProof/>
          <w:sz w:val="26"/>
          <w:szCs w:val="26"/>
        </w:rPr>
        <w:t xml:space="preserve">c為宜  3.稻種水選.消毒及育苗土消毒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四. 整地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五. 插秧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六. 雜草防除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七. 強化灌排水管裡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 xml:space="preserve">八. 收穫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九. 收穫後處理</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r w:rsidRPr="005C2FDD">
        <w:rPr>
          <w:rFonts w:ascii="標楷體" w:eastAsia="標楷體" w:hAnsi="標楷體"/>
          <w:noProof/>
          <w:sz w:val="26"/>
          <w:szCs w:val="26"/>
        </w:rPr>
        <w:t xml:space="preserve">  </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p>
    <w:p w:rsidR="005C2FDD" w:rsidRPr="005C2FDD" w:rsidRDefault="005C2FDD" w:rsidP="005C2FDD">
      <w:pPr>
        <w:rPr>
          <w:rFonts w:ascii="標楷體" w:eastAsia="標楷體" w:hAnsi="標楷體" w:hint="eastAsia"/>
          <w:b/>
          <w:sz w:val="26"/>
          <w:szCs w:val="26"/>
        </w:rPr>
      </w:pPr>
      <w:r w:rsidRPr="005C2FDD">
        <w:rPr>
          <w:rFonts w:ascii="標楷體" w:eastAsia="標楷體" w:hAnsi="標楷體" w:hint="eastAsia"/>
          <w:b/>
          <w:sz w:val="26"/>
          <w:szCs w:val="26"/>
        </w:rPr>
        <w:t xml:space="preserve">實習期間所獲知的經驗及感想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lastRenderedPageBreak/>
        <w:t>第一週我們就先體驗了割稻,越光米,了解其較不易脫粒(脫粒易之品種收穫或搬運損失多)</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還有水果玉米的採收,還有人收集玉米筍說要回去料理,最後還是全打入土裡..</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有的玉米用白色紙袋包著,說是人工授粉的,裡面有的4.5粒,有的卻是完整飽滿</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花生田的除草,每個人都埋頭在花生和雜草間,悶得連拍照留念的心情都沒有.</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永銘大哥讓我們觀察田的排水和行株距,說明排水的良好對田地很重要.</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從這次的經驗我想大家都知道怎樣分辯穿插其中的雜草和花生,逐漸減少花生的損失率...</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到甘藷試驗田理蔓,課本的理論讓我們實際的體驗~</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確認不是葉用甘藷..那莖葉粗壯到一個地步,全纏在一起,還得各分各家,溫柔的對待更是困難(脆得容易折斷),越整理我實在是越亂~</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另一塊甘藷田我們幫忙拆牌子後,將地上部全打入土裡,沒怎麼打壞的甘藷,阿姨幫我們撿來大致的教我們分辨.</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後來我們還帶了石灰(調整土壤ph值),灑了整片田,也灑了一身灰</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除了一般的試驗田,場裡有有機稻.有機甘藷田..</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我們幫忙有機甘藷田架圍網,說裡面要養鵪鶉呢,只不過不幸的是第一批就被狡猾的狗給咬死了(牠們真是群無賴,趕也趕不走),所以還沒放的一些小鵪鶉.小小鵪鶉和小小小鵪鶉就被放在實驗室裡不知怎辦囉～</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今年氣候變化,幾乎所有作物晚了一個月,到田裡採約七分熟的種,因為要留種所以曬乾或烘乾製約12~13％;而純粹食用則14~15％左右</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苗圃堆有大量的紅土(桃園在台地範圍),乾了會變得很硬,所以混了穀殼(6:4)?較輕.好處理.成本降低及第一期作保溫.</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土在育苗箱裡要鋪平,苗的生長才會一致,且水要浸濕到箱底,</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技術一流的叔叔.伯伯們灑完種(每一箱種子約220~</w:t>
      </w:r>
      <w:smartTag w:uri="urn:schemas-microsoft-com:office:smarttags" w:element="chmetcnv">
        <w:smartTagPr>
          <w:attr w:name="TCSC" w:val="0"/>
          <w:attr w:name="NumberType" w:val="1"/>
          <w:attr w:name="Negative" w:val="False"/>
          <w:attr w:name="HasSpace" w:val="False"/>
          <w:attr w:name="SourceValue" w:val="250"/>
          <w:attr w:name="UnitName" w:val="g"/>
        </w:smartTagPr>
        <w:r w:rsidRPr="005C2FDD">
          <w:rPr>
            <w:rFonts w:ascii="標楷體" w:eastAsia="標楷體" w:hAnsi="標楷體" w:hint="eastAsia"/>
            <w:noProof/>
            <w:sz w:val="26"/>
            <w:szCs w:val="26"/>
          </w:rPr>
          <w:t>250g</w:t>
        </w:r>
      </w:smartTag>
      <w:r w:rsidRPr="005C2FDD">
        <w:rPr>
          <w:rFonts w:ascii="標楷體" w:eastAsia="標楷體" w:hAnsi="標楷體" w:hint="eastAsia"/>
          <w:noProof/>
          <w:sz w:val="26"/>
          <w:szCs w:val="26"/>
        </w:rPr>
        <w:t>, 在灑的時候很像天降糧食, 心情很好~),會澆上消毒水然後再覆土,吃了水的土可不是一般的重量~(我想也有3~</w:t>
      </w:r>
      <w:smartTag w:uri="urn:schemas-microsoft-com:office:smarttags" w:element="chmetcnv">
        <w:smartTagPr>
          <w:attr w:name="TCSC" w:val="0"/>
          <w:attr w:name="NumberType" w:val="1"/>
          <w:attr w:name="Negative" w:val="False"/>
          <w:attr w:name="HasSpace" w:val="False"/>
          <w:attr w:name="SourceValue" w:val="5"/>
          <w:attr w:name="UnitName" w:val="公斤"/>
        </w:smartTagPr>
        <w:r w:rsidRPr="005C2FDD">
          <w:rPr>
            <w:rFonts w:ascii="標楷體" w:eastAsia="標楷體" w:hAnsi="標楷體" w:hint="eastAsia"/>
            <w:noProof/>
            <w:sz w:val="26"/>
            <w:szCs w:val="26"/>
          </w:rPr>
          <w:t>5公斤</w:t>
        </w:r>
      </w:smartTag>
      <w:r w:rsidRPr="005C2FDD">
        <w:rPr>
          <w:rFonts w:ascii="標楷體" w:eastAsia="標楷體" w:hAnsi="標楷體" w:hint="eastAsia"/>
          <w:noProof/>
          <w:sz w:val="26"/>
          <w:szCs w:val="26"/>
        </w:rPr>
        <w:t>的),接下來就搬運堆疊起來(25箱一疊)</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我想要是從第一天一直的育苗,我們就會有經過重訓手臂. 算算有上百箱了唷~</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第二期作高溫,經過二~三天苗就可以把上層箱頂了起來,然後就會看到原本平整的堆疊大多都歪了,再移至綠化場(通常綠化場會在育苗處旁或近處,減少搬運耗損的人力和時間),就定位後會讓綠化場淹水,早晚灌一次水,什麼時候可以移出然後插秧呢?第一期作約一個月,第二期作約半個月左右.(以上這些大多是第二期作的育苗步驟,第一期作的時候是要注意水稻寶寶的保溫的~要蓋棉被的)</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除了多箱一起育的,還有一箱一品系及單本植的一箱有10個品系或品種.</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單本植會在箱上先架上鐵架分隔10格,我們再一一把試管裡的種子倒入使之均勻分布但不靠近邊界(怕混到),輕輕壓種子使之附於土牢固些,因為再來要澆水(一不小心就衝進隔壁領土去了),發苗後取100株(好笑的是,農業是個不太精準的專業,因為我發現秈稻和梗稻它們偷偷來在一起了,不知道到時怎選?)</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精選的白米是經過這些關卡出爐的(每關都有輸送帶)</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先將碎石雜質分離→碾去穀殼→碾去糠層→洗去米粒外的小顆粒→選擇</w:t>
      </w:r>
      <w:r w:rsidRPr="005C2FDD">
        <w:rPr>
          <w:rFonts w:ascii="標楷體" w:eastAsia="標楷體" w:hAnsi="標楷體" w:hint="eastAsia"/>
          <w:noProof/>
          <w:sz w:val="26"/>
          <w:szCs w:val="26"/>
        </w:rPr>
        <w:lastRenderedPageBreak/>
        <w:t>飽滿色澤漂亮米粒→進行分裝</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~~最後之旅~~</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新屋產銷班~陸穀乾燥中心      北部糧倉</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真空袋  一袋  不多~~</w:t>
      </w:r>
      <w:smartTag w:uri="urn:schemas-microsoft-com:office:smarttags" w:element="chmetcnv">
        <w:smartTagPr>
          <w:attr w:name="TCSC" w:val="0"/>
          <w:attr w:name="NumberType" w:val="1"/>
          <w:attr w:name="Negative" w:val="False"/>
          <w:attr w:name="HasSpace" w:val="False"/>
          <w:attr w:name="SourceValue" w:val="2200"/>
          <w:attr w:name="UnitName" w:val="公斤"/>
        </w:smartTagPr>
        <w:r w:rsidRPr="005C2FDD">
          <w:rPr>
            <w:rFonts w:ascii="標楷體" w:eastAsia="標楷體" w:hAnsi="標楷體" w:hint="eastAsia"/>
            <w:noProof/>
            <w:sz w:val="26"/>
            <w:szCs w:val="26"/>
          </w:rPr>
          <w:t>2200公斤</w:t>
        </w:r>
      </w:smartTag>
      <w:r w:rsidRPr="005C2FDD">
        <w:rPr>
          <w:rFonts w:ascii="標楷體" w:eastAsia="標楷體" w:hAnsi="標楷體" w:hint="eastAsia"/>
          <w:noProof/>
          <w:sz w:val="26"/>
          <w:szCs w:val="26"/>
        </w:rPr>
        <w:t>而已~</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他們家的冷藏庫要頭抬很高才看得到全部,還各從其品種,冰滿的話~是我們家吃都吃不完的飯…(5500噸)</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一層3噸(12層)的乾燥機</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感謝陪伴教導我們的人~技工  leader</w:t>
      </w:r>
      <w:smartTag w:uri="urn:schemas-microsoft-com:office:smarttags" w:element="PersonName">
        <w:smartTagPr>
          <w:attr w:name="ProductID" w:val="黃"/>
        </w:smartTagPr>
        <w:r w:rsidRPr="005C2FDD">
          <w:rPr>
            <w:rFonts w:ascii="標楷體" w:eastAsia="標楷體" w:hAnsi="標楷體" w:hint="eastAsia"/>
            <w:noProof/>
            <w:sz w:val="26"/>
            <w:szCs w:val="26"/>
          </w:rPr>
          <w:t>黃</w:t>
        </w:r>
      </w:smartTag>
      <w:r w:rsidRPr="005C2FDD">
        <w:rPr>
          <w:rFonts w:ascii="標楷體" w:eastAsia="標楷體" w:hAnsi="標楷體" w:hint="eastAsia"/>
          <w:noProof/>
          <w:sz w:val="26"/>
          <w:szCs w:val="26"/>
        </w:rPr>
        <w:t>先生  帥氣</w:t>
      </w:r>
      <w:smartTag w:uri="urn:schemas-microsoft-com:office:smarttags" w:element="PersonName">
        <w:smartTagPr>
          <w:attr w:name="ProductID" w:val="牛仔"/>
        </w:smartTagPr>
        <w:r w:rsidRPr="005C2FDD">
          <w:rPr>
            <w:rFonts w:ascii="標楷體" w:eastAsia="標楷體" w:hAnsi="標楷體" w:hint="eastAsia"/>
            <w:noProof/>
            <w:sz w:val="26"/>
            <w:szCs w:val="26"/>
          </w:rPr>
          <w:t>牛仔</w:t>
        </w:r>
      </w:smartTag>
      <w:r w:rsidRPr="005C2FDD">
        <w:rPr>
          <w:rFonts w:ascii="標楷體" w:eastAsia="標楷體" w:hAnsi="標楷體" w:hint="eastAsia"/>
          <w:noProof/>
          <w:sz w:val="26"/>
          <w:szCs w:val="26"/>
        </w:rPr>
        <w:t>先生  酒永遠不夠的</w:t>
      </w:r>
      <w:smartTag w:uri="urn:schemas-microsoft-com:office:smarttags" w:element="PersonName">
        <w:smartTagPr>
          <w:attr w:name="ProductID" w:val="謝"/>
        </w:smartTagPr>
        <w:r w:rsidRPr="005C2FDD">
          <w:rPr>
            <w:rFonts w:ascii="標楷體" w:eastAsia="標楷體" w:hAnsi="標楷體" w:hint="eastAsia"/>
            <w:noProof/>
            <w:sz w:val="26"/>
            <w:szCs w:val="26"/>
          </w:rPr>
          <w:t>謝</w:t>
        </w:r>
      </w:smartTag>
      <w:r w:rsidRPr="005C2FDD">
        <w:rPr>
          <w:rFonts w:ascii="標楷體" w:eastAsia="標楷體" w:hAnsi="標楷體" w:hint="eastAsia"/>
          <w:noProof/>
          <w:sz w:val="26"/>
          <w:szCs w:val="26"/>
        </w:rPr>
        <w:t>先生  親切漂亮阿姨</w:t>
      </w: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noProof/>
          <w:sz w:val="26"/>
          <w:szCs w:val="26"/>
        </w:rPr>
      </w:pPr>
    </w:p>
    <w:p w:rsidR="005C2FDD" w:rsidRPr="005C2FDD" w:rsidRDefault="005C2FDD" w:rsidP="005C2FDD">
      <w:pPr>
        <w:rPr>
          <w:rFonts w:ascii="標楷體" w:eastAsia="標楷體" w:hAnsi="標楷體" w:hint="eastAsia"/>
          <w:noProof/>
          <w:sz w:val="26"/>
          <w:szCs w:val="26"/>
        </w:rPr>
      </w:pPr>
    </w:p>
    <w:p w:rsidR="005C2FDD" w:rsidRPr="005C2FDD" w:rsidRDefault="005C2FDD" w:rsidP="005C2FDD">
      <w:pPr>
        <w:rPr>
          <w:rFonts w:ascii="標楷體" w:eastAsia="標楷體" w:hAnsi="標楷體" w:hint="eastAsia"/>
          <w:b/>
          <w:sz w:val="26"/>
          <w:szCs w:val="26"/>
        </w:rPr>
      </w:pPr>
      <w:r w:rsidRPr="005C2FDD">
        <w:rPr>
          <w:rFonts w:ascii="標楷體" w:eastAsia="標楷體" w:hAnsi="標楷體" w:hint="eastAsia"/>
          <w:b/>
          <w:sz w:val="26"/>
          <w:szCs w:val="26"/>
        </w:rPr>
        <w:t xml:space="preserve">給學校或實習單位的建議或讚美     </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這一次的實習經驗真是太棒了!</w:t>
      </w:r>
    </w:p>
    <w:p w:rsidR="005C2FDD" w:rsidRPr="005C2FDD" w:rsidRDefault="005C2FDD" w:rsidP="005C2FDD">
      <w:pPr>
        <w:rPr>
          <w:rFonts w:ascii="標楷體" w:eastAsia="標楷體" w:hAnsi="標楷體" w:hint="eastAsia"/>
          <w:noProof/>
          <w:sz w:val="26"/>
          <w:szCs w:val="26"/>
        </w:rPr>
      </w:pPr>
      <w:r w:rsidRPr="005C2FDD">
        <w:rPr>
          <w:rFonts w:ascii="標楷體" w:eastAsia="標楷體" w:hAnsi="標楷體" w:hint="eastAsia"/>
          <w:noProof/>
          <w:sz w:val="26"/>
          <w:szCs w:val="26"/>
        </w:rPr>
        <w:t>感謝學校.主</w:t>
      </w:r>
      <w:smartTag w:uri="urn:schemas-microsoft-com:office:smarttags" w:element="PersonName">
        <w:smartTagPr>
          <w:attr w:name="ProductID" w:val="任."/>
        </w:smartTagPr>
        <w:r w:rsidRPr="005C2FDD">
          <w:rPr>
            <w:rFonts w:ascii="標楷體" w:eastAsia="標楷體" w:hAnsi="標楷體" w:hint="eastAsia"/>
            <w:noProof/>
            <w:sz w:val="26"/>
            <w:szCs w:val="26"/>
          </w:rPr>
          <w:t>任.</w:t>
        </w:r>
      </w:smartTag>
      <w:r w:rsidRPr="005C2FDD">
        <w:rPr>
          <w:rFonts w:ascii="標楷體" w:eastAsia="標楷體" w:hAnsi="標楷體" w:hint="eastAsia"/>
          <w:noProof/>
          <w:sz w:val="26"/>
          <w:szCs w:val="26"/>
        </w:rPr>
        <w:t>老師為我們安排且到現場關心,在二年級下學期去實習剛剛好,如果沒有實習損失極大,況且我們非常之可能不會想到可以去研究單位..等處去實習,也沒有經驗或代表來洽談此事,唯有我們親愛的主任為我們勞心勞力~</w:t>
      </w:r>
    </w:p>
    <w:p w:rsidR="00A35343" w:rsidRDefault="005C2FDD" w:rsidP="005C2FDD">
      <w:r w:rsidRPr="005C2FDD">
        <w:rPr>
          <w:rFonts w:ascii="標楷體" w:eastAsia="標楷體" w:hAnsi="標楷體" w:hint="eastAsia"/>
          <w:noProof/>
          <w:sz w:val="26"/>
          <w:szCs w:val="26"/>
        </w:rPr>
        <w:t>桃園農業改良場作物改良課的課長及副研究員及其他課的副研究員還有技工叔叔阿姨們對我們相當的照顧,沒有距離感的教導我們,給我們資料,為我們考量,帶我們出去吃飯.採買,只是他們實在太忙了,剛好在收割和播種交疊的時段外還要照料我們;這次的經驗真是獲益良多! 很希望能再去一次,如果有機會的話</w:t>
      </w:r>
      <w:r w:rsidRPr="009A1623">
        <w:rPr>
          <w:rFonts w:ascii="標楷體" w:eastAsia="標楷體" w:hAnsi="標楷體" w:hint="eastAsia"/>
          <w:noProof/>
          <w:sz w:val="28"/>
          <w:szCs w:val="28"/>
        </w:rPr>
        <w:t>!</w:t>
      </w:r>
    </w:p>
    <w:sectPr w:rsidR="00A3534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DD"/>
    <w:rsid w:val="005C2FDD"/>
    <w:rsid w:val="00A353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450</Words>
  <Characters>2571</Characters>
  <Application>Microsoft Office Word</Application>
  <DocSecurity>0</DocSecurity>
  <Lines>21</Lines>
  <Paragraphs>6</Paragraphs>
  <ScaleCrop>false</ScaleCrop>
  <Company>OEM</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2011-11-25T06:05:00Z</dcterms:created>
  <dcterms:modified xsi:type="dcterms:W3CDTF">2011-11-25T06:06:00Z</dcterms:modified>
</cp:coreProperties>
</file>