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89AEC" w14:textId="7E6E47E8" w:rsidR="00A211EA" w:rsidRPr="007B4D4B" w:rsidRDefault="00676255" w:rsidP="00EE6430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E64E2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C97C4D" wp14:editId="67A9B3B5">
                <wp:simplePos x="0" y="0"/>
                <wp:positionH relativeFrom="column">
                  <wp:posOffset>-373075</wp:posOffset>
                </wp:positionH>
                <wp:positionV relativeFrom="page">
                  <wp:posOffset>275082</wp:posOffset>
                </wp:positionV>
                <wp:extent cx="649605" cy="328295"/>
                <wp:effectExtent l="0" t="0" r="17145" b="14605"/>
                <wp:wrapTight wrapText="bothSides">
                  <wp:wrapPolygon edited="0">
                    <wp:start x="0" y="0"/>
                    <wp:lineTo x="0" y="21308"/>
                    <wp:lineTo x="21517" y="21308"/>
                    <wp:lineTo x="21517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5625" w14:textId="6701BB6D" w:rsidR="00676255" w:rsidRPr="00F973FF" w:rsidRDefault="00676255" w:rsidP="006762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7C97C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4pt;margin-top:21.65pt;width:51.15pt;height:25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1xQAIAAFMEAAAOAAAAZHJzL2Uyb0RvYy54bWysVF2O0zAQfkfiDpbfadpsW9qo6WrpUoS0&#10;/EgLB3Adp7FwPMZ2m5QLIHGA5ZkDcAAOtHsOxk62lL8XRB6sGc/4m5lvZrI4b2tF9sI6CTqno8GQ&#10;EqE5FFJvc/r2zfrRjBLnmS6YAi1yehCOni8fPlg0JhMpVKAKYQmCaJc1JqeV9yZLEscrUTM3ACM0&#10;GkuwNfOo2m1SWNYgeq2SdDicJg3Ywljgwjm8veyMdBnxy1Jw/6osnfBE5RRz8/G08dyEM1kuWLa1&#10;zFSS92mwf8iiZlJj0CPUJfOM7Kz8DaqW3IKD0g841AmUpeQi1oDVjIa/VHNdMSNiLUiOM0ea3P+D&#10;5S/3ry2RRU7PKNGsxhbd3Xy8/fr57ubb7ZdPJA0MNcZl6Hht0NW3T6DFTsdqnbkC/s4RDauK6a24&#10;sBaaSrACMxyFl8nJ0w7HBZBN8wIKDMV2HiJQW9o60IeEEETHTh2O3RGtJxwvp+P5dDihhKPpLJ2l&#10;80mMwLL7x8Y6/0xATYKQU4vNj+Bsf+V8SIZl9y4hlgMli7VUKip2u1kpS/YMB2Udvx79JzelSZPT&#10;+SSddPX/FWIYvz9B1NLjxCtZ53R2dGJZYO2pLuI8eiZVJ2PKSvc0BuY6Dn27afu2bKA4IKEWusnG&#10;TUShAvuBkganOqfu/Y5ZQYl6rrEp89F4HNYgKuPJ4xQVe2rZnFqY5giVU09JJ658tzo7Y+W2wkjd&#10;GGi4wEaWMpIcOt5l1eeNkxu577csrMapHr1+/AuW3wEAAP//AwBQSwMEFAAGAAgAAAAhAHI1p/Df&#10;AAAACAEAAA8AAABkcnMvZG93bnJldi54bWxMj8FOwzAQRO9I/IO1SFxQ60CSkoZsKoQEghsUBFc3&#10;3iYR8TrYbhr+HnOC42hGM2+qzWwGMZHzvWWEy2UCgrixuucW4e31flGA8EGxVoNlQvgmD5v69KRS&#10;pbZHfqFpG1oRS9iXCqELYSyl9E1HRvmlHYmjt7fOqBCla6V26hjLzSCvkmQljeo5LnRqpLuOms/t&#10;wSAU2eP04Z/S5/dmtR/W4eJ6evhyiOdn8+0NiEBz+AvDL35Ehzoy7eyBtRcDwiIvInpAyNIURAxk&#10;aQ5ih7DOE5B1Jf8fqH8AAAD//wMAUEsBAi0AFAAGAAgAAAAhALaDOJL+AAAA4QEAABMAAAAAAAAA&#10;AAAAAAAAAAAAAFtDb250ZW50X1R5cGVzXS54bWxQSwECLQAUAAYACAAAACEAOP0h/9YAAACUAQAA&#10;CwAAAAAAAAAAAAAAAAAvAQAAX3JlbHMvLnJlbHNQSwECLQAUAAYACAAAACEA9Ys9cUACAABTBAAA&#10;DgAAAAAAAAAAAAAAAAAuAgAAZHJzL2Uyb0RvYy54bWxQSwECLQAUAAYACAAAACEAcjWn8N8AAAAI&#10;AQAADwAAAAAAAAAAAAAAAACaBAAAZHJzL2Rvd25yZXYueG1sUEsFBgAAAAAEAAQA8wAAAKYFAAAA&#10;AA==&#10;">
                <v:textbox>
                  <w:txbxContent>
                    <w:p w14:paraId="2F555625" w14:textId="6701BB6D" w:rsidR="00676255" w:rsidRPr="00F973FF" w:rsidRDefault="00676255" w:rsidP="006762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11EA" w:rsidRPr="007B4D4B">
        <w:rPr>
          <w:rFonts w:eastAsia="標楷體"/>
          <w:b/>
          <w:color w:val="000000" w:themeColor="text1"/>
          <w:sz w:val="28"/>
          <w:szCs w:val="28"/>
        </w:rPr>
        <w:t>國立嘉義大學</w:t>
      </w:r>
      <w:r w:rsidR="008A6EA5">
        <w:rPr>
          <w:rFonts w:eastAsia="標楷體" w:hint="eastAsia"/>
          <w:b/>
          <w:color w:val="000000" w:themeColor="text1"/>
          <w:sz w:val="28"/>
          <w:szCs w:val="28"/>
        </w:rPr>
        <w:t>高教深耕</w:t>
      </w:r>
      <w:r w:rsidR="00EE6430">
        <w:rPr>
          <w:rFonts w:eastAsia="標楷體" w:hint="eastAsia"/>
          <w:b/>
          <w:color w:val="000000" w:themeColor="text1"/>
          <w:sz w:val="28"/>
          <w:szCs w:val="28"/>
        </w:rPr>
        <w:t>特色</w:t>
      </w:r>
      <w:proofErr w:type="gramStart"/>
      <w:r w:rsidR="00EE6430">
        <w:rPr>
          <w:rFonts w:eastAsia="標楷體" w:hint="eastAsia"/>
          <w:b/>
          <w:color w:val="000000" w:themeColor="text1"/>
          <w:sz w:val="28"/>
          <w:szCs w:val="28"/>
        </w:rPr>
        <w:t>週</w:t>
      </w:r>
      <w:proofErr w:type="gramEnd"/>
      <w:r w:rsidR="00F22E39">
        <w:rPr>
          <w:rFonts w:eastAsia="標楷體" w:hint="eastAsia"/>
          <w:b/>
          <w:color w:val="000000" w:themeColor="text1"/>
          <w:sz w:val="28"/>
          <w:szCs w:val="28"/>
        </w:rPr>
        <w:t>自主學習</w:t>
      </w:r>
      <w:bookmarkStart w:id="0" w:name="_Hlk52353127"/>
      <w:r w:rsidR="009C037D">
        <w:rPr>
          <w:rFonts w:eastAsia="標楷體" w:hint="eastAsia"/>
          <w:b/>
          <w:color w:val="000000" w:themeColor="text1"/>
          <w:sz w:val="28"/>
          <w:szCs w:val="28"/>
        </w:rPr>
        <w:t>獎勵</w:t>
      </w:r>
      <w:r w:rsidR="00EE6430">
        <w:rPr>
          <w:rFonts w:eastAsia="標楷體" w:hint="eastAsia"/>
          <w:b/>
          <w:color w:val="000000" w:themeColor="text1"/>
          <w:sz w:val="28"/>
          <w:szCs w:val="28"/>
        </w:rPr>
        <w:t>實施計畫</w:t>
      </w:r>
      <w:bookmarkEnd w:id="0"/>
    </w:p>
    <w:p w14:paraId="18495C0B" w14:textId="757BDCC0" w:rsidR="00C67033" w:rsidRPr="007B4D4B" w:rsidRDefault="00C67033" w:rsidP="00D626FB">
      <w:pPr>
        <w:autoSpaceDE w:val="0"/>
        <w:autoSpaceDN w:val="0"/>
        <w:adjustRightInd w:val="0"/>
        <w:snapToGrid w:val="0"/>
        <w:spacing w:line="240" w:lineRule="atLeast"/>
        <w:ind w:firstLineChars="3331" w:firstLine="6662"/>
        <w:jc w:val="right"/>
        <w:rPr>
          <w:rFonts w:eastAsia="標楷體"/>
          <w:color w:val="000000" w:themeColor="text1"/>
          <w:sz w:val="20"/>
          <w:szCs w:val="20"/>
        </w:rPr>
      </w:pPr>
    </w:p>
    <w:p w14:paraId="515CE05F" w14:textId="4977DA04" w:rsidR="00A211EA" w:rsidRPr="007B4D4B" w:rsidRDefault="00A211EA" w:rsidP="00A211EA">
      <w:pPr>
        <w:ind w:left="561" w:hanging="561"/>
        <w:jc w:val="both"/>
        <w:rPr>
          <w:rFonts w:eastAsia="標楷體"/>
          <w:color w:val="000000" w:themeColor="text1"/>
          <w:szCs w:val="28"/>
        </w:rPr>
      </w:pPr>
      <w:r w:rsidRPr="007B4D4B">
        <w:rPr>
          <w:rFonts w:eastAsia="標楷體"/>
          <w:color w:val="000000" w:themeColor="text1"/>
          <w:szCs w:val="28"/>
        </w:rPr>
        <w:t>一、</w:t>
      </w:r>
      <w:r w:rsidR="0097784C">
        <w:rPr>
          <w:rFonts w:eastAsia="標楷體" w:hint="eastAsia"/>
          <w:color w:val="000000" w:themeColor="text1"/>
          <w:szCs w:val="28"/>
        </w:rPr>
        <w:t>目的：</w:t>
      </w:r>
      <w:r w:rsidRPr="007B4D4B">
        <w:rPr>
          <w:rFonts w:eastAsia="標楷體"/>
          <w:color w:val="000000" w:themeColor="text1"/>
          <w:szCs w:val="28"/>
        </w:rPr>
        <w:t>國立嘉義大學</w:t>
      </w:r>
      <w:r w:rsidR="009C037D">
        <w:rPr>
          <w:rFonts w:eastAsia="標楷體" w:hint="eastAsia"/>
          <w:color w:val="000000" w:themeColor="text1"/>
          <w:szCs w:val="28"/>
        </w:rPr>
        <w:t>（</w:t>
      </w:r>
      <w:r w:rsidRPr="007B4D4B">
        <w:rPr>
          <w:rFonts w:eastAsia="標楷體"/>
          <w:color w:val="000000" w:themeColor="text1"/>
          <w:szCs w:val="28"/>
        </w:rPr>
        <w:t>以下簡稱本校</w:t>
      </w:r>
      <w:r w:rsidR="009C037D">
        <w:rPr>
          <w:rFonts w:eastAsia="標楷體" w:hint="eastAsia"/>
          <w:color w:val="000000" w:themeColor="text1"/>
          <w:szCs w:val="28"/>
        </w:rPr>
        <w:t>）</w:t>
      </w:r>
      <w:r w:rsidR="00702217" w:rsidRPr="00702217">
        <w:rPr>
          <w:rFonts w:eastAsia="標楷體" w:hint="eastAsia"/>
          <w:color w:val="000000" w:themeColor="text1"/>
          <w:szCs w:val="28"/>
        </w:rPr>
        <w:t>為</w:t>
      </w:r>
      <w:r w:rsidR="006327BF" w:rsidRPr="009C037D">
        <w:rPr>
          <w:rFonts w:eastAsia="標楷體" w:hint="eastAsia"/>
          <w:color w:val="000000" w:themeColor="text1"/>
          <w:szCs w:val="28"/>
        </w:rPr>
        <w:t>鼓勵</w:t>
      </w:r>
      <w:r w:rsidR="006327BF" w:rsidRPr="006327BF">
        <w:rPr>
          <w:rFonts w:eastAsia="標楷體" w:hint="eastAsia"/>
          <w:color w:val="000000" w:themeColor="text1"/>
          <w:szCs w:val="28"/>
        </w:rPr>
        <w:t>學生運用所學，並將特色</w:t>
      </w:r>
      <w:proofErr w:type="gramStart"/>
      <w:r w:rsidR="006327BF" w:rsidRPr="006327BF">
        <w:rPr>
          <w:rFonts w:eastAsia="標楷體" w:hint="eastAsia"/>
          <w:color w:val="000000" w:themeColor="text1"/>
          <w:szCs w:val="28"/>
        </w:rPr>
        <w:t>週</w:t>
      </w:r>
      <w:proofErr w:type="gramEnd"/>
      <w:r w:rsidR="006327BF" w:rsidRPr="006327BF">
        <w:rPr>
          <w:rFonts w:eastAsia="標楷體" w:hint="eastAsia"/>
          <w:color w:val="000000" w:themeColor="text1"/>
          <w:szCs w:val="28"/>
        </w:rPr>
        <w:t>活動推廣至校外，作為科普教育之發軔，鼓勵</w:t>
      </w:r>
      <w:r w:rsidR="009C037D" w:rsidRPr="009C037D">
        <w:rPr>
          <w:rFonts w:eastAsia="標楷體" w:hint="eastAsia"/>
          <w:color w:val="000000" w:themeColor="text1"/>
          <w:szCs w:val="28"/>
        </w:rPr>
        <w:t>具顯著成效之特色</w:t>
      </w:r>
      <w:proofErr w:type="gramStart"/>
      <w:r w:rsidR="009C037D" w:rsidRPr="009C037D">
        <w:rPr>
          <w:rFonts w:eastAsia="標楷體" w:hint="eastAsia"/>
          <w:color w:val="000000" w:themeColor="text1"/>
          <w:szCs w:val="28"/>
        </w:rPr>
        <w:t>週</w:t>
      </w:r>
      <w:proofErr w:type="gramEnd"/>
      <w:r w:rsidR="009C037D" w:rsidRPr="009C037D">
        <w:rPr>
          <w:rFonts w:eastAsia="標楷體" w:hint="eastAsia"/>
          <w:color w:val="000000" w:themeColor="text1"/>
          <w:szCs w:val="28"/>
        </w:rPr>
        <w:t>學生團隊，進而激發學生自主學習動機，推動自主學習風氣</w:t>
      </w:r>
      <w:r w:rsidR="009C037D">
        <w:rPr>
          <w:rFonts w:eastAsia="標楷體" w:hint="eastAsia"/>
          <w:color w:val="000000" w:themeColor="text1"/>
          <w:szCs w:val="28"/>
        </w:rPr>
        <w:t>，</w:t>
      </w:r>
      <w:r w:rsidRPr="007B4D4B">
        <w:rPr>
          <w:rFonts w:eastAsia="標楷體"/>
          <w:color w:val="000000" w:themeColor="text1"/>
          <w:szCs w:val="28"/>
        </w:rPr>
        <w:t>特</w:t>
      </w:r>
      <w:r w:rsidR="00F21390">
        <w:rPr>
          <w:rFonts w:eastAsia="標楷體" w:hint="eastAsia"/>
          <w:color w:val="000000" w:themeColor="text1"/>
          <w:szCs w:val="28"/>
        </w:rPr>
        <w:t>依本校高教深耕計畫</w:t>
      </w:r>
      <w:bookmarkStart w:id="1" w:name="_Hlk52353296"/>
      <w:r w:rsidRPr="007B4D4B">
        <w:rPr>
          <w:rFonts w:eastAsia="標楷體"/>
          <w:color w:val="000000" w:themeColor="text1"/>
          <w:szCs w:val="28"/>
        </w:rPr>
        <w:t>訂定「</w:t>
      </w:r>
      <w:r w:rsidR="009C037D" w:rsidRPr="009C037D">
        <w:rPr>
          <w:rFonts w:eastAsia="標楷體" w:hint="eastAsia"/>
          <w:color w:val="000000" w:themeColor="text1"/>
          <w:szCs w:val="28"/>
        </w:rPr>
        <w:t>國立嘉義大學特色</w:t>
      </w:r>
      <w:proofErr w:type="gramStart"/>
      <w:r w:rsidR="009C037D" w:rsidRPr="009C037D">
        <w:rPr>
          <w:rFonts w:eastAsia="標楷體" w:hint="eastAsia"/>
          <w:color w:val="000000" w:themeColor="text1"/>
          <w:szCs w:val="28"/>
        </w:rPr>
        <w:t>週</w:t>
      </w:r>
      <w:proofErr w:type="gramEnd"/>
      <w:r w:rsidR="00F22E39">
        <w:rPr>
          <w:rFonts w:eastAsia="標楷體" w:hint="eastAsia"/>
          <w:color w:val="000000" w:themeColor="text1"/>
          <w:szCs w:val="28"/>
        </w:rPr>
        <w:t>自主學習</w:t>
      </w:r>
      <w:r w:rsidR="009C037D" w:rsidRPr="009C037D">
        <w:rPr>
          <w:rFonts w:eastAsia="標楷體" w:hint="eastAsia"/>
          <w:color w:val="000000" w:themeColor="text1"/>
          <w:szCs w:val="28"/>
        </w:rPr>
        <w:t>獎勵實施計畫</w:t>
      </w:r>
      <w:r w:rsidRPr="007B4D4B">
        <w:rPr>
          <w:rFonts w:eastAsia="標楷體"/>
          <w:color w:val="000000" w:themeColor="text1"/>
          <w:szCs w:val="28"/>
        </w:rPr>
        <w:t>」</w:t>
      </w:r>
      <w:bookmarkEnd w:id="1"/>
      <w:r w:rsidR="009C037D">
        <w:rPr>
          <w:rFonts w:eastAsia="標楷體" w:hint="eastAsia"/>
          <w:color w:val="000000" w:themeColor="text1"/>
          <w:szCs w:val="28"/>
        </w:rPr>
        <w:t>（</w:t>
      </w:r>
      <w:r w:rsidRPr="007B4D4B">
        <w:rPr>
          <w:rFonts w:eastAsia="標楷體"/>
          <w:color w:val="000000" w:themeColor="text1"/>
          <w:szCs w:val="28"/>
        </w:rPr>
        <w:t>以下簡稱本</w:t>
      </w:r>
      <w:r w:rsidR="00D626FB">
        <w:rPr>
          <w:rFonts w:eastAsia="標楷體" w:hint="eastAsia"/>
          <w:color w:val="000000" w:themeColor="text1"/>
          <w:szCs w:val="28"/>
        </w:rPr>
        <w:t>計畫</w:t>
      </w:r>
      <w:r w:rsidR="009C037D">
        <w:rPr>
          <w:rFonts w:eastAsia="標楷體" w:hint="eastAsia"/>
          <w:color w:val="000000" w:themeColor="text1"/>
          <w:szCs w:val="28"/>
        </w:rPr>
        <w:t>）</w:t>
      </w:r>
      <w:r w:rsidRPr="007B4D4B">
        <w:rPr>
          <w:rFonts w:eastAsia="標楷體"/>
          <w:color w:val="000000" w:themeColor="text1"/>
          <w:szCs w:val="28"/>
        </w:rPr>
        <w:t>。</w:t>
      </w:r>
    </w:p>
    <w:p w14:paraId="102F8387" w14:textId="22E61592" w:rsidR="004E4023" w:rsidRDefault="00A211EA" w:rsidP="00322FCC">
      <w:pPr>
        <w:spacing w:beforeLines="50" w:before="180"/>
        <w:ind w:left="561" w:hanging="561"/>
        <w:jc w:val="both"/>
        <w:rPr>
          <w:rFonts w:eastAsia="標楷體"/>
          <w:color w:val="000000" w:themeColor="text1"/>
          <w:szCs w:val="28"/>
        </w:rPr>
      </w:pPr>
      <w:r w:rsidRPr="007B4D4B">
        <w:rPr>
          <w:rFonts w:eastAsia="標楷體"/>
          <w:color w:val="000000" w:themeColor="text1"/>
          <w:szCs w:val="28"/>
        </w:rPr>
        <w:t>二、</w:t>
      </w:r>
      <w:r w:rsidR="004E4023" w:rsidRPr="004E4023">
        <w:rPr>
          <w:rFonts w:eastAsia="標楷體" w:hint="eastAsia"/>
          <w:color w:val="000000" w:themeColor="text1"/>
          <w:szCs w:val="28"/>
        </w:rPr>
        <w:t>評選內容及獎項：</w:t>
      </w:r>
    </w:p>
    <w:p w14:paraId="0AEBDB51" w14:textId="70656ECC" w:rsidR="004E4023" w:rsidRDefault="004E4023" w:rsidP="009C037D">
      <w:pPr>
        <w:ind w:left="561" w:hanging="56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（一）獎勵資格：</w:t>
      </w:r>
      <w:r w:rsidR="006327BF" w:rsidRPr="006327BF">
        <w:rPr>
          <w:rFonts w:eastAsia="標楷體" w:hint="eastAsia"/>
          <w:color w:val="000000" w:themeColor="text1"/>
          <w:szCs w:val="28"/>
        </w:rPr>
        <w:t>曾辦理特色</w:t>
      </w:r>
      <w:proofErr w:type="gramStart"/>
      <w:r w:rsidR="006327BF" w:rsidRPr="006327BF">
        <w:rPr>
          <w:rFonts w:eastAsia="標楷體" w:hint="eastAsia"/>
          <w:color w:val="000000" w:themeColor="text1"/>
          <w:szCs w:val="28"/>
        </w:rPr>
        <w:t>週</w:t>
      </w:r>
      <w:proofErr w:type="gramEnd"/>
      <w:r w:rsidR="006327BF" w:rsidRPr="006327BF">
        <w:rPr>
          <w:rFonts w:eastAsia="標楷體" w:hint="eastAsia"/>
          <w:color w:val="000000" w:themeColor="text1"/>
          <w:szCs w:val="28"/>
        </w:rPr>
        <w:t>活動之學生團</w:t>
      </w:r>
      <w:r w:rsidR="006327BF">
        <w:rPr>
          <w:rFonts w:eastAsia="標楷體" w:hint="eastAsia"/>
          <w:color w:val="000000" w:themeColor="text1"/>
          <w:szCs w:val="28"/>
        </w:rPr>
        <w:t>隊</w:t>
      </w:r>
      <w:r w:rsidR="006327BF" w:rsidRPr="006327BF">
        <w:rPr>
          <w:rFonts w:eastAsia="標楷體" w:hint="eastAsia"/>
          <w:color w:val="000000" w:themeColor="text1"/>
          <w:szCs w:val="28"/>
        </w:rPr>
        <w:t>。</w:t>
      </w:r>
      <w:r w:rsidR="006327BF">
        <w:rPr>
          <w:rFonts w:eastAsia="標楷體" w:hint="eastAsia"/>
          <w:color w:val="000000" w:themeColor="text1"/>
          <w:szCs w:val="28"/>
        </w:rPr>
        <w:t>（</w:t>
      </w:r>
      <w:r w:rsidR="006327BF" w:rsidRPr="006327BF">
        <w:rPr>
          <w:rFonts w:eastAsia="標楷體" w:hint="eastAsia"/>
          <w:color w:val="000000" w:themeColor="text1"/>
          <w:szCs w:val="28"/>
        </w:rPr>
        <w:t>含學系及社團</w:t>
      </w:r>
      <w:r w:rsidR="006327BF">
        <w:rPr>
          <w:rFonts w:eastAsia="標楷體" w:hint="eastAsia"/>
          <w:color w:val="000000" w:themeColor="text1"/>
          <w:szCs w:val="28"/>
        </w:rPr>
        <w:t>）</w:t>
      </w:r>
    </w:p>
    <w:p w14:paraId="6F42B796" w14:textId="2F3937C2" w:rsidR="0034552F" w:rsidRDefault="0034552F" w:rsidP="009C037D">
      <w:pPr>
        <w:ind w:left="561" w:hanging="56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（二）</w:t>
      </w:r>
      <w:r w:rsidRPr="0034552F">
        <w:rPr>
          <w:rFonts w:eastAsia="標楷體" w:hint="eastAsia"/>
          <w:color w:val="000000" w:themeColor="text1"/>
          <w:szCs w:val="28"/>
        </w:rPr>
        <w:t>評選</w:t>
      </w:r>
      <w:r w:rsidR="0097784C">
        <w:rPr>
          <w:rFonts w:eastAsia="標楷體" w:hint="eastAsia"/>
          <w:color w:val="000000" w:themeColor="text1"/>
          <w:szCs w:val="28"/>
        </w:rPr>
        <w:t>面向及內容如下：</w:t>
      </w:r>
    </w:p>
    <w:p w14:paraId="3191E937" w14:textId="15AC8F5B" w:rsidR="00B75BA1" w:rsidRDefault="00B75BA1" w:rsidP="000E1470">
      <w:pPr>
        <w:ind w:left="709" w:firstLine="6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 xml:space="preserve">1. </w:t>
      </w:r>
      <w:r w:rsidR="000E1470">
        <w:rPr>
          <w:rFonts w:eastAsia="標楷體" w:hint="eastAsia"/>
          <w:color w:val="000000" w:themeColor="text1"/>
          <w:szCs w:val="28"/>
        </w:rPr>
        <w:t>科學</w:t>
      </w:r>
      <w:r w:rsidR="00B40E1B">
        <w:rPr>
          <w:rFonts w:eastAsia="標楷體" w:hint="eastAsia"/>
          <w:color w:val="000000" w:themeColor="text1"/>
          <w:szCs w:val="28"/>
        </w:rPr>
        <w:t>教育</w:t>
      </w:r>
      <w:r w:rsidR="000E1470">
        <w:rPr>
          <w:rFonts w:eastAsia="標楷體" w:hint="eastAsia"/>
          <w:color w:val="000000" w:themeColor="text1"/>
          <w:szCs w:val="28"/>
        </w:rPr>
        <w:t>普及</w:t>
      </w:r>
      <w:r w:rsidR="000E1470" w:rsidRPr="00B75BA1">
        <w:rPr>
          <w:rFonts w:eastAsia="標楷體" w:hint="eastAsia"/>
          <w:color w:val="000000" w:themeColor="text1"/>
          <w:szCs w:val="28"/>
        </w:rPr>
        <w:t>面向</w:t>
      </w:r>
      <w:r w:rsidR="000E1470">
        <w:rPr>
          <w:rFonts w:eastAsia="標楷體" w:hint="eastAsia"/>
          <w:color w:val="000000" w:themeColor="text1"/>
          <w:szCs w:val="28"/>
        </w:rPr>
        <w:t>：針對科學知識生活化及普及化具體做法</w:t>
      </w:r>
      <w:r w:rsidR="00157A1C">
        <w:rPr>
          <w:rFonts w:eastAsia="標楷體" w:hint="eastAsia"/>
          <w:szCs w:val="22"/>
        </w:rPr>
        <w:t>。</w:t>
      </w:r>
    </w:p>
    <w:p w14:paraId="2491D8D8" w14:textId="4CBDD9ED" w:rsidR="00B75BA1" w:rsidRDefault="00B75BA1" w:rsidP="000E1470">
      <w:pPr>
        <w:ind w:left="709" w:firstLine="6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 xml:space="preserve">2. </w:t>
      </w:r>
      <w:r w:rsidR="006327BF">
        <w:rPr>
          <w:rFonts w:eastAsia="標楷體" w:hint="eastAsia"/>
          <w:color w:val="000000" w:themeColor="text1"/>
          <w:szCs w:val="28"/>
        </w:rPr>
        <w:t>就業職能連結</w:t>
      </w:r>
      <w:r w:rsidR="006327BF" w:rsidRPr="00B75BA1">
        <w:rPr>
          <w:rFonts w:eastAsia="標楷體" w:hint="eastAsia"/>
          <w:color w:val="000000" w:themeColor="text1"/>
          <w:szCs w:val="28"/>
        </w:rPr>
        <w:t>面向</w:t>
      </w:r>
      <w:r w:rsidR="006327BF">
        <w:rPr>
          <w:rFonts w:eastAsia="標楷體" w:hint="eastAsia"/>
          <w:color w:val="000000" w:themeColor="text1"/>
          <w:szCs w:val="28"/>
        </w:rPr>
        <w:t>：對於未來就業所需工作技能與知識實質效益</w:t>
      </w:r>
      <w:r w:rsidR="006327BF">
        <w:rPr>
          <w:rFonts w:eastAsia="標楷體" w:hint="eastAsia"/>
          <w:szCs w:val="22"/>
        </w:rPr>
        <w:t>。</w:t>
      </w:r>
    </w:p>
    <w:p w14:paraId="2D3A389B" w14:textId="2D9EB754" w:rsidR="00755D4B" w:rsidRDefault="00B75BA1" w:rsidP="006327BF">
      <w:pPr>
        <w:ind w:left="993" w:hanging="278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3.</w:t>
      </w:r>
      <w:r w:rsidR="000E1470">
        <w:rPr>
          <w:rFonts w:eastAsia="標楷體" w:hint="eastAsia"/>
          <w:color w:val="000000" w:themeColor="text1"/>
          <w:szCs w:val="28"/>
        </w:rPr>
        <w:t xml:space="preserve"> </w:t>
      </w:r>
      <w:r w:rsidR="006327BF">
        <w:rPr>
          <w:rFonts w:eastAsia="標楷體" w:hint="eastAsia"/>
          <w:color w:val="000000" w:themeColor="text1"/>
          <w:szCs w:val="28"/>
        </w:rPr>
        <w:t>能力價值面向：</w:t>
      </w:r>
      <w:r w:rsidR="006327BF" w:rsidRPr="006327BF">
        <w:rPr>
          <w:rFonts w:eastAsia="標楷體" w:hint="eastAsia"/>
          <w:color w:val="000000" w:themeColor="text1"/>
          <w:szCs w:val="28"/>
        </w:rPr>
        <w:t>與策</w:t>
      </w:r>
      <w:r w:rsidR="00F21390">
        <w:rPr>
          <w:rFonts w:eastAsia="標楷體" w:hint="eastAsia"/>
          <w:color w:val="000000" w:themeColor="text1"/>
          <w:szCs w:val="28"/>
        </w:rPr>
        <w:t>劃</w:t>
      </w:r>
      <w:r w:rsidR="006327BF" w:rsidRPr="006327BF">
        <w:rPr>
          <w:rFonts w:eastAsia="標楷體" w:hint="eastAsia"/>
          <w:color w:val="000000" w:themeColor="text1"/>
          <w:szCs w:val="28"/>
        </w:rPr>
        <w:t>及執行活動有關之</w:t>
      </w:r>
      <w:r w:rsidR="006327BF">
        <w:rPr>
          <w:rFonts w:eastAsia="標楷體" w:hint="eastAsia"/>
          <w:color w:val="000000" w:themeColor="text1"/>
          <w:szCs w:val="28"/>
        </w:rPr>
        <w:t>自身</w:t>
      </w:r>
      <w:r w:rsidR="006327BF" w:rsidRPr="000E1470">
        <w:rPr>
          <w:rFonts w:eastAsia="標楷體" w:hint="eastAsia"/>
          <w:color w:val="000000" w:themeColor="text1"/>
          <w:szCs w:val="28"/>
        </w:rPr>
        <w:t>態度、溝通能力、創造性思維、團隊合作</w:t>
      </w:r>
      <w:r w:rsidR="006327BF">
        <w:rPr>
          <w:rFonts w:eastAsia="標楷體" w:hint="eastAsia"/>
          <w:color w:val="000000" w:themeColor="text1"/>
          <w:szCs w:val="28"/>
        </w:rPr>
        <w:t>等個人能力提升</w:t>
      </w:r>
      <w:r w:rsidR="008A6EA5">
        <w:rPr>
          <w:rFonts w:eastAsia="標楷體" w:hint="eastAsia"/>
          <w:color w:val="000000" w:themeColor="text1"/>
          <w:szCs w:val="28"/>
        </w:rPr>
        <w:t>實績</w:t>
      </w:r>
      <w:r w:rsidR="006327BF">
        <w:rPr>
          <w:rFonts w:eastAsia="標楷體" w:hint="eastAsia"/>
          <w:szCs w:val="22"/>
        </w:rPr>
        <w:t>。</w:t>
      </w:r>
    </w:p>
    <w:p w14:paraId="29302F33" w14:textId="34A78CF4" w:rsidR="00157A1C" w:rsidRDefault="00157A1C" w:rsidP="00755D4B">
      <w:pPr>
        <w:ind w:left="709" w:firstLine="6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 xml:space="preserve">4. </w:t>
      </w:r>
      <w:proofErr w:type="gramStart"/>
      <w:r>
        <w:rPr>
          <w:rFonts w:eastAsia="標楷體" w:hint="eastAsia"/>
          <w:color w:val="000000" w:themeColor="text1"/>
          <w:szCs w:val="28"/>
        </w:rPr>
        <w:t>營運總整面向</w:t>
      </w:r>
      <w:proofErr w:type="gramEnd"/>
      <w:r>
        <w:rPr>
          <w:rFonts w:eastAsia="標楷體" w:hint="eastAsia"/>
          <w:color w:val="000000" w:themeColor="text1"/>
          <w:szCs w:val="28"/>
        </w:rPr>
        <w:t>：運用所學知識創造創新服務或商品之成果</w:t>
      </w:r>
      <w:r>
        <w:rPr>
          <w:rFonts w:eastAsia="標楷體" w:hint="eastAsia"/>
          <w:szCs w:val="22"/>
        </w:rPr>
        <w:t>。</w:t>
      </w:r>
    </w:p>
    <w:p w14:paraId="46557BE6" w14:textId="26049E66" w:rsidR="006327BF" w:rsidRPr="006327BF" w:rsidRDefault="006327BF" w:rsidP="006327BF">
      <w:pPr>
        <w:ind w:left="561" w:hanging="56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（三）</w:t>
      </w:r>
      <w:r w:rsidR="00F21390">
        <w:rPr>
          <w:rFonts w:eastAsia="標楷體" w:hint="eastAsia"/>
          <w:color w:val="000000" w:themeColor="text1"/>
          <w:szCs w:val="28"/>
        </w:rPr>
        <w:t>評委組成與</w:t>
      </w:r>
      <w:r>
        <w:rPr>
          <w:rFonts w:eastAsia="標楷體" w:hint="eastAsia"/>
          <w:color w:val="000000" w:themeColor="text1"/>
          <w:szCs w:val="28"/>
        </w:rPr>
        <w:t>評選程序：</w:t>
      </w:r>
      <w:r w:rsidR="008A6EA5">
        <w:rPr>
          <w:rFonts w:eastAsia="標楷體" w:hint="eastAsia"/>
          <w:color w:val="000000" w:themeColor="text1"/>
          <w:szCs w:val="28"/>
        </w:rPr>
        <w:t>本校</w:t>
      </w:r>
      <w:r>
        <w:rPr>
          <w:rFonts w:eastAsia="標楷體" w:hint="eastAsia"/>
          <w:color w:val="000000" w:themeColor="text1"/>
          <w:szCs w:val="28"/>
        </w:rPr>
        <w:t>教務長、學</w:t>
      </w:r>
      <w:proofErr w:type="gramStart"/>
      <w:r>
        <w:rPr>
          <w:rFonts w:eastAsia="標楷體" w:hint="eastAsia"/>
          <w:color w:val="000000" w:themeColor="text1"/>
          <w:szCs w:val="28"/>
        </w:rPr>
        <w:t>務</w:t>
      </w:r>
      <w:proofErr w:type="gramEnd"/>
      <w:r>
        <w:rPr>
          <w:rFonts w:eastAsia="標楷體" w:hint="eastAsia"/>
          <w:color w:val="000000" w:themeColor="text1"/>
          <w:szCs w:val="28"/>
        </w:rPr>
        <w:t>長、副教務長、教務處綜合行政組組長及學</w:t>
      </w:r>
      <w:proofErr w:type="gramStart"/>
      <w:r>
        <w:rPr>
          <w:rFonts w:eastAsia="標楷體" w:hint="eastAsia"/>
          <w:color w:val="000000" w:themeColor="text1"/>
          <w:szCs w:val="28"/>
        </w:rPr>
        <w:t>務</w:t>
      </w:r>
      <w:proofErr w:type="gramEnd"/>
      <w:r>
        <w:rPr>
          <w:rFonts w:eastAsia="標楷體" w:hint="eastAsia"/>
          <w:color w:val="000000" w:themeColor="text1"/>
          <w:szCs w:val="28"/>
        </w:rPr>
        <w:t>處課外活動指導組組長，共</w:t>
      </w:r>
      <w:r>
        <w:rPr>
          <w:rFonts w:eastAsia="標楷體" w:hint="eastAsia"/>
          <w:color w:val="000000" w:themeColor="text1"/>
          <w:szCs w:val="28"/>
        </w:rPr>
        <w:t>5</w:t>
      </w:r>
      <w:r>
        <w:rPr>
          <w:rFonts w:eastAsia="標楷體" w:hint="eastAsia"/>
          <w:color w:val="000000" w:themeColor="text1"/>
          <w:szCs w:val="28"/>
        </w:rPr>
        <w:t>名委員</w:t>
      </w:r>
      <w:r w:rsidR="008A6EA5">
        <w:rPr>
          <w:rFonts w:eastAsia="標楷體" w:hint="eastAsia"/>
          <w:color w:val="000000" w:themeColor="text1"/>
          <w:szCs w:val="28"/>
        </w:rPr>
        <w:t>組成評選委員會</w:t>
      </w:r>
      <w:r>
        <w:rPr>
          <w:rFonts w:eastAsia="標楷體" w:hint="eastAsia"/>
          <w:color w:val="000000" w:themeColor="text1"/>
          <w:szCs w:val="28"/>
        </w:rPr>
        <w:t>。</w:t>
      </w:r>
      <w:r w:rsidR="008A6EA5">
        <w:rPr>
          <w:rFonts w:eastAsia="標楷體" w:hint="eastAsia"/>
          <w:color w:val="000000" w:themeColor="text1"/>
          <w:szCs w:val="28"/>
        </w:rPr>
        <w:t>由</w:t>
      </w:r>
      <w:r>
        <w:rPr>
          <w:rFonts w:eastAsia="標楷體" w:hint="eastAsia"/>
          <w:color w:val="000000" w:themeColor="text1"/>
          <w:szCs w:val="28"/>
        </w:rPr>
        <w:t>教務長</w:t>
      </w:r>
      <w:r w:rsidR="008A6EA5">
        <w:rPr>
          <w:rFonts w:eastAsia="標楷體" w:hint="eastAsia"/>
          <w:color w:val="000000" w:themeColor="text1"/>
          <w:szCs w:val="28"/>
        </w:rPr>
        <w:t>擔任</w:t>
      </w:r>
      <w:r>
        <w:rPr>
          <w:rFonts w:eastAsia="標楷體" w:hint="eastAsia"/>
          <w:color w:val="000000" w:themeColor="text1"/>
          <w:szCs w:val="28"/>
        </w:rPr>
        <w:t>召集人，召開評選</w:t>
      </w:r>
      <w:r w:rsidR="008A6EA5">
        <w:rPr>
          <w:rFonts w:eastAsia="標楷體" w:hint="eastAsia"/>
          <w:color w:val="000000" w:themeColor="text1"/>
          <w:szCs w:val="28"/>
        </w:rPr>
        <w:t>委員</w:t>
      </w:r>
      <w:r>
        <w:rPr>
          <w:rFonts w:eastAsia="標楷體" w:hint="eastAsia"/>
          <w:color w:val="000000" w:themeColor="text1"/>
          <w:szCs w:val="28"/>
        </w:rPr>
        <w:t>會議</w:t>
      </w:r>
      <w:r w:rsidR="008A6EA5">
        <w:rPr>
          <w:rFonts w:eastAsia="標楷體" w:hint="eastAsia"/>
          <w:color w:val="000000" w:themeColor="text1"/>
          <w:szCs w:val="28"/>
        </w:rPr>
        <w:t>評選優勝者</w:t>
      </w:r>
      <w:r>
        <w:rPr>
          <w:rFonts w:eastAsia="標楷體" w:hint="eastAsia"/>
          <w:color w:val="000000" w:themeColor="text1"/>
          <w:szCs w:val="28"/>
        </w:rPr>
        <w:t>。</w:t>
      </w:r>
    </w:p>
    <w:p w14:paraId="0E372B06" w14:textId="3D77CA98" w:rsidR="0034552F" w:rsidRDefault="0034552F" w:rsidP="009C037D">
      <w:pPr>
        <w:ind w:left="561" w:hanging="56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</w:t>
      </w:r>
      <w:r w:rsidR="006327BF">
        <w:rPr>
          <w:rFonts w:eastAsia="標楷體" w:hint="eastAsia"/>
          <w:color w:val="000000" w:themeColor="text1"/>
          <w:szCs w:val="28"/>
        </w:rPr>
        <w:t>四</w:t>
      </w:r>
      <w:r>
        <w:rPr>
          <w:rFonts w:eastAsia="標楷體" w:hint="eastAsia"/>
          <w:color w:val="000000" w:themeColor="text1"/>
          <w:szCs w:val="28"/>
        </w:rPr>
        <w:t>）獎勵方式：</w:t>
      </w:r>
    </w:p>
    <w:p w14:paraId="10683074" w14:textId="77777777" w:rsidR="007340E0" w:rsidRDefault="0034552F" w:rsidP="0034552F">
      <w:pPr>
        <w:ind w:left="709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 xml:space="preserve">1. </w:t>
      </w:r>
      <w:r w:rsidR="007340E0">
        <w:rPr>
          <w:rFonts w:eastAsia="標楷體" w:hint="eastAsia"/>
          <w:color w:val="000000" w:themeColor="text1"/>
          <w:szCs w:val="28"/>
        </w:rPr>
        <w:t>獎項：</w:t>
      </w:r>
    </w:p>
    <w:p w14:paraId="33731E0E" w14:textId="46EACC65" w:rsidR="0034552F" w:rsidRDefault="007340E0" w:rsidP="007340E0">
      <w:pPr>
        <w:ind w:left="993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(</w:t>
      </w:r>
      <w:r>
        <w:rPr>
          <w:rFonts w:eastAsia="標楷體"/>
          <w:color w:val="000000" w:themeColor="text1"/>
          <w:szCs w:val="28"/>
        </w:rPr>
        <w:t>1)</w:t>
      </w:r>
      <w:r w:rsidR="0034552F">
        <w:rPr>
          <w:rFonts w:eastAsia="標楷體" w:hint="eastAsia"/>
          <w:color w:val="000000" w:themeColor="text1"/>
          <w:szCs w:val="28"/>
        </w:rPr>
        <w:t>特優：</w:t>
      </w:r>
      <w:r>
        <w:rPr>
          <w:rFonts w:eastAsia="標楷體" w:hint="eastAsia"/>
          <w:color w:val="000000" w:themeColor="text1"/>
          <w:szCs w:val="28"/>
        </w:rPr>
        <w:t>1</w:t>
      </w:r>
      <w:r>
        <w:rPr>
          <w:rFonts w:eastAsia="標楷體" w:hint="eastAsia"/>
          <w:color w:val="000000" w:themeColor="text1"/>
          <w:szCs w:val="28"/>
        </w:rPr>
        <w:t>名，</w:t>
      </w:r>
      <w:r w:rsidR="00EE60EA">
        <w:rPr>
          <w:rFonts w:eastAsia="標楷體" w:hint="eastAsia"/>
          <w:color w:val="000000" w:themeColor="text1"/>
          <w:szCs w:val="28"/>
        </w:rPr>
        <w:t>頒</w:t>
      </w:r>
      <w:r w:rsidR="00402A38">
        <w:rPr>
          <w:rFonts w:eastAsia="標楷體" w:hint="eastAsia"/>
          <w:color w:val="000000" w:themeColor="text1"/>
          <w:szCs w:val="28"/>
        </w:rPr>
        <w:t>發</w:t>
      </w:r>
      <w:r w:rsidR="0034552F">
        <w:rPr>
          <w:rFonts w:eastAsia="標楷體" w:hint="eastAsia"/>
          <w:color w:val="000000" w:themeColor="text1"/>
          <w:szCs w:val="28"/>
        </w:rPr>
        <w:t>獎勵金</w:t>
      </w:r>
      <w:r w:rsidR="00CF3B28">
        <w:rPr>
          <w:rFonts w:eastAsia="標楷體" w:hint="eastAsia"/>
          <w:color w:val="000000" w:themeColor="text1"/>
          <w:szCs w:val="28"/>
        </w:rPr>
        <w:t>2</w:t>
      </w:r>
      <w:r w:rsidR="00EE60EA">
        <w:rPr>
          <w:rFonts w:eastAsia="標楷體" w:hint="eastAsia"/>
          <w:color w:val="000000" w:themeColor="text1"/>
          <w:szCs w:val="28"/>
        </w:rPr>
        <w:t>0</w:t>
      </w:r>
      <w:r w:rsidR="0034552F">
        <w:rPr>
          <w:rFonts w:eastAsia="標楷體"/>
          <w:color w:val="000000" w:themeColor="text1"/>
          <w:szCs w:val="28"/>
        </w:rPr>
        <w:t>,000</w:t>
      </w:r>
      <w:r w:rsidR="0034552F">
        <w:rPr>
          <w:rFonts w:eastAsia="標楷體" w:hint="eastAsia"/>
          <w:color w:val="000000" w:themeColor="text1"/>
          <w:szCs w:val="28"/>
        </w:rPr>
        <w:t>元、獎狀乙</w:t>
      </w:r>
      <w:r w:rsidR="0034552F" w:rsidRPr="0034552F">
        <w:rPr>
          <w:rFonts w:eastAsia="標楷體" w:hint="eastAsia"/>
          <w:color w:val="000000" w:themeColor="text1"/>
          <w:szCs w:val="28"/>
        </w:rPr>
        <w:t>幀</w:t>
      </w:r>
      <w:r w:rsidR="00F21390">
        <w:rPr>
          <w:rFonts w:eastAsia="標楷體" w:hint="eastAsia"/>
          <w:color w:val="000000" w:themeColor="text1"/>
          <w:szCs w:val="28"/>
        </w:rPr>
        <w:t>。</w:t>
      </w:r>
    </w:p>
    <w:p w14:paraId="4FBB479B" w14:textId="2538590E" w:rsidR="0034552F" w:rsidRDefault="007340E0" w:rsidP="007340E0">
      <w:pPr>
        <w:ind w:left="993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/>
          <w:color w:val="000000" w:themeColor="text1"/>
          <w:szCs w:val="28"/>
        </w:rPr>
        <w:t>(</w:t>
      </w:r>
      <w:r w:rsidR="0034552F">
        <w:rPr>
          <w:rFonts w:eastAsia="標楷體" w:hint="eastAsia"/>
          <w:color w:val="000000" w:themeColor="text1"/>
          <w:szCs w:val="28"/>
        </w:rPr>
        <w:t>2</w:t>
      </w:r>
      <w:r>
        <w:rPr>
          <w:rFonts w:eastAsia="標楷體"/>
          <w:color w:val="000000" w:themeColor="text1"/>
          <w:szCs w:val="28"/>
        </w:rPr>
        <w:t>)</w:t>
      </w:r>
      <w:r w:rsidR="0034552F">
        <w:rPr>
          <w:rFonts w:eastAsia="標楷體" w:hint="eastAsia"/>
          <w:color w:val="000000" w:themeColor="text1"/>
          <w:szCs w:val="28"/>
        </w:rPr>
        <w:t>優等：至多</w:t>
      </w:r>
      <w:r w:rsidR="0034552F">
        <w:rPr>
          <w:rFonts w:eastAsia="標楷體" w:hint="eastAsia"/>
          <w:color w:val="000000" w:themeColor="text1"/>
          <w:szCs w:val="28"/>
        </w:rPr>
        <w:t>3</w:t>
      </w:r>
      <w:r w:rsidR="0034552F">
        <w:rPr>
          <w:rFonts w:eastAsia="標楷體" w:hint="eastAsia"/>
          <w:color w:val="000000" w:themeColor="text1"/>
          <w:szCs w:val="28"/>
        </w:rPr>
        <w:t>名，</w:t>
      </w:r>
      <w:r w:rsidR="008A6EA5">
        <w:rPr>
          <w:rFonts w:eastAsia="標楷體" w:hint="eastAsia"/>
          <w:color w:val="000000" w:themeColor="text1"/>
          <w:szCs w:val="28"/>
        </w:rPr>
        <w:t>每名頒發</w:t>
      </w:r>
      <w:r w:rsidR="0034552F">
        <w:rPr>
          <w:rFonts w:eastAsia="標楷體" w:hint="eastAsia"/>
          <w:color w:val="000000" w:themeColor="text1"/>
          <w:szCs w:val="28"/>
        </w:rPr>
        <w:t>獎勵金</w:t>
      </w:r>
      <w:r w:rsidR="0034552F">
        <w:rPr>
          <w:rFonts w:eastAsia="標楷體" w:hint="eastAsia"/>
          <w:color w:val="000000" w:themeColor="text1"/>
          <w:szCs w:val="28"/>
        </w:rPr>
        <w:t>10</w:t>
      </w:r>
      <w:r w:rsidR="0034552F">
        <w:rPr>
          <w:rFonts w:eastAsia="標楷體"/>
          <w:color w:val="000000" w:themeColor="text1"/>
          <w:szCs w:val="28"/>
        </w:rPr>
        <w:t>,000</w:t>
      </w:r>
      <w:r w:rsidR="0034552F">
        <w:rPr>
          <w:rFonts w:eastAsia="標楷體" w:hint="eastAsia"/>
          <w:color w:val="000000" w:themeColor="text1"/>
          <w:szCs w:val="28"/>
        </w:rPr>
        <w:t>元、獎狀乙</w:t>
      </w:r>
      <w:r w:rsidR="0034552F" w:rsidRPr="0034552F">
        <w:rPr>
          <w:rFonts w:eastAsia="標楷體" w:hint="eastAsia"/>
          <w:color w:val="000000" w:themeColor="text1"/>
          <w:szCs w:val="28"/>
        </w:rPr>
        <w:t>幀</w:t>
      </w:r>
      <w:r w:rsidR="00F21390">
        <w:rPr>
          <w:rFonts w:eastAsia="標楷體" w:hint="eastAsia"/>
          <w:color w:val="000000" w:themeColor="text1"/>
          <w:szCs w:val="28"/>
        </w:rPr>
        <w:t>。</w:t>
      </w:r>
    </w:p>
    <w:p w14:paraId="42242C56" w14:textId="410E96CE" w:rsidR="004E4023" w:rsidRDefault="007340E0" w:rsidP="007340E0">
      <w:pPr>
        <w:ind w:left="993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/>
          <w:color w:val="000000" w:themeColor="text1"/>
          <w:szCs w:val="28"/>
        </w:rPr>
        <w:t>(</w:t>
      </w:r>
      <w:r w:rsidR="0034552F">
        <w:rPr>
          <w:rFonts w:eastAsia="標楷體" w:hint="eastAsia"/>
          <w:color w:val="000000" w:themeColor="text1"/>
          <w:szCs w:val="28"/>
        </w:rPr>
        <w:t>3</w:t>
      </w:r>
      <w:r>
        <w:rPr>
          <w:rFonts w:eastAsia="標楷體"/>
          <w:color w:val="000000" w:themeColor="text1"/>
          <w:szCs w:val="28"/>
        </w:rPr>
        <w:t>)</w:t>
      </w:r>
      <w:r w:rsidR="0034552F">
        <w:rPr>
          <w:rFonts w:eastAsia="標楷體" w:hint="eastAsia"/>
          <w:color w:val="000000" w:themeColor="text1"/>
          <w:szCs w:val="28"/>
        </w:rPr>
        <w:t>入選：至多</w:t>
      </w:r>
      <w:r w:rsidR="0034552F">
        <w:rPr>
          <w:rFonts w:eastAsia="標楷體" w:hint="eastAsia"/>
          <w:color w:val="000000" w:themeColor="text1"/>
          <w:szCs w:val="28"/>
        </w:rPr>
        <w:t>10</w:t>
      </w:r>
      <w:r w:rsidR="0034552F">
        <w:rPr>
          <w:rFonts w:eastAsia="標楷體" w:hint="eastAsia"/>
          <w:color w:val="000000" w:themeColor="text1"/>
          <w:szCs w:val="28"/>
        </w:rPr>
        <w:t>名，</w:t>
      </w:r>
      <w:r w:rsidR="008A6EA5">
        <w:rPr>
          <w:rFonts w:eastAsia="標楷體" w:hint="eastAsia"/>
          <w:color w:val="000000" w:themeColor="text1"/>
          <w:szCs w:val="28"/>
        </w:rPr>
        <w:t>每名頒發</w:t>
      </w:r>
      <w:r w:rsidR="0034552F">
        <w:rPr>
          <w:rFonts w:eastAsia="標楷體" w:hint="eastAsia"/>
          <w:color w:val="000000" w:themeColor="text1"/>
          <w:szCs w:val="28"/>
        </w:rPr>
        <w:t>獎勵金</w:t>
      </w:r>
      <w:r w:rsidR="00CF3B28">
        <w:rPr>
          <w:rFonts w:eastAsia="標楷體" w:hint="eastAsia"/>
          <w:color w:val="000000" w:themeColor="text1"/>
          <w:szCs w:val="28"/>
        </w:rPr>
        <w:t>4</w:t>
      </w:r>
      <w:r w:rsidR="0034552F">
        <w:rPr>
          <w:rFonts w:eastAsia="標楷體"/>
          <w:color w:val="000000" w:themeColor="text1"/>
          <w:szCs w:val="28"/>
        </w:rPr>
        <w:t>,000</w:t>
      </w:r>
      <w:r w:rsidR="0034552F">
        <w:rPr>
          <w:rFonts w:eastAsia="標楷體" w:hint="eastAsia"/>
          <w:color w:val="000000" w:themeColor="text1"/>
          <w:szCs w:val="28"/>
        </w:rPr>
        <w:t>元、獎狀乙</w:t>
      </w:r>
      <w:r w:rsidR="0034552F" w:rsidRPr="0034552F">
        <w:rPr>
          <w:rFonts w:eastAsia="標楷體" w:hint="eastAsia"/>
          <w:color w:val="000000" w:themeColor="text1"/>
          <w:szCs w:val="28"/>
        </w:rPr>
        <w:t>幀</w:t>
      </w:r>
      <w:r w:rsidR="00F21390">
        <w:rPr>
          <w:rFonts w:eastAsia="標楷體" w:hint="eastAsia"/>
          <w:color w:val="000000" w:themeColor="text1"/>
          <w:szCs w:val="28"/>
        </w:rPr>
        <w:t>。</w:t>
      </w:r>
    </w:p>
    <w:p w14:paraId="67DD2D6E" w14:textId="77777777" w:rsidR="007340E0" w:rsidRDefault="007340E0" w:rsidP="0034552F">
      <w:pPr>
        <w:ind w:left="709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2</w:t>
      </w:r>
      <w:r>
        <w:rPr>
          <w:rFonts w:eastAsia="標楷體"/>
          <w:color w:val="000000" w:themeColor="text1"/>
          <w:szCs w:val="28"/>
        </w:rPr>
        <w:t>.</w:t>
      </w:r>
      <w:r>
        <w:rPr>
          <w:rFonts w:eastAsia="標楷體" w:hint="eastAsia"/>
          <w:color w:val="000000" w:themeColor="text1"/>
          <w:szCs w:val="28"/>
        </w:rPr>
        <w:t>評選原則</w:t>
      </w:r>
      <w:r w:rsidR="0068288E" w:rsidRPr="0068288E">
        <w:rPr>
          <w:rFonts w:eastAsia="標楷體" w:hint="eastAsia"/>
          <w:color w:val="000000" w:themeColor="text1"/>
          <w:szCs w:val="28"/>
        </w:rPr>
        <w:t>：</w:t>
      </w:r>
    </w:p>
    <w:p w14:paraId="4C8F1DBE" w14:textId="77777777" w:rsidR="007340E0" w:rsidRDefault="007340E0" w:rsidP="007340E0">
      <w:pPr>
        <w:ind w:leftChars="413" w:left="1272" w:hangingChars="117" w:hanging="28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(1)</w:t>
      </w:r>
      <w:r w:rsidR="00F31A12" w:rsidRPr="0068288E">
        <w:rPr>
          <w:rFonts w:eastAsia="標楷體" w:hint="eastAsia"/>
          <w:color w:val="000000" w:themeColor="text1"/>
          <w:szCs w:val="28"/>
        </w:rPr>
        <w:t>實際獎</w:t>
      </w:r>
      <w:r w:rsidR="00F21390">
        <w:rPr>
          <w:rFonts w:eastAsia="標楷體" w:hint="eastAsia"/>
          <w:color w:val="000000" w:themeColor="text1"/>
          <w:szCs w:val="28"/>
        </w:rPr>
        <w:t>勵</w:t>
      </w:r>
      <w:r w:rsidR="00F31A12" w:rsidRPr="0068288E">
        <w:rPr>
          <w:rFonts w:eastAsia="標楷體" w:hint="eastAsia"/>
          <w:color w:val="000000" w:themeColor="text1"/>
          <w:szCs w:val="28"/>
        </w:rPr>
        <w:t>名額將於</w:t>
      </w:r>
      <w:r w:rsidR="00F31A12">
        <w:rPr>
          <w:rFonts w:eastAsia="標楷體" w:hint="eastAsia"/>
          <w:color w:val="000000" w:themeColor="text1"/>
          <w:szCs w:val="28"/>
        </w:rPr>
        <w:t>評</w:t>
      </w:r>
      <w:r w:rsidR="00F31A12" w:rsidRPr="0068288E">
        <w:rPr>
          <w:rFonts w:eastAsia="標楷體" w:hint="eastAsia"/>
          <w:color w:val="000000" w:themeColor="text1"/>
          <w:szCs w:val="28"/>
        </w:rPr>
        <w:t>選時，</w:t>
      </w:r>
      <w:r w:rsidR="00F21390">
        <w:rPr>
          <w:rFonts w:eastAsia="標楷體" w:hint="eastAsia"/>
          <w:color w:val="000000" w:themeColor="text1"/>
          <w:szCs w:val="28"/>
        </w:rPr>
        <w:t>依</w:t>
      </w:r>
      <w:r w:rsidR="00F31A12" w:rsidRPr="0068288E">
        <w:rPr>
          <w:rFonts w:eastAsia="標楷體" w:hint="eastAsia"/>
          <w:color w:val="000000" w:themeColor="text1"/>
          <w:szCs w:val="28"/>
        </w:rPr>
        <w:t>參加</w:t>
      </w:r>
      <w:r w:rsidR="00F31A12">
        <w:rPr>
          <w:rFonts w:eastAsia="標楷體" w:hint="eastAsia"/>
          <w:color w:val="000000" w:themeColor="text1"/>
          <w:szCs w:val="28"/>
        </w:rPr>
        <w:t>的學生團隊</w:t>
      </w:r>
      <w:r w:rsidR="0082243D">
        <w:rPr>
          <w:rFonts w:eastAsia="標楷體" w:hint="eastAsia"/>
          <w:color w:val="000000" w:themeColor="text1"/>
          <w:szCs w:val="28"/>
        </w:rPr>
        <w:t>數</w:t>
      </w:r>
      <w:r w:rsidR="00F21390">
        <w:rPr>
          <w:rFonts w:eastAsia="標楷體" w:hint="eastAsia"/>
          <w:color w:val="000000" w:themeColor="text1"/>
          <w:szCs w:val="28"/>
        </w:rPr>
        <w:t>多寡</w:t>
      </w:r>
      <w:r w:rsidR="00F31A12" w:rsidRPr="0068288E">
        <w:rPr>
          <w:rFonts w:eastAsia="標楷體" w:hint="eastAsia"/>
          <w:color w:val="000000" w:themeColor="text1"/>
          <w:szCs w:val="28"/>
        </w:rPr>
        <w:t>而調整，必要時得「從缺」或「增加名額」，主辦單位有權更動獎項</w:t>
      </w:r>
      <w:r>
        <w:rPr>
          <w:rFonts w:eastAsia="標楷體" w:hint="eastAsia"/>
          <w:color w:val="000000" w:themeColor="text1"/>
          <w:szCs w:val="28"/>
        </w:rPr>
        <w:t>。</w:t>
      </w:r>
    </w:p>
    <w:p w14:paraId="5432C748" w14:textId="320FAADB" w:rsidR="0034552F" w:rsidRDefault="007340E0" w:rsidP="007340E0">
      <w:pPr>
        <w:ind w:leftChars="413" w:left="1272" w:hangingChars="117" w:hanging="28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(2)</w:t>
      </w:r>
      <w:r w:rsidR="00F31A12">
        <w:rPr>
          <w:rFonts w:eastAsia="標楷體" w:hint="eastAsia"/>
          <w:color w:val="000000" w:themeColor="text1"/>
          <w:szCs w:val="28"/>
        </w:rPr>
        <w:t>為</w:t>
      </w:r>
      <w:r w:rsidR="00F21390">
        <w:rPr>
          <w:rFonts w:eastAsia="標楷體" w:hint="eastAsia"/>
          <w:color w:val="000000" w:themeColor="text1"/>
          <w:szCs w:val="28"/>
        </w:rPr>
        <w:t>發揮實質</w:t>
      </w:r>
      <w:r w:rsidR="00F31A12">
        <w:rPr>
          <w:rFonts w:eastAsia="標楷體" w:hint="eastAsia"/>
          <w:color w:val="000000" w:themeColor="text1"/>
          <w:szCs w:val="28"/>
        </w:rPr>
        <w:t>獎勵</w:t>
      </w:r>
      <w:r w:rsidR="00F21390">
        <w:rPr>
          <w:rFonts w:eastAsia="標楷體" w:hint="eastAsia"/>
          <w:color w:val="000000" w:themeColor="text1"/>
          <w:szCs w:val="28"/>
        </w:rPr>
        <w:t>效益，各獎項得</w:t>
      </w:r>
      <w:proofErr w:type="gramStart"/>
      <w:r w:rsidR="00F31A12">
        <w:rPr>
          <w:rFonts w:eastAsia="標楷體" w:hint="eastAsia"/>
          <w:color w:val="000000" w:themeColor="text1"/>
          <w:szCs w:val="28"/>
        </w:rPr>
        <w:t>提撥</w:t>
      </w:r>
      <w:proofErr w:type="gramEnd"/>
      <w:r w:rsidR="00F31A12">
        <w:rPr>
          <w:rFonts w:eastAsia="標楷體" w:hint="eastAsia"/>
          <w:color w:val="000000" w:themeColor="text1"/>
          <w:szCs w:val="28"/>
        </w:rPr>
        <w:t>獎勵金四分之一金額予主要負責人員（至多</w:t>
      </w:r>
      <w:r w:rsidR="00F31A12">
        <w:rPr>
          <w:rFonts w:eastAsia="標楷體" w:hint="eastAsia"/>
          <w:color w:val="000000" w:themeColor="text1"/>
          <w:szCs w:val="28"/>
        </w:rPr>
        <w:t>5</w:t>
      </w:r>
      <w:r w:rsidR="00F31A12">
        <w:rPr>
          <w:rFonts w:eastAsia="標楷體" w:hint="eastAsia"/>
          <w:color w:val="000000" w:themeColor="text1"/>
          <w:szCs w:val="28"/>
        </w:rPr>
        <w:t>名）</w:t>
      </w:r>
      <w:r w:rsidR="0068288E" w:rsidRPr="0068288E">
        <w:rPr>
          <w:rFonts w:eastAsia="標楷體" w:hint="eastAsia"/>
          <w:color w:val="000000" w:themeColor="text1"/>
          <w:szCs w:val="28"/>
        </w:rPr>
        <w:t>。</w:t>
      </w:r>
    </w:p>
    <w:p w14:paraId="304D9B24" w14:textId="355B5999" w:rsidR="00755D4B" w:rsidRDefault="00B40E1B" w:rsidP="00322FCC">
      <w:pPr>
        <w:spacing w:beforeLines="50" w:before="180"/>
        <w:ind w:left="561" w:hanging="56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四</w:t>
      </w:r>
      <w:r w:rsidR="00755D4B">
        <w:rPr>
          <w:rFonts w:eastAsia="標楷體" w:hint="eastAsia"/>
          <w:color w:val="000000" w:themeColor="text1"/>
          <w:szCs w:val="28"/>
        </w:rPr>
        <w:t>、申請方式及注意事項：</w:t>
      </w:r>
    </w:p>
    <w:p w14:paraId="67CA136D" w14:textId="527B24DF" w:rsidR="00755D4B" w:rsidRDefault="00755D4B" w:rsidP="008D1457">
      <w:pPr>
        <w:ind w:left="851" w:hanging="709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（一）請填寫</w:t>
      </w:r>
      <w:r w:rsidRPr="008D1457">
        <w:rPr>
          <w:rFonts w:eastAsia="標楷體" w:hint="eastAsia"/>
          <w:szCs w:val="28"/>
        </w:rPr>
        <w:t>自主學習獎勵申請表</w:t>
      </w:r>
      <w:r w:rsidRPr="00687678">
        <w:rPr>
          <w:rFonts w:eastAsia="標楷體" w:hint="eastAsia"/>
          <w:szCs w:val="28"/>
        </w:rPr>
        <w:t>、種子</w:t>
      </w:r>
      <w:r w:rsidR="00074735" w:rsidRPr="00687678">
        <w:rPr>
          <w:rFonts w:eastAsia="標楷體" w:hint="eastAsia"/>
          <w:szCs w:val="28"/>
        </w:rPr>
        <w:t>成果展演</w:t>
      </w:r>
      <w:r w:rsidR="008D1457" w:rsidRPr="00687678">
        <w:rPr>
          <w:rFonts w:eastAsia="標楷體" w:hint="eastAsia"/>
          <w:szCs w:val="28"/>
        </w:rPr>
        <w:t>活動</w:t>
      </w:r>
      <w:r w:rsidRPr="00687678">
        <w:rPr>
          <w:rFonts w:eastAsia="標楷體" w:hint="eastAsia"/>
          <w:szCs w:val="28"/>
        </w:rPr>
        <w:t>企</w:t>
      </w:r>
      <w:r w:rsidR="005B4CD4">
        <w:rPr>
          <w:rFonts w:eastAsia="標楷體" w:hint="eastAsia"/>
          <w:szCs w:val="28"/>
        </w:rPr>
        <w:t>畫</w:t>
      </w:r>
      <w:r w:rsidRPr="00687678">
        <w:rPr>
          <w:rFonts w:eastAsia="標楷體" w:hint="eastAsia"/>
          <w:szCs w:val="28"/>
        </w:rPr>
        <w:t>書</w:t>
      </w:r>
      <w:r>
        <w:rPr>
          <w:rFonts w:eastAsia="標楷體" w:hint="eastAsia"/>
          <w:color w:val="000000" w:themeColor="text1"/>
          <w:szCs w:val="28"/>
        </w:rPr>
        <w:t>，並</w:t>
      </w:r>
      <w:r w:rsidR="008D1457">
        <w:rPr>
          <w:rFonts w:ascii="標楷體" w:eastAsia="標楷體" w:hAnsi="標楷體" w:hint="eastAsia"/>
          <w:color w:val="000000" w:themeColor="text1"/>
        </w:rPr>
        <w:t>檢附特色</w:t>
      </w:r>
      <w:proofErr w:type="gramStart"/>
      <w:r w:rsidR="008D1457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8D1457">
        <w:rPr>
          <w:rFonts w:ascii="標楷體" w:eastAsia="標楷體" w:hAnsi="標楷體" w:hint="eastAsia"/>
          <w:color w:val="000000" w:themeColor="text1"/>
        </w:rPr>
        <w:t>活動相關佐證資料</w:t>
      </w:r>
      <w:r>
        <w:rPr>
          <w:rFonts w:eastAsia="標楷體" w:hint="eastAsia"/>
          <w:color w:val="000000" w:themeColor="text1"/>
          <w:szCs w:val="28"/>
        </w:rPr>
        <w:t>。</w:t>
      </w:r>
    </w:p>
    <w:p w14:paraId="04D62078" w14:textId="1A4CA15E" w:rsidR="00755D4B" w:rsidRDefault="00755D4B" w:rsidP="00157A1C">
      <w:pPr>
        <w:ind w:left="851" w:hanging="709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（二）獲</w:t>
      </w:r>
      <w:r w:rsidR="0097784C">
        <w:rPr>
          <w:rFonts w:eastAsia="標楷體" w:hint="eastAsia"/>
          <w:color w:val="000000" w:themeColor="text1"/>
          <w:szCs w:val="28"/>
        </w:rPr>
        <w:t>獎</w:t>
      </w:r>
      <w:r>
        <w:rPr>
          <w:rFonts w:eastAsia="標楷體" w:hint="eastAsia"/>
          <w:color w:val="000000" w:themeColor="text1"/>
          <w:szCs w:val="28"/>
        </w:rPr>
        <w:t>團隊須於隔年</w:t>
      </w:r>
      <w:r>
        <w:rPr>
          <w:rFonts w:eastAsia="標楷體" w:hint="eastAsia"/>
          <w:color w:val="000000" w:themeColor="text1"/>
          <w:szCs w:val="28"/>
        </w:rPr>
        <w:t>5</w:t>
      </w:r>
      <w:r>
        <w:rPr>
          <w:rFonts w:eastAsia="標楷體" w:hint="eastAsia"/>
          <w:color w:val="000000" w:themeColor="text1"/>
          <w:szCs w:val="28"/>
        </w:rPr>
        <w:t>月</w:t>
      </w:r>
      <w:r>
        <w:rPr>
          <w:rFonts w:eastAsia="標楷體" w:hint="eastAsia"/>
          <w:color w:val="000000" w:themeColor="text1"/>
          <w:szCs w:val="28"/>
        </w:rPr>
        <w:t>31</w:t>
      </w:r>
      <w:r>
        <w:rPr>
          <w:rFonts w:eastAsia="標楷體" w:hint="eastAsia"/>
          <w:color w:val="000000" w:themeColor="text1"/>
          <w:szCs w:val="28"/>
        </w:rPr>
        <w:t>日前至嘉義市</w:t>
      </w:r>
      <w:r w:rsidRPr="00755D4B">
        <w:rPr>
          <w:rFonts w:eastAsia="標楷體" w:hint="eastAsia"/>
          <w:color w:val="000000" w:themeColor="text1"/>
          <w:szCs w:val="28"/>
        </w:rPr>
        <w:t>兒童福利服務中心</w:t>
      </w:r>
      <w:r w:rsidR="00322FCC">
        <w:rPr>
          <w:rFonts w:eastAsia="標楷體" w:hint="eastAsia"/>
          <w:color w:val="000000" w:themeColor="text1"/>
          <w:szCs w:val="28"/>
        </w:rPr>
        <w:t>辦理</w:t>
      </w:r>
      <w:r w:rsidR="00074735" w:rsidRPr="00074735">
        <w:rPr>
          <w:rFonts w:eastAsia="標楷體" w:hint="eastAsia"/>
          <w:color w:val="000000" w:themeColor="text1"/>
          <w:szCs w:val="28"/>
        </w:rPr>
        <w:t>種子成果展演</w:t>
      </w:r>
      <w:r w:rsidR="00074735">
        <w:rPr>
          <w:rFonts w:eastAsia="標楷體" w:hint="eastAsia"/>
          <w:color w:val="000000" w:themeColor="text1"/>
          <w:szCs w:val="28"/>
        </w:rPr>
        <w:t>活動</w:t>
      </w:r>
      <w:r w:rsidR="00157A1C">
        <w:rPr>
          <w:rFonts w:eastAsia="標楷體" w:hint="eastAsia"/>
          <w:color w:val="000000" w:themeColor="text1"/>
          <w:szCs w:val="28"/>
        </w:rPr>
        <w:t>，展演活動所需經費另行補助</w:t>
      </w:r>
      <w:r w:rsidR="005B4CD4">
        <w:rPr>
          <w:rFonts w:eastAsia="標楷體" w:hint="eastAsia"/>
          <w:color w:val="000000" w:themeColor="text1"/>
          <w:szCs w:val="28"/>
        </w:rPr>
        <w:t>，補助上限原則</w:t>
      </w:r>
      <w:r w:rsidR="005B4CD4">
        <w:rPr>
          <w:rFonts w:eastAsia="標楷體" w:hint="eastAsia"/>
          <w:color w:val="000000" w:themeColor="text1"/>
          <w:szCs w:val="28"/>
        </w:rPr>
        <w:t>50,000</w:t>
      </w:r>
      <w:r w:rsidR="005B4CD4">
        <w:rPr>
          <w:rFonts w:eastAsia="標楷體" w:hint="eastAsia"/>
          <w:color w:val="000000" w:themeColor="text1"/>
          <w:szCs w:val="28"/>
        </w:rPr>
        <w:t>元</w:t>
      </w:r>
      <w:r w:rsidR="00322FCC">
        <w:rPr>
          <w:rFonts w:eastAsia="標楷體" w:hint="eastAsia"/>
          <w:color w:val="000000" w:themeColor="text1"/>
          <w:szCs w:val="28"/>
        </w:rPr>
        <w:t>。</w:t>
      </w:r>
    </w:p>
    <w:p w14:paraId="6EEC59C0" w14:textId="14703847" w:rsidR="009C037D" w:rsidRDefault="00B40E1B" w:rsidP="00322FCC">
      <w:pPr>
        <w:spacing w:beforeLines="50" w:before="180"/>
        <w:ind w:left="561" w:hanging="561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五</w:t>
      </w:r>
      <w:r w:rsidR="004E4023">
        <w:rPr>
          <w:rFonts w:eastAsia="標楷體" w:hint="eastAsia"/>
          <w:color w:val="000000" w:themeColor="text1"/>
          <w:szCs w:val="28"/>
        </w:rPr>
        <w:t>、</w:t>
      </w:r>
      <w:r w:rsidR="00755D4B">
        <w:rPr>
          <w:rFonts w:eastAsia="標楷體" w:hint="eastAsia"/>
          <w:color w:val="000000" w:themeColor="text1"/>
          <w:szCs w:val="28"/>
        </w:rPr>
        <w:t>作業期程</w:t>
      </w:r>
      <w:r w:rsidR="009C037D">
        <w:rPr>
          <w:rFonts w:eastAsia="標楷體" w:hint="eastAsia"/>
          <w:color w:val="000000" w:themeColor="text1"/>
          <w:szCs w:val="28"/>
        </w:rPr>
        <w:t>：</w:t>
      </w:r>
    </w:p>
    <w:p w14:paraId="49C609A3" w14:textId="7A6CF661" w:rsidR="00F22E39" w:rsidRDefault="009C037D" w:rsidP="009C037D">
      <w:pPr>
        <w:ind w:left="561" w:hanging="419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（一）</w:t>
      </w:r>
      <w:r w:rsidR="007D5793">
        <w:rPr>
          <w:rFonts w:eastAsia="標楷體" w:hint="eastAsia"/>
          <w:color w:val="000000" w:themeColor="text1"/>
          <w:szCs w:val="28"/>
        </w:rPr>
        <w:t>申請</w:t>
      </w:r>
      <w:r w:rsidR="00F21390">
        <w:rPr>
          <w:rFonts w:eastAsia="標楷體" w:hint="eastAsia"/>
          <w:color w:val="000000" w:themeColor="text1"/>
          <w:szCs w:val="28"/>
        </w:rPr>
        <w:t>期</w:t>
      </w:r>
      <w:r w:rsidR="00F22E39">
        <w:rPr>
          <w:rFonts w:eastAsia="標楷體" w:hint="eastAsia"/>
          <w:color w:val="000000" w:themeColor="text1"/>
          <w:szCs w:val="28"/>
        </w:rPr>
        <w:t>間</w:t>
      </w:r>
      <w:r w:rsidR="005B4CD4">
        <w:rPr>
          <w:rFonts w:eastAsia="標楷體" w:hint="eastAsia"/>
          <w:color w:val="000000" w:themeColor="text1"/>
          <w:szCs w:val="28"/>
        </w:rPr>
        <w:t>：</w:t>
      </w:r>
      <w:r w:rsidR="00755D4B">
        <w:rPr>
          <w:rFonts w:eastAsia="標楷體" w:hint="eastAsia"/>
          <w:color w:val="000000" w:themeColor="text1"/>
          <w:szCs w:val="28"/>
        </w:rPr>
        <w:t>自公告</w:t>
      </w:r>
      <w:r w:rsidR="00F22E39">
        <w:rPr>
          <w:rFonts w:eastAsia="標楷體" w:hint="eastAsia"/>
          <w:color w:val="000000" w:themeColor="text1"/>
          <w:szCs w:val="28"/>
        </w:rPr>
        <w:t>日起至</w:t>
      </w:r>
      <w:r w:rsidR="00755D4B">
        <w:rPr>
          <w:rFonts w:eastAsia="標楷體" w:hint="eastAsia"/>
          <w:color w:val="000000" w:themeColor="text1"/>
          <w:szCs w:val="28"/>
        </w:rPr>
        <w:t>每年</w:t>
      </w:r>
      <w:r w:rsidR="00F22E39">
        <w:rPr>
          <w:rFonts w:eastAsia="標楷體" w:hint="eastAsia"/>
          <w:color w:val="000000" w:themeColor="text1"/>
          <w:szCs w:val="28"/>
        </w:rPr>
        <w:t>11</w:t>
      </w:r>
      <w:r w:rsidR="00F22E39">
        <w:rPr>
          <w:rFonts w:eastAsia="標楷體" w:hint="eastAsia"/>
          <w:color w:val="000000" w:themeColor="text1"/>
          <w:szCs w:val="28"/>
        </w:rPr>
        <w:t>月</w:t>
      </w:r>
      <w:r w:rsidR="00F22E39">
        <w:rPr>
          <w:rFonts w:eastAsia="標楷體" w:hint="eastAsia"/>
          <w:color w:val="000000" w:themeColor="text1"/>
          <w:szCs w:val="28"/>
        </w:rPr>
        <w:t>2</w:t>
      </w:r>
      <w:r w:rsidR="00F22E39">
        <w:rPr>
          <w:rFonts w:eastAsia="標楷體" w:hint="eastAsia"/>
          <w:color w:val="000000" w:themeColor="text1"/>
          <w:szCs w:val="28"/>
        </w:rPr>
        <w:t>日止</w:t>
      </w:r>
      <w:r w:rsidR="007D5793">
        <w:rPr>
          <w:rFonts w:eastAsia="標楷體" w:hint="eastAsia"/>
          <w:color w:val="000000" w:themeColor="text1"/>
          <w:szCs w:val="28"/>
        </w:rPr>
        <w:t>，逾時不予受理</w:t>
      </w:r>
      <w:r w:rsidR="00F22E39">
        <w:rPr>
          <w:rFonts w:eastAsia="標楷體" w:hint="eastAsia"/>
          <w:color w:val="000000" w:themeColor="text1"/>
          <w:szCs w:val="28"/>
        </w:rPr>
        <w:t>。</w:t>
      </w:r>
    </w:p>
    <w:p w14:paraId="2111BF6A" w14:textId="43DED5A9" w:rsidR="00FE4C23" w:rsidRDefault="007D5793" w:rsidP="009C037D">
      <w:pPr>
        <w:ind w:left="561" w:hanging="419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（二）</w:t>
      </w:r>
      <w:r w:rsidR="00755D4B">
        <w:rPr>
          <w:rFonts w:eastAsia="標楷體" w:hint="eastAsia"/>
          <w:color w:val="000000" w:themeColor="text1"/>
          <w:szCs w:val="28"/>
        </w:rPr>
        <w:t>獲獎</w:t>
      </w:r>
      <w:r>
        <w:rPr>
          <w:rFonts w:eastAsia="標楷體" w:hint="eastAsia"/>
          <w:color w:val="000000" w:themeColor="text1"/>
          <w:szCs w:val="28"/>
        </w:rPr>
        <w:t>名單</w:t>
      </w:r>
      <w:r w:rsidR="00755D4B">
        <w:rPr>
          <w:rFonts w:eastAsia="標楷體" w:hint="eastAsia"/>
          <w:color w:val="000000" w:themeColor="text1"/>
          <w:szCs w:val="28"/>
        </w:rPr>
        <w:t>於每</w:t>
      </w:r>
      <w:r>
        <w:rPr>
          <w:rFonts w:eastAsia="標楷體" w:hint="eastAsia"/>
          <w:color w:val="000000" w:themeColor="text1"/>
          <w:szCs w:val="28"/>
        </w:rPr>
        <w:t>年</w:t>
      </w:r>
      <w:r>
        <w:rPr>
          <w:rFonts w:eastAsia="標楷體" w:hint="eastAsia"/>
          <w:color w:val="000000" w:themeColor="text1"/>
          <w:szCs w:val="28"/>
        </w:rPr>
        <w:t>11</w:t>
      </w:r>
      <w:r>
        <w:rPr>
          <w:rFonts w:eastAsia="標楷體" w:hint="eastAsia"/>
          <w:color w:val="000000" w:themeColor="text1"/>
          <w:szCs w:val="28"/>
        </w:rPr>
        <w:t>月</w:t>
      </w:r>
      <w:r w:rsidR="00755D4B">
        <w:rPr>
          <w:rFonts w:eastAsia="標楷體" w:hint="eastAsia"/>
          <w:color w:val="000000" w:themeColor="text1"/>
          <w:szCs w:val="28"/>
        </w:rPr>
        <w:t>20</w:t>
      </w:r>
      <w:r>
        <w:rPr>
          <w:rFonts w:eastAsia="標楷體" w:hint="eastAsia"/>
          <w:color w:val="000000" w:themeColor="text1"/>
          <w:szCs w:val="28"/>
        </w:rPr>
        <w:t>日</w:t>
      </w:r>
      <w:r w:rsidR="00755D4B">
        <w:rPr>
          <w:rFonts w:eastAsia="標楷體" w:hint="eastAsia"/>
          <w:color w:val="000000" w:themeColor="text1"/>
          <w:szCs w:val="28"/>
        </w:rPr>
        <w:t>前</w:t>
      </w:r>
      <w:r>
        <w:rPr>
          <w:rFonts w:eastAsia="標楷體" w:hint="eastAsia"/>
          <w:color w:val="000000" w:themeColor="text1"/>
          <w:szCs w:val="28"/>
        </w:rPr>
        <w:t>公告於教務處網頁並個別通知</w:t>
      </w:r>
      <w:r w:rsidR="005B4CD4">
        <w:rPr>
          <w:rFonts w:eastAsia="標楷體" w:hint="eastAsia"/>
          <w:color w:val="000000" w:themeColor="text1"/>
          <w:szCs w:val="28"/>
        </w:rPr>
        <w:t>獲獎者</w:t>
      </w:r>
      <w:r>
        <w:rPr>
          <w:rFonts w:eastAsia="標楷體" w:hint="eastAsia"/>
          <w:color w:val="000000" w:themeColor="text1"/>
          <w:szCs w:val="28"/>
        </w:rPr>
        <w:t>。</w:t>
      </w:r>
    </w:p>
    <w:p w14:paraId="7A628F87" w14:textId="41041443" w:rsidR="007D5793" w:rsidRDefault="00A92378" w:rsidP="00FE4C23">
      <w:pPr>
        <w:ind w:leftChars="58" w:left="141" w:hanging="2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（三）</w:t>
      </w:r>
      <w:r w:rsidR="007D5793">
        <w:rPr>
          <w:rFonts w:eastAsia="標楷體" w:hint="eastAsia"/>
          <w:color w:val="000000" w:themeColor="text1"/>
          <w:szCs w:val="28"/>
        </w:rPr>
        <w:t>獲獎團隊</w:t>
      </w:r>
      <w:r w:rsidR="00F21390">
        <w:rPr>
          <w:rFonts w:eastAsia="標楷體" w:hint="eastAsia"/>
          <w:color w:val="000000" w:themeColor="text1"/>
          <w:szCs w:val="28"/>
        </w:rPr>
        <w:t>應</w:t>
      </w:r>
      <w:r w:rsidR="007D5793">
        <w:rPr>
          <w:rFonts w:eastAsia="標楷體" w:hint="eastAsia"/>
          <w:color w:val="000000" w:themeColor="text1"/>
          <w:szCs w:val="28"/>
        </w:rPr>
        <w:t>於</w:t>
      </w:r>
      <w:r w:rsidR="00755D4B">
        <w:rPr>
          <w:rFonts w:eastAsia="標楷體" w:hint="eastAsia"/>
          <w:color w:val="000000" w:themeColor="text1"/>
          <w:szCs w:val="28"/>
        </w:rPr>
        <w:t>公告後</w:t>
      </w:r>
      <w:r w:rsidR="00755D4B">
        <w:rPr>
          <w:rFonts w:eastAsia="標楷體" w:hint="eastAsia"/>
          <w:color w:val="000000" w:themeColor="text1"/>
          <w:szCs w:val="28"/>
        </w:rPr>
        <w:t>10</w:t>
      </w:r>
      <w:r w:rsidR="00755D4B">
        <w:rPr>
          <w:rFonts w:eastAsia="標楷體" w:hint="eastAsia"/>
          <w:color w:val="000000" w:themeColor="text1"/>
          <w:szCs w:val="28"/>
        </w:rPr>
        <w:t>日內</w:t>
      </w:r>
      <w:proofErr w:type="gramStart"/>
      <w:r w:rsidR="00755D4B">
        <w:rPr>
          <w:rFonts w:eastAsia="標楷體" w:hint="eastAsia"/>
          <w:color w:val="000000" w:themeColor="text1"/>
          <w:szCs w:val="28"/>
        </w:rPr>
        <w:t>回傳領據</w:t>
      </w:r>
      <w:proofErr w:type="gramEnd"/>
      <w:r w:rsidR="00755D4B">
        <w:rPr>
          <w:rFonts w:eastAsia="標楷體" w:hint="eastAsia"/>
          <w:color w:val="000000" w:themeColor="text1"/>
          <w:szCs w:val="28"/>
        </w:rPr>
        <w:t>相關資料，逾期則視同放棄</w:t>
      </w:r>
      <w:r w:rsidR="00F21390">
        <w:rPr>
          <w:rFonts w:eastAsia="標楷體" w:hint="eastAsia"/>
          <w:color w:val="000000" w:themeColor="text1"/>
          <w:szCs w:val="28"/>
        </w:rPr>
        <w:t>獎勵</w:t>
      </w:r>
      <w:r w:rsidR="00755D4B">
        <w:rPr>
          <w:rFonts w:eastAsia="標楷體" w:hint="eastAsia"/>
          <w:color w:val="000000" w:themeColor="text1"/>
          <w:szCs w:val="28"/>
        </w:rPr>
        <w:t>。</w:t>
      </w:r>
    </w:p>
    <w:p w14:paraId="64A5C6AE" w14:textId="5D167807" w:rsidR="0097784C" w:rsidRPr="00F21390" w:rsidRDefault="00B40E1B" w:rsidP="00F21390">
      <w:pPr>
        <w:spacing w:beforeLines="50" w:before="180"/>
        <w:jc w:val="both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六、</w:t>
      </w:r>
      <w:r w:rsidR="00B7020D" w:rsidRPr="00B7020D">
        <w:rPr>
          <w:rFonts w:eastAsia="標楷體" w:hint="eastAsia"/>
          <w:color w:val="000000" w:themeColor="text1"/>
          <w:szCs w:val="28"/>
        </w:rPr>
        <w:t>本計畫所需經費由教育部獎勵本校高等教育深耕計畫支應。</w:t>
      </w:r>
      <w:r w:rsidR="0097784C">
        <w:rPr>
          <w:color w:val="000000" w:themeColor="text1"/>
        </w:rPr>
        <w:br w:type="page"/>
      </w:r>
    </w:p>
    <w:p w14:paraId="65ED6E68" w14:textId="0BC6FDB8" w:rsidR="0097784C" w:rsidRPr="00687678" w:rsidRDefault="00676255" w:rsidP="0097784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64E24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00261A" wp14:editId="77FD6D2C">
                <wp:simplePos x="0" y="0"/>
                <wp:positionH relativeFrom="column">
                  <wp:posOffset>-380746</wp:posOffset>
                </wp:positionH>
                <wp:positionV relativeFrom="page">
                  <wp:posOffset>281940</wp:posOffset>
                </wp:positionV>
                <wp:extent cx="649605" cy="328295"/>
                <wp:effectExtent l="0" t="0" r="17145" b="14605"/>
                <wp:wrapTight wrapText="bothSides">
                  <wp:wrapPolygon edited="0">
                    <wp:start x="0" y="0"/>
                    <wp:lineTo x="0" y="21308"/>
                    <wp:lineTo x="21517" y="21308"/>
                    <wp:lineTo x="21517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884E" w14:textId="5149E174" w:rsidR="00676255" w:rsidRPr="00F973FF" w:rsidRDefault="00676255" w:rsidP="006762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00261A" id="_x0000_s1027" type="#_x0000_t202" style="position:absolute;left:0;text-align:left;margin-left:-30pt;margin-top:22.2pt;width:51.15pt;height:25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i5QgIAAFoEAAAOAAAAZHJzL2Uyb0RvYy54bWysVF2O0zAQfkfiDpbfadLQljZqulq6FCEt&#10;P9LCAVzHaSwcj7HdJuUCSBxgeeYAHIAD7Z6DsdPtlr8XRB6sGc/4m5lvZjI/6xpFdsI6Cbqgw0FK&#10;idAcSqk3BX33dvVoSonzTJdMgRYF3QtHzxYPH8xbk4sMalClsARBtMtbU9Dae5MnieO1aJgbgBEa&#10;jRXYhnlU7SYpLWsRvVFJlqaTpAVbGgtcOIe3F72RLiJ+VQnuX1eVE56ogmJuPp42nutwJos5yzeW&#10;mVryQxrsH7JomNQY9Ah1wTwjWyt/g2okt+Cg8gMOTQJVJbmINWA1w/SXaq5qZkSsBclx5kiT+3+w&#10;/NXujSWyLGhGiWYNtuj2+tPNty+3199vvn4mWWCoNS5HxyuDrr57Ch12OlbrzCXw945oWNZMb8S5&#10;tdDWgpWY4TC8TE6e9jgugKzbl1BiKLb1EIG6yjaBPiSEIDp2an/sjug84Xg5Gc0m6ZgSjqbH2TSb&#10;jWMElt89Ntb55wIaEoSCWmx+BGe7S+dDMiy/cwmxHChZrqRSUbGb9VJZsmM4KKv4HdB/clOatAWd&#10;jbNxX/9fIdL4/QmikR4nXsmmoNOjE8sDa890GefRM6l6GVNW+kBjYK7n0HfrLvYschwoXkO5R14t&#10;9AOOC4lCDfYjJS0Od0Hdhy2zghL1QmNvZsPRKGxDVEbjJxkq9tSyPrUwzRGqoJ6SXlz6foO2xspN&#10;jZH6adBwjv2sZOT6PqtD+jjAsQWHZQsbcqpHr/tfwuIHAAAA//8DAFBLAwQUAAYACAAAACEANxAO&#10;it8AAAAIAQAADwAAAGRycy9kb3ducmV2LnhtbEyPwU7DMBBE70j8g7VIXFDrtI1CG7KpEBIIblAQ&#10;XN14m0TY62C7afh7zAmOoxnNvKm2kzViJB96xwiLeQaCuHG65xbh7fV+tgYRomKtjGNC+KYA2/r8&#10;rFKldid+oXEXW5FKOJQKoYtxKKUMTUdWhbkbiJN3cN6qmKRvpfbqlMqtkcssK6RVPaeFTg1011Hz&#10;uTtahHX+OH6Ep9Xze1MczCZeXY8PXx7x8mK6vQERaYp/YfjFT+hQJ6a9O7IOwiDMiix9iQh5noNI&#10;gXy5ArFH2BQLkHUl/x+ofwAAAP//AwBQSwECLQAUAAYACAAAACEAtoM4kv4AAADhAQAAEwAAAAAA&#10;AAAAAAAAAAAAAAAAW0NvbnRlbnRfVHlwZXNdLnhtbFBLAQItABQABgAIAAAAIQA4/SH/1gAAAJQB&#10;AAALAAAAAAAAAAAAAAAAAC8BAABfcmVscy8ucmVsc1BLAQItABQABgAIAAAAIQBMGvi5QgIAAFoE&#10;AAAOAAAAAAAAAAAAAAAAAC4CAABkcnMvZTJvRG9jLnhtbFBLAQItABQABgAIAAAAIQA3EA6K3wAA&#10;AAgBAAAPAAAAAAAAAAAAAAAAAJwEAABkcnMvZG93bnJldi54bWxQSwUGAAAAAAQABADzAAAAqAUA&#10;AAAA&#10;">
                <v:textbox>
                  <w:txbxContent>
                    <w:p w14:paraId="4EB1884E" w14:textId="5149E174" w:rsidR="00676255" w:rsidRPr="00F973FF" w:rsidRDefault="00676255" w:rsidP="006762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7784C" w:rsidRPr="0068767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國立嘉義大學自主學習獎勵申請表</w:t>
      </w:r>
    </w:p>
    <w:tbl>
      <w:tblPr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573"/>
        <w:gridCol w:w="2410"/>
        <w:gridCol w:w="843"/>
        <w:gridCol w:w="1847"/>
        <w:gridCol w:w="2130"/>
      </w:tblGrid>
      <w:tr w:rsidR="0097784C" w:rsidRPr="00D70DBF" w14:paraId="0402816A" w14:textId="77777777" w:rsidTr="00F8775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AAC2DD" w14:textId="7E231A6B" w:rsidR="0097784C" w:rsidRPr="002F0DE0" w:rsidRDefault="0097784C" w:rsidP="00F87756">
            <w:pPr>
              <w:adjustRightInd w:val="0"/>
              <w:snapToGrid w:val="0"/>
              <w:rPr>
                <w:rFonts w:eastAsia="標楷體"/>
                <w:b/>
                <w:noProof/>
              </w:rPr>
            </w:pPr>
            <w:r w:rsidRPr="002F0DE0">
              <w:rPr>
                <w:rFonts w:eastAsia="標楷體"/>
                <w:b/>
                <w:noProof/>
                <w:sz w:val="28"/>
              </w:rPr>
              <w:t>一、基本資料</w:t>
            </w:r>
          </w:p>
        </w:tc>
      </w:tr>
      <w:tr w:rsidR="00751BFC" w:rsidRPr="00D70DBF" w14:paraId="3208BDD6" w14:textId="77777777" w:rsidTr="004173F4">
        <w:trPr>
          <w:trHeight w:val="62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039" w14:textId="77777777" w:rsidR="00751BFC" w:rsidRPr="00D70DBF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620A" w14:textId="77777777" w:rsidR="00751BFC" w:rsidRPr="00D70DBF" w:rsidRDefault="00751BFC" w:rsidP="00751BFC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941" w14:textId="6D070144" w:rsidR="00751BFC" w:rsidRPr="00D70DBF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70DBF">
              <w:rPr>
                <w:rFonts w:eastAsia="標楷體"/>
                <w:sz w:val="28"/>
              </w:rPr>
              <w:t>申請時間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F1F" w14:textId="40C879E6" w:rsidR="00751BFC" w:rsidRPr="00D70DBF" w:rsidRDefault="00751BFC" w:rsidP="00751BFC">
            <w:pPr>
              <w:snapToGrid w:val="0"/>
              <w:spacing w:line="240" w:lineRule="atLeast"/>
              <w:rPr>
                <w:rFonts w:eastAsia="標楷體"/>
              </w:rPr>
            </w:pPr>
            <w:r w:rsidRPr="00D70DBF">
              <w:rPr>
                <w:rFonts w:eastAsia="標楷體"/>
                <w:sz w:val="28"/>
              </w:rPr>
              <w:t xml:space="preserve">    </w:t>
            </w:r>
            <w:r w:rsidRPr="00D70DBF">
              <w:rPr>
                <w:rFonts w:eastAsia="標楷體"/>
                <w:sz w:val="28"/>
              </w:rPr>
              <w:t>年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月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日</w:t>
            </w:r>
          </w:p>
        </w:tc>
      </w:tr>
      <w:tr w:rsidR="00751BFC" w:rsidRPr="00D70DBF" w14:paraId="1BF5E05C" w14:textId="77777777" w:rsidTr="004173F4">
        <w:trPr>
          <w:trHeight w:val="62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8FB7" w14:textId="77777777" w:rsidR="00751BFC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/>
                <w:sz w:val="28"/>
              </w:rPr>
              <w:t>Email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234" w14:textId="77777777" w:rsidR="00751BFC" w:rsidRPr="00D70DBF" w:rsidRDefault="00751BFC" w:rsidP="00751BFC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3F9" w14:textId="5FA40863" w:rsidR="00751BFC" w:rsidRPr="00D70DBF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輔導老師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2D55" w14:textId="77777777" w:rsidR="00751BFC" w:rsidRPr="00D70DBF" w:rsidRDefault="00751BFC" w:rsidP="00751BFC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51BFC" w:rsidRPr="00D70DBF" w14:paraId="5BD8CFEA" w14:textId="77777777" w:rsidTr="00F8775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C9C6B4" w14:textId="4F013E26" w:rsidR="00751BFC" w:rsidRPr="002F0DE0" w:rsidRDefault="00751BFC" w:rsidP="00751BFC">
            <w:pPr>
              <w:adjustRightInd w:val="0"/>
              <w:snapToGrid w:val="0"/>
              <w:rPr>
                <w:rFonts w:eastAsia="標楷體"/>
                <w:b/>
                <w:noProof/>
              </w:rPr>
            </w:pPr>
            <w:r w:rsidRPr="002F0DE0">
              <w:rPr>
                <w:rFonts w:eastAsia="標楷體"/>
                <w:b/>
                <w:noProof/>
                <w:sz w:val="28"/>
              </w:rPr>
              <w:t>二、</w:t>
            </w:r>
            <w:r>
              <w:rPr>
                <w:rFonts w:eastAsia="標楷體" w:hint="eastAsia"/>
                <w:b/>
                <w:noProof/>
                <w:sz w:val="28"/>
              </w:rPr>
              <w:t>活動內容</w:t>
            </w:r>
          </w:p>
        </w:tc>
      </w:tr>
      <w:tr w:rsidR="00751BFC" w:rsidRPr="00D70DBF" w14:paraId="40643D75" w14:textId="77777777" w:rsidTr="004173F4">
        <w:trPr>
          <w:trHeight w:val="62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9C94" w14:textId="77777777" w:rsidR="00751BFC" w:rsidRPr="00D70DBF" w:rsidRDefault="00751BFC" w:rsidP="004173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AD8A" w14:textId="77777777" w:rsidR="00751BFC" w:rsidRPr="00D70DBF" w:rsidRDefault="00751BFC" w:rsidP="004173F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51BFC" w:rsidRPr="00D70DBF" w14:paraId="4666B5E0" w14:textId="77777777" w:rsidTr="004173F4">
        <w:trPr>
          <w:trHeight w:val="62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F6D" w14:textId="77777777" w:rsidR="00751BFC" w:rsidRPr="00D70DBF" w:rsidRDefault="00751BFC" w:rsidP="004173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執行學期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7535" w14:textId="77777777" w:rsidR="00751BFC" w:rsidRPr="00D70DBF" w:rsidRDefault="00751BFC" w:rsidP="004173F4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______</w:t>
            </w:r>
            <w:r w:rsidRPr="00D70DBF">
              <w:rPr>
                <w:rFonts w:eastAsia="標楷體"/>
                <w:sz w:val="28"/>
              </w:rPr>
              <w:t>學年度</w:t>
            </w:r>
            <w:r w:rsidRPr="00D70DBF">
              <w:rPr>
                <w:rFonts w:eastAsia="標楷體"/>
                <w:sz w:val="28"/>
              </w:rPr>
              <w:t xml:space="preserve"> </w:t>
            </w:r>
            <w:r w:rsidRPr="00D70DBF">
              <w:rPr>
                <w:rFonts w:eastAsia="標楷體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____</w:t>
            </w:r>
            <w:r w:rsidRPr="00D70DBF">
              <w:rPr>
                <w:rFonts w:eastAsia="標楷體"/>
                <w:sz w:val="28"/>
              </w:rPr>
              <w:t>學期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85B" w14:textId="77777777" w:rsidR="00751BFC" w:rsidRPr="00D70DBF" w:rsidRDefault="00751BFC" w:rsidP="004173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活動參與對象及人數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414" w14:textId="77777777" w:rsidR="00751BFC" w:rsidRPr="00D70DBF" w:rsidRDefault="00751BFC" w:rsidP="004173F4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751BFC" w:rsidRPr="00D70DBF" w14:paraId="1EFE595D" w14:textId="77777777" w:rsidTr="004173F4">
        <w:trPr>
          <w:trHeight w:val="62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E5A" w14:textId="77777777" w:rsidR="00751BFC" w:rsidRPr="00D70DBF" w:rsidRDefault="00751BFC" w:rsidP="004173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活動時間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395" w14:textId="77777777" w:rsidR="00751BFC" w:rsidRPr="00D70DBF" w:rsidRDefault="00751BFC" w:rsidP="004173F4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 xml:space="preserve">   </w:t>
            </w:r>
            <w:r w:rsidRPr="00D70DBF">
              <w:rPr>
                <w:rFonts w:eastAsia="標楷體"/>
                <w:sz w:val="28"/>
              </w:rPr>
              <w:t>年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月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日起</w:t>
            </w:r>
            <w:r>
              <w:rPr>
                <w:rFonts w:eastAsia="標楷體" w:hint="eastAsia"/>
                <w:sz w:val="28"/>
              </w:rPr>
              <w:t>至</w:t>
            </w:r>
            <w:r w:rsidRPr="00D70DBF">
              <w:rPr>
                <w:rFonts w:eastAsia="標楷體"/>
                <w:sz w:val="28"/>
              </w:rPr>
              <w:t xml:space="preserve">   </w:t>
            </w:r>
            <w:r w:rsidRPr="00D70DBF">
              <w:rPr>
                <w:rFonts w:eastAsia="標楷體"/>
                <w:sz w:val="28"/>
              </w:rPr>
              <w:t>年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月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止</w:t>
            </w:r>
          </w:p>
        </w:tc>
      </w:tr>
      <w:tr w:rsidR="00751BFC" w:rsidRPr="00D70DBF" w14:paraId="202E59CD" w14:textId="77777777" w:rsidTr="00157A1C">
        <w:trPr>
          <w:trHeight w:val="79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4E7" w14:textId="0CFA8761" w:rsidR="00751BFC" w:rsidRPr="00D70DBF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活動概述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98D" w14:textId="118A7C62" w:rsidR="00751BFC" w:rsidRPr="00157A1C" w:rsidRDefault="00751BFC" w:rsidP="00751BFC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157A1C">
              <w:rPr>
                <w:rFonts w:eastAsia="標楷體" w:hint="eastAsia"/>
                <w:sz w:val="22"/>
                <w:szCs w:val="20"/>
              </w:rPr>
              <w:t>包含宗旨、團隊分工、執行方式、內容構想等。</w:t>
            </w:r>
          </w:p>
        </w:tc>
      </w:tr>
      <w:tr w:rsidR="00751BFC" w:rsidRPr="00D70DBF" w14:paraId="037F2491" w14:textId="77777777" w:rsidTr="00157A1C">
        <w:trPr>
          <w:trHeight w:val="79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0AF" w14:textId="6C408997" w:rsidR="00751BFC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活動成果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B70" w14:textId="0AA05397" w:rsidR="00751BFC" w:rsidRPr="00157A1C" w:rsidRDefault="00751BFC" w:rsidP="00751BFC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157A1C">
              <w:rPr>
                <w:rFonts w:eastAsia="標楷體" w:hint="eastAsia"/>
                <w:sz w:val="22"/>
                <w:szCs w:val="20"/>
              </w:rPr>
              <w:t>包含活動檢討、反思、質化及量化成果、特色展現方式等。</w:t>
            </w:r>
          </w:p>
        </w:tc>
      </w:tr>
      <w:tr w:rsidR="00751BFC" w:rsidRPr="00D70DBF" w14:paraId="69D3C99A" w14:textId="77777777" w:rsidTr="00150568">
        <w:trPr>
          <w:trHeight w:val="45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56CE10" w14:textId="77777777" w:rsidR="00751BFC" w:rsidRPr="00157A1C" w:rsidRDefault="00751BFC" w:rsidP="00751BFC">
            <w:pPr>
              <w:adjustRightInd w:val="0"/>
              <w:snapToGrid w:val="0"/>
              <w:rPr>
                <w:rFonts w:eastAsia="標楷體"/>
                <w:b/>
                <w:noProof/>
              </w:rPr>
            </w:pPr>
            <w:r w:rsidRPr="00157A1C">
              <w:rPr>
                <w:rFonts w:eastAsia="標楷體" w:hint="eastAsia"/>
                <w:b/>
                <w:noProof/>
                <w:sz w:val="28"/>
              </w:rPr>
              <w:t>三</w:t>
            </w:r>
            <w:r w:rsidRPr="00157A1C">
              <w:rPr>
                <w:rFonts w:eastAsia="標楷體"/>
                <w:b/>
                <w:noProof/>
                <w:sz w:val="28"/>
              </w:rPr>
              <w:t>、</w:t>
            </w:r>
            <w:r w:rsidRPr="00157A1C">
              <w:rPr>
                <w:rFonts w:eastAsia="標楷體" w:hint="eastAsia"/>
                <w:b/>
                <w:noProof/>
                <w:sz w:val="28"/>
              </w:rPr>
              <w:t>成效面向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FCACC" w14:textId="347C9D28" w:rsidR="00751BFC" w:rsidRPr="00150568" w:rsidRDefault="00751BFC" w:rsidP="00751BFC">
            <w:pPr>
              <w:adjustRightInd w:val="0"/>
              <w:snapToGrid w:val="0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150568">
              <w:rPr>
                <w:rFonts w:eastAsia="標楷體" w:hint="eastAsia"/>
                <w:b/>
                <w:noProof/>
                <w:sz w:val="28"/>
                <w:szCs w:val="28"/>
              </w:rPr>
              <w:t>內</w:t>
            </w:r>
            <w:r>
              <w:rPr>
                <w:rFonts w:eastAsia="標楷體" w:hint="eastAsia"/>
                <w:b/>
                <w:noProof/>
                <w:sz w:val="28"/>
                <w:szCs w:val="28"/>
              </w:rPr>
              <w:t xml:space="preserve"> </w:t>
            </w:r>
            <w:r w:rsidRPr="00150568">
              <w:rPr>
                <w:rFonts w:eastAsia="標楷體" w:hint="eastAsia"/>
                <w:b/>
                <w:noProof/>
                <w:sz w:val="28"/>
                <w:szCs w:val="28"/>
              </w:rPr>
              <w:t>容</w:t>
            </w:r>
          </w:p>
        </w:tc>
      </w:tr>
      <w:tr w:rsidR="00751BFC" w:rsidRPr="00D70DBF" w14:paraId="01E5FC09" w14:textId="77777777" w:rsidTr="00157A1C">
        <w:trPr>
          <w:trHeight w:val="73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6D9" w14:textId="77777777" w:rsidR="00751BFC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72054">
              <w:rPr>
                <w:rFonts w:eastAsia="標楷體" w:hint="eastAsia"/>
                <w:sz w:val="28"/>
              </w:rPr>
              <w:t>科學教育</w:t>
            </w:r>
          </w:p>
          <w:p w14:paraId="60AA2745" w14:textId="52EAE6FD" w:rsidR="00751BFC" w:rsidRPr="00872054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72054">
              <w:rPr>
                <w:rFonts w:eastAsia="標楷體" w:hint="eastAsia"/>
                <w:sz w:val="28"/>
              </w:rPr>
              <w:t>普及面向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112" w14:textId="0110872A" w:rsidR="00751BFC" w:rsidRPr="00157A1C" w:rsidRDefault="00751BFC" w:rsidP="00751BFC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157A1C">
              <w:rPr>
                <w:rFonts w:eastAsia="標楷體" w:hint="eastAsia"/>
                <w:sz w:val="22"/>
                <w:szCs w:val="20"/>
              </w:rPr>
              <w:t>針對科學知識生活化及普及化具體做法。</w:t>
            </w:r>
          </w:p>
        </w:tc>
      </w:tr>
      <w:tr w:rsidR="00751BFC" w:rsidRPr="00D70DBF" w14:paraId="11B2AF7F" w14:textId="77777777" w:rsidTr="00157A1C">
        <w:trPr>
          <w:trHeight w:val="73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9D30" w14:textId="77777777" w:rsidR="00751BFC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72054">
              <w:rPr>
                <w:rFonts w:eastAsia="標楷體" w:hint="eastAsia"/>
                <w:sz w:val="28"/>
              </w:rPr>
              <w:t>就業職能</w:t>
            </w:r>
          </w:p>
          <w:p w14:paraId="7BBB8A76" w14:textId="268C7BA1" w:rsidR="00751BFC" w:rsidRPr="00872054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72054">
              <w:rPr>
                <w:rFonts w:eastAsia="標楷體" w:hint="eastAsia"/>
                <w:sz w:val="28"/>
              </w:rPr>
              <w:t>連結面向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F9C" w14:textId="3D785622" w:rsidR="00751BFC" w:rsidRPr="00157A1C" w:rsidRDefault="00751BFC" w:rsidP="00751BFC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157A1C">
              <w:rPr>
                <w:rFonts w:eastAsia="標楷體" w:hint="eastAsia"/>
                <w:sz w:val="22"/>
                <w:szCs w:val="20"/>
              </w:rPr>
              <w:t>對於未來就業所需工作技能與知識實質效益。</w:t>
            </w:r>
          </w:p>
        </w:tc>
      </w:tr>
      <w:tr w:rsidR="00751BFC" w:rsidRPr="00D70DBF" w14:paraId="634EB855" w14:textId="77777777" w:rsidTr="00157A1C">
        <w:trPr>
          <w:trHeight w:val="73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9D99" w14:textId="35511539" w:rsidR="00751BFC" w:rsidRPr="008D1457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D1457">
              <w:rPr>
                <w:rFonts w:eastAsia="標楷體" w:hint="eastAsia"/>
                <w:sz w:val="28"/>
              </w:rPr>
              <w:t>能力價值面向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EA9" w14:textId="04134F43" w:rsidR="00751BFC" w:rsidRPr="00157A1C" w:rsidRDefault="00751BFC" w:rsidP="00751BFC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872054">
              <w:rPr>
                <w:rFonts w:eastAsia="標楷體" w:hint="eastAsia"/>
                <w:sz w:val="22"/>
                <w:szCs w:val="20"/>
              </w:rPr>
              <w:t>與策畫及執行活動有關之</w:t>
            </w:r>
            <w:r w:rsidRPr="00157A1C">
              <w:rPr>
                <w:rFonts w:eastAsia="標楷體" w:hint="eastAsia"/>
                <w:sz w:val="22"/>
                <w:szCs w:val="20"/>
              </w:rPr>
              <w:t>自身態度、溝通能力、創造性思維、團隊合作等個人能力提升</w:t>
            </w:r>
            <w:r>
              <w:rPr>
                <w:rFonts w:eastAsia="標楷體" w:hint="eastAsia"/>
                <w:sz w:val="22"/>
                <w:szCs w:val="20"/>
              </w:rPr>
              <w:t>實績</w:t>
            </w:r>
            <w:r w:rsidRPr="00157A1C">
              <w:rPr>
                <w:rFonts w:eastAsia="標楷體" w:hint="eastAsia"/>
                <w:sz w:val="22"/>
                <w:szCs w:val="20"/>
              </w:rPr>
              <w:t>。</w:t>
            </w:r>
          </w:p>
        </w:tc>
      </w:tr>
      <w:tr w:rsidR="00751BFC" w:rsidRPr="00D70DBF" w14:paraId="43C45E15" w14:textId="77777777" w:rsidTr="00157A1C">
        <w:trPr>
          <w:trHeight w:val="73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DCC" w14:textId="196F0B1F" w:rsidR="00751BFC" w:rsidRPr="008D1457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proofErr w:type="gramStart"/>
            <w:r w:rsidRPr="00157A1C">
              <w:rPr>
                <w:rFonts w:eastAsia="標楷體" w:hint="eastAsia"/>
                <w:sz w:val="28"/>
              </w:rPr>
              <w:t>營運總整面向</w:t>
            </w:r>
            <w:proofErr w:type="gramEnd"/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37D" w14:textId="67B153EC" w:rsidR="00751BFC" w:rsidRPr="00157A1C" w:rsidRDefault="00751BFC" w:rsidP="00751BFC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157A1C">
              <w:rPr>
                <w:rFonts w:eastAsia="標楷體" w:hint="eastAsia"/>
                <w:sz w:val="22"/>
                <w:szCs w:val="20"/>
              </w:rPr>
              <w:t>運用所學知識創造創新服務或商品之成果。</w:t>
            </w:r>
          </w:p>
        </w:tc>
      </w:tr>
      <w:tr w:rsidR="00751BFC" w:rsidRPr="00D70DBF" w14:paraId="425211E0" w14:textId="77777777" w:rsidTr="00157A1C">
        <w:trPr>
          <w:trHeight w:val="56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90C" w14:textId="56951023" w:rsidR="00751BFC" w:rsidRPr="004467E3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751BFC">
              <w:rPr>
                <w:rFonts w:eastAsia="標楷體" w:hint="eastAsia"/>
                <w:sz w:val="28"/>
                <w:szCs w:val="22"/>
              </w:rPr>
              <w:t>其</w:t>
            </w:r>
            <w:r w:rsidRPr="00751BFC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751BFC">
              <w:rPr>
                <w:rFonts w:eastAsia="標楷體" w:hint="eastAsia"/>
                <w:sz w:val="28"/>
                <w:szCs w:val="22"/>
              </w:rPr>
              <w:t>它</w:t>
            </w: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3DA" w14:textId="77777777" w:rsidR="00751BFC" w:rsidRPr="004467E3" w:rsidRDefault="00751BFC" w:rsidP="00751BFC">
            <w:pPr>
              <w:snapToGrid w:val="0"/>
              <w:spacing w:line="240" w:lineRule="atLeast"/>
              <w:rPr>
                <w:rFonts w:eastAsia="標楷體"/>
                <w:szCs w:val="22"/>
              </w:rPr>
            </w:pPr>
          </w:p>
        </w:tc>
      </w:tr>
      <w:tr w:rsidR="00751BFC" w:rsidRPr="00D70DBF" w14:paraId="51000938" w14:textId="77777777" w:rsidTr="008D14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E4DD" w14:textId="7ECF0FB8" w:rsidR="00751BFC" w:rsidRPr="00D70DBF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負責人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C694" w14:textId="56644914" w:rsidR="00751BFC" w:rsidRPr="00D70DBF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D618" w14:textId="7361CF08" w:rsidR="00751BFC" w:rsidRPr="00D70DBF" w:rsidRDefault="00751BFC" w:rsidP="00751BF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會辦單位</w:t>
            </w:r>
          </w:p>
        </w:tc>
      </w:tr>
      <w:tr w:rsidR="00751BFC" w:rsidRPr="00D70DBF" w14:paraId="54AF9761" w14:textId="77777777" w:rsidTr="008D14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385" w14:textId="77777777" w:rsidR="00751BFC" w:rsidRPr="00D70DBF" w:rsidRDefault="00751BFC" w:rsidP="00751BFC">
            <w:pPr>
              <w:jc w:val="center"/>
              <w:rPr>
                <w:rFonts w:eastAsia="標楷體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178D" w14:textId="77777777" w:rsidR="00751BFC" w:rsidRPr="00D70DBF" w:rsidRDefault="00751BFC" w:rsidP="00751BFC">
            <w:pPr>
              <w:jc w:val="center"/>
              <w:rPr>
                <w:rFonts w:eastAsia="標楷體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CFCB" w14:textId="77777777" w:rsidR="00751BFC" w:rsidRPr="00D70DBF" w:rsidRDefault="00751BFC" w:rsidP="00751BFC">
            <w:pPr>
              <w:jc w:val="center"/>
              <w:rPr>
                <w:rFonts w:eastAsia="標楷體"/>
              </w:rPr>
            </w:pPr>
          </w:p>
        </w:tc>
      </w:tr>
      <w:tr w:rsidR="00751BFC" w:rsidRPr="00D70DBF" w14:paraId="7964CACA" w14:textId="77777777" w:rsidTr="00F877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4119F" w14:textId="77777777" w:rsidR="00751BFC" w:rsidRPr="00D70DBF" w:rsidRDefault="00751BFC" w:rsidP="00751BFC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教務處收件</w:t>
            </w:r>
          </w:p>
        </w:tc>
      </w:tr>
      <w:tr w:rsidR="00751BFC" w:rsidRPr="00D70DBF" w14:paraId="52449AEF" w14:textId="77777777" w:rsidTr="00157A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7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92E8" w14:textId="0B6F65B5" w:rsidR="00751BFC" w:rsidRDefault="00751BFC" w:rsidP="00751BFC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6D3BF8D8" w14:textId="4D6B7DF3" w:rsidR="0097784C" w:rsidRDefault="004467E3" w:rsidP="004467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※如表格大小不敷使用，請自行增列。</w:t>
      </w:r>
    </w:p>
    <w:p w14:paraId="0BC0FE47" w14:textId="2EAEF762" w:rsidR="00157A1C" w:rsidRDefault="00074735" w:rsidP="004467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※請務必檢附</w:t>
      </w:r>
      <w:r w:rsidR="008D1457">
        <w:rPr>
          <w:rFonts w:ascii="標楷體" w:eastAsia="標楷體" w:hAnsi="標楷體" w:hint="eastAsia"/>
          <w:color w:val="000000" w:themeColor="text1"/>
        </w:rPr>
        <w:t>曾經辦理之特色</w:t>
      </w:r>
      <w:proofErr w:type="gramStart"/>
      <w:r w:rsidR="008D1457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8D1457">
        <w:rPr>
          <w:rFonts w:ascii="標楷體" w:eastAsia="標楷體" w:hAnsi="標楷體" w:hint="eastAsia"/>
          <w:color w:val="000000" w:themeColor="text1"/>
        </w:rPr>
        <w:t>活動相關佐證資料。</w:t>
      </w:r>
    </w:p>
    <w:p w14:paraId="09552918" w14:textId="77777777" w:rsidR="00157A1C" w:rsidRDefault="00157A1C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3A45FB0C" w14:textId="16F41924" w:rsidR="008D1457" w:rsidRPr="00687678" w:rsidRDefault="00687678" w:rsidP="008D1457">
      <w:pPr>
        <w:jc w:val="center"/>
        <w:rPr>
          <w:rFonts w:eastAsia="標楷體"/>
          <w:b/>
          <w:sz w:val="28"/>
        </w:rPr>
      </w:pPr>
      <w:r w:rsidRPr="00687678">
        <w:rPr>
          <w:rFonts w:eastAsia="標楷體" w:hint="eastAsia"/>
          <w:b/>
          <w:sz w:val="32"/>
        </w:rPr>
        <w:lastRenderedPageBreak/>
        <w:t>種子</w:t>
      </w:r>
      <w:r w:rsidR="008D1457" w:rsidRPr="00687678">
        <w:rPr>
          <w:rFonts w:eastAsia="標楷體" w:hint="eastAsia"/>
          <w:b/>
          <w:sz w:val="32"/>
        </w:rPr>
        <w:t>成果展演活動</w:t>
      </w:r>
      <w:r w:rsidR="008D1457" w:rsidRPr="00687678">
        <w:rPr>
          <w:rFonts w:eastAsia="標楷體"/>
          <w:b/>
          <w:sz w:val="32"/>
        </w:rPr>
        <w:t>企</w:t>
      </w:r>
      <w:r w:rsidR="008D1457" w:rsidRPr="00687678">
        <w:rPr>
          <w:rFonts w:eastAsia="標楷體" w:hint="eastAsia"/>
          <w:b/>
          <w:sz w:val="32"/>
        </w:rPr>
        <w:t>劃</w:t>
      </w:r>
      <w:r w:rsidR="008D1457" w:rsidRPr="00687678">
        <w:rPr>
          <w:rFonts w:eastAsia="標楷體"/>
          <w:b/>
          <w:sz w:val="32"/>
        </w:rPr>
        <w:t>書</w:t>
      </w:r>
      <w:bookmarkStart w:id="2" w:name="_Hlk52353506"/>
      <w:r w:rsidR="008D1457" w:rsidRPr="00687678">
        <w:rPr>
          <w:rFonts w:eastAsia="標楷體"/>
          <w:b/>
          <w:bCs/>
          <w:sz w:val="32"/>
          <w:szCs w:val="32"/>
        </w:rPr>
        <w:t>參考架構大綱</w:t>
      </w:r>
      <w:bookmarkEnd w:id="2"/>
    </w:p>
    <w:p w14:paraId="29BCE084" w14:textId="77777777" w:rsidR="008D1457" w:rsidRPr="00D70DBF" w:rsidRDefault="008D1457" w:rsidP="008D1457">
      <w:pPr>
        <w:rPr>
          <w:rFonts w:eastAsia="標楷體"/>
          <w:sz w:val="32"/>
          <w:szCs w:val="28"/>
        </w:rPr>
      </w:pPr>
      <w:r w:rsidRPr="00D70DBF">
        <w:rPr>
          <w:rFonts w:eastAsia="標楷體"/>
          <w:sz w:val="32"/>
          <w:szCs w:val="28"/>
        </w:rPr>
        <w:t>※</w:t>
      </w:r>
      <w:r w:rsidRPr="00D70DBF">
        <w:rPr>
          <w:rFonts w:eastAsia="標楷體"/>
          <w:sz w:val="32"/>
          <w:szCs w:val="28"/>
        </w:rPr>
        <w:t>活動企</w:t>
      </w:r>
      <w:r>
        <w:rPr>
          <w:rFonts w:eastAsia="標楷體" w:hint="eastAsia"/>
          <w:sz w:val="32"/>
          <w:szCs w:val="28"/>
        </w:rPr>
        <w:t>劃</w:t>
      </w:r>
      <w:r w:rsidRPr="00D70DBF">
        <w:rPr>
          <w:rFonts w:eastAsia="標楷體"/>
          <w:sz w:val="32"/>
          <w:szCs w:val="28"/>
        </w:rPr>
        <w:t>書內容應至少包含：</w:t>
      </w:r>
    </w:p>
    <w:p w14:paraId="4DFDE3AC" w14:textId="67DE1811" w:rsidR="008D1457" w:rsidRPr="00687678" w:rsidRDefault="008D1457" w:rsidP="008D1457">
      <w:pPr>
        <w:pStyle w:val="ae"/>
        <w:numPr>
          <w:ilvl w:val="0"/>
          <w:numId w:val="1"/>
        </w:numPr>
        <w:snapToGrid w:val="0"/>
        <w:spacing w:line="420" w:lineRule="atLeast"/>
        <w:ind w:hanging="436"/>
        <w:rPr>
          <w:rFonts w:eastAsia="標楷體"/>
          <w:b/>
          <w:bCs/>
          <w:sz w:val="32"/>
          <w:szCs w:val="28"/>
        </w:rPr>
      </w:pPr>
      <w:r w:rsidRPr="00687678">
        <w:rPr>
          <w:rFonts w:eastAsia="標楷體"/>
          <w:b/>
          <w:bCs/>
          <w:sz w:val="32"/>
          <w:szCs w:val="28"/>
        </w:rPr>
        <w:t>活動基本資料</w:t>
      </w:r>
      <w:r w:rsidRPr="00687678">
        <w:rPr>
          <w:rFonts w:eastAsia="標楷體" w:hint="eastAsia"/>
          <w:b/>
          <w:bCs/>
          <w:sz w:val="32"/>
          <w:szCs w:val="28"/>
        </w:rPr>
        <w:t>、團隊分工及</w:t>
      </w:r>
      <w:r w:rsidR="00687678" w:rsidRPr="00687678">
        <w:rPr>
          <w:rFonts w:eastAsia="標楷體" w:hint="eastAsia"/>
          <w:b/>
          <w:bCs/>
          <w:sz w:val="32"/>
          <w:szCs w:val="28"/>
        </w:rPr>
        <w:t>學習成</w:t>
      </w:r>
      <w:r w:rsidRPr="00687678">
        <w:rPr>
          <w:rFonts w:eastAsia="標楷體" w:hint="eastAsia"/>
          <w:b/>
          <w:bCs/>
          <w:sz w:val="32"/>
          <w:szCs w:val="28"/>
        </w:rPr>
        <w:t>效</w:t>
      </w:r>
      <w:bookmarkStart w:id="3" w:name="_GoBack"/>
      <w:bookmarkEnd w:id="3"/>
    </w:p>
    <w:p w14:paraId="20140E69" w14:textId="0C42BE68" w:rsidR="008D1457" w:rsidRDefault="00687678" w:rsidP="00687678">
      <w:pPr>
        <w:pStyle w:val="ae"/>
        <w:snapToGrid w:val="0"/>
        <w:spacing w:line="420" w:lineRule="atLeast"/>
        <w:ind w:left="993"/>
        <w:rPr>
          <w:rFonts w:eastAsia="標楷體"/>
          <w:bCs/>
          <w:sz w:val="28"/>
        </w:rPr>
      </w:pPr>
      <w:r w:rsidRPr="00687678">
        <w:rPr>
          <w:rFonts w:eastAsia="標楷體" w:hint="eastAsia"/>
          <w:bCs/>
          <w:sz w:val="28"/>
        </w:rPr>
        <w:t>如活動名稱、活動宗旨、主辦單位、承辦單位、活動時間、活動地點、聯絡資訊等，並</w:t>
      </w:r>
      <w:r w:rsidR="008D1457" w:rsidRPr="00687678">
        <w:rPr>
          <w:rFonts w:eastAsia="標楷體"/>
          <w:bCs/>
          <w:sz w:val="28"/>
        </w:rPr>
        <w:t>請</w:t>
      </w:r>
      <w:r w:rsidR="008D1457" w:rsidRPr="00687678">
        <w:rPr>
          <w:rFonts w:eastAsia="標楷體" w:hint="eastAsia"/>
          <w:bCs/>
          <w:sz w:val="28"/>
        </w:rPr>
        <w:t>列出工作人員</w:t>
      </w:r>
      <w:r w:rsidR="008D1457" w:rsidRPr="00687678">
        <w:rPr>
          <w:rFonts w:eastAsia="標楷體"/>
          <w:bCs/>
          <w:sz w:val="28"/>
        </w:rPr>
        <w:t>任務編組分工</w:t>
      </w:r>
      <w:r w:rsidR="008D1457" w:rsidRPr="00687678">
        <w:rPr>
          <w:rFonts w:eastAsia="標楷體" w:hint="eastAsia"/>
          <w:bCs/>
          <w:sz w:val="28"/>
        </w:rPr>
        <w:t>(</w:t>
      </w:r>
      <w:r w:rsidR="008D1457" w:rsidRPr="00687678">
        <w:rPr>
          <w:rFonts w:eastAsia="標楷體" w:hint="eastAsia"/>
          <w:bCs/>
          <w:sz w:val="28"/>
        </w:rPr>
        <w:t>表格呈現亦可</w:t>
      </w:r>
      <w:r w:rsidR="008D1457" w:rsidRPr="00687678"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。</w:t>
      </w:r>
    </w:p>
    <w:p w14:paraId="2E38B90D" w14:textId="27B1D1FD" w:rsidR="00687678" w:rsidRPr="00687678" w:rsidRDefault="00687678" w:rsidP="0046756E">
      <w:pPr>
        <w:pStyle w:val="ae"/>
        <w:snapToGrid w:val="0"/>
        <w:spacing w:line="420" w:lineRule="atLeast"/>
        <w:ind w:leftChars="413" w:left="1274" w:hangingChars="101" w:hanging="283"/>
        <w:jc w:val="both"/>
        <w:rPr>
          <w:rFonts w:eastAsia="標楷體"/>
          <w:bCs/>
          <w:sz w:val="28"/>
        </w:rPr>
      </w:pPr>
      <w:r w:rsidRPr="0046756E">
        <w:rPr>
          <w:rFonts w:eastAsia="標楷體" w:hint="eastAsia"/>
          <w:bCs/>
          <w:color w:val="0070C0"/>
          <w:sz w:val="28"/>
        </w:rPr>
        <w:t>※種子成果展演活動地點原則以嘉義市</w:t>
      </w:r>
      <w:r w:rsidR="00751BFC" w:rsidRPr="0046756E">
        <w:rPr>
          <w:rFonts w:eastAsia="標楷體" w:hint="eastAsia"/>
          <w:bCs/>
          <w:color w:val="0070C0"/>
          <w:sz w:val="28"/>
        </w:rPr>
        <w:t>公共場域或觀光景點</w:t>
      </w:r>
      <w:r w:rsidRPr="0046756E">
        <w:rPr>
          <w:rFonts w:eastAsia="標楷體" w:hint="eastAsia"/>
          <w:bCs/>
          <w:color w:val="0070C0"/>
          <w:sz w:val="28"/>
        </w:rPr>
        <w:t>為據點</w:t>
      </w:r>
      <w:r w:rsidR="0046756E">
        <w:rPr>
          <w:rFonts w:eastAsia="標楷體" w:hint="eastAsia"/>
          <w:bCs/>
          <w:color w:val="0070C0"/>
          <w:sz w:val="28"/>
        </w:rPr>
        <w:t>進行構想及規劃</w:t>
      </w:r>
      <w:r w:rsidR="00751BFC" w:rsidRPr="0046756E">
        <w:rPr>
          <w:rFonts w:eastAsia="標楷體" w:hint="eastAsia"/>
          <w:bCs/>
          <w:color w:val="0070C0"/>
          <w:sz w:val="28"/>
        </w:rPr>
        <w:t>(</w:t>
      </w:r>
      <w:r w:rsidR="00751BFC" w:rsidRPr="0046756E">
        <w:rPr>
          <w:rFonts w:eastAsia="標楷體" w:hint="eastAsia"/>
          <w:bCs/>
          <w:color w:val="0070C0"/>
          <w:sz w:val="28"/>
        </w:rPr>
        <w:t>如</w:t>
      </w:r>
      <w:r w:rsidR="00751BFC" w:rsidRPr="0046756E">
        <w:rPr>
          <w:rFonts w:eastAsia="標楷體" w:hint="eastAsia"/>
          <w:bCs/>
          <w:color w:val="0070C0"/>
          <w:sz w:val="28"/>
        </w:rPr>
        <w:t>:</w:t>
      </w:r>
      <w:r w:rsidR="00751BFC" w:rsidRPr="0046756E">
        <w:rPr>
          <w:rFonts w:eastAsia="標楷體" w:hint="eastAsia"/>
          <w:bCs/>
          <w:color w:val="0070C0"/>
          <w:sz w:val="28"/>
        </w:rPr>
        <w:t>嘉義市兒童福利服務中心、嘉義市博物館、嘉義市美術館</w:t>
      </w:r>
      <w:r w:rsidR="002A2A28">
        <w:rPr>
          <w:rFonts w:eastAsia="標楷體" w:hint="eastAsia"/>
          <w:bCs/>
          <w:color w:val="0070C0"/>
          <w:sz w:val="28"/>
        </w:rPr>
        <w:t>、</w:t>
      </w:r>
      <w:proofErr w:type="gramStart"/>
      <w:r w:rsidR="002A2A28">
        <w:rPr>
          <w:rFonts w:eastAsia="標楷體" w:hint="eastAsia"/>
          <w:bCs/>
          <w:color w:val="0070C0"/>
          <w:sz w:val="28"/>
        </w:rPr>
        <w:t>嘉義市文創園區</w:t>
      </w:r>
      <w:proofErr w:type="gramEnd"/>
      <w:r w:rsidR="00751BFC" w:rsidRPr="0046756E">
        <w:rPr>
          <w:rFonts w:eastAsia="標楷體" w:hint="eastAsia"/>
          <w:bCs/>
          <w:color w:val="0070C0"/>
          <w:sz w:val="28"/>
        </w:rPr>
        <w:t>及</w:t>
      </w:r>
      <w:proofErr w:type="gramStart"/>
      <w:r w:rsidR="00751BFC" w:rsidRPr="0046756E">
        <w:rPr>
          <w:rFonts w:eastAsia="標楷體" w:hint="eastAsia"/>
          <w:bCs/>
          <w:color w:val="0070C0"/>
          <w:sz w:val="28"/>
        </w:rPr>
        <w:t>檜</w:t>
      </w:r>
      <w:proofErr w:type="gramEnd"/>
      <w:r w:rsidR="00751BFC" w:rsidRPr="0046756E">
        <w:rPr>
          <w:rFonts w:eastAsia="標楷體" w:hint="eastAsia"/>
          <w:bCs/>
          <w:color w:val="0070C0"/>
          <w:sz w:val="28"/>
        </w:rPr>
        <w:t>意生活村等</w:t>
      </w:r>
      <w:r w:rsidR="00751BFC" w:rsidRPr="0046756E">
        <w:rPr>
          <w:rFonts w:eastAsia="標楷體" w:hint="eastAsia"/>
          <w:bCs/>
          <w:color w:val="0070C0"/>
          <w:sz w:val="28"/>
        </w:rPr>
        <w:t>)</w:t>
      </w:r>
      <w:r w:rsidR="0046756E">
        <w:rPr>
          <w:rFonts w:eastAsia="標楷體" w:hint="eastAsia"/>
          <w:bCs/>
          <w:color w:val="0070C0"/>
          <w:sz w:val="28"/>
        </w:rPr>
        <w:t>。</w:t>
      </w:r>
    </w:p>
    <w:p w14:paraId="1E04EB0E" w14:textId="3B30C095" w:rsidR="008D1457" w:rsidRPr="00687678" w:rsidRDefault="008D1457" w:rsidP="008D1457">
      <w:pPr>
        <w:pStyle w:val="ae"/>
        <w:numPr>
          <w:ilvl w:val="0"/>
          <w:numId w:val="1"/>
        </w:numPr>
        <w:snapToGrid w:val="0"/>
        <w:spacing w:before="240" w:line="420" w:lineRule="atLeast"/>
        <w:ind w:hanging="436"/>
        <w:rPr>
          <w:rFonts w:eastAsia="標楷體"/>
          <w:b/>
          <w:bCs/>
          <w:sz w:val="32"/>
          <w:szCs w:val="28"/>
        </w:rPr>
      </w:pPr>
      <w:r w:rsidRPr="00687678">
        <w:rPr>
          <w:rFonts w:eastAsia="標楷體" w:hint="eastAsia"/>
          <w:b/>
          <w:bCs/>
          <w:sz w:val="32"/>
          <w:szCs w:val="28"/>
        </w:rPr>
        <w:t>活動執行策略</w:t>
      </w:r>
      <w:r w:rsidR="00687678" w:rsidRPr="00687678">
        <w:rPr>
          <w:rFonts w:eastAsia="標楷體"/>
          <w:b/>
          <w:bCs/>
          <w:sz w:val="32"/>
          <w:szCs w:val="28"/>
        </w:rPr>
        <w:t>及預期效益</w:t>
      </w:r>
    </w:p>
    <w:p w14:paraId="3DBA4018" w14:textId="6A3D3375" w:rsidR="008D1457" w:rsidRPr="00687678" w:rsidRDefault="008D1457" w:rsidP="008D1457">
      <w:pPr>
        <w:pStyle w:val="ae"/>
        <w:snapToGrid w:val="0"/>
        <w:spacing w:line="420" w:lineRule="atLeast"/>
        <w:ind w:left="993"/>
        <w:rPr>
          <w:rFonts w:eastAsia="標楷體"/>
          <w:bCs/>
          <w:sz w:val="28"/>
        </w:rPr>
      </w:pPr>
      <w:r w:rsidRPr="00687678">
        <w:rPr>
          <w:rFonts w:eastAsia="標楷體"/>
          <w:bCs/>
          <w:sz w:val="28"/>
        </w:rPr>
        <w:t>請說明活動執行方式</w:t>
      </w:r>
      <w:r w:rsidR="00687678" w:rsidRPr="00687678">
        <w:rPr>
          <w:rFonts w:eastAsia="標楷體"/>
          <w:bCs/>
          <w:sz w:val="28"/>
        </w:rPr>
        <w:t>(</w:t>
      </w:r>
      <w:r w:rsidR="00687678" w:rsidRPr="00687678">
        <w:rPr>
          <w:rFonts w:eastAsia="標楷體"/>
          <w:bCs/>
          <w:sz w:val="28"/>
        </w:rPr>
        <w:t>如成果展演、實務操作或解說教學</w:t>
      </w:r>
      <w:r w:rsidR="00687678" w:rsidRPr="00687678">
        <w:rPr>
          <w:rFonts w:eastAsia="標楷體"/>
          <w:bCs/>
          <w:sz w:val="28"/>
        </w:rPr>
        <w:t>)</w:t>
      </w:r>
      <w:r w:rsidRPr="00687678">
        <w:rPr>
          <w:rFonts w:eastAsia="標楷體"/>
          <w:bCs/>
          <w:sz w:val="28"/>
        </w:rPr>
        <w:t>、</w:t>
      </w:r>
      <w:r w:rsidR="00687678" w:rsidRPr="00687678">
        <w:rPr>
          <w:rFonts w:eastAsia="標楷體" w:hint="eastAsia"/>
          <w:bCs/>
          <w:sz w:val="28"/>
        </w:rPr>
        <w:t>目標對象</w:t>
      </w:r>
      <w:r w:rsidR="00687678">
        <w:rPr>
          <w:rFonts w:eastAsia="標楷體" w:hint="eastAsia"/>
          <w:bCs/>
          <w:sz w:val="28"/>
        </w:rPr>
        <w:t>、</w:t>
      </w:r>
      <w:r w:rsidRPr="00687678">
        <w:rPr>
          <w:rFonts w:eastAsia="標楷體"/>
          <w:bCs/>
          <w:sz w:val="28"/>
        </w:rPr>
        <w:t>內容構想</w:t>
      </w:r>
      <w:r w:rsidRPr="00687678">
        <w:rPr>
          <w:rFonts w:eastAsia="標楷體" w:hint="eastAsia"/>
          <w:bCs/>
          <w:sz w:val="28"/>
        </w:rPr>
        <w:t>、執行期程</w:t>
      </w:r>
      <w:r w:rsidR="00687678" w:rsidRPr="00687678">
        <w:rPr>
          <w:rFonts w:eastAsia="標楷體" w:hint="eastAsia"/>
          <w:bCs/>
          <w:sz w:val="28"/>
        </w:rPr>
        <w:t>、預期成效</w:t>
      </w:r>
    </w:p>
    <w:p w14:paraId="2D39A18D" w14:textId="7BB26D7A" w:rsidR="008D1457" w:rsidRPr="00687678" w:rsidRDefault="008D1457" w:rsidP="008D1457">
      <w:pPr>
        <w:pStyle w:val="ae"/>
        <w:numPr>
          <w:ilvl w:val="0"/>
          <w:numId w:val="1"/>
        </w:numPr>
        <w:snapToGrid w:val="0"/>
        <w:spacing w:before="240" w:line="420" w:lineRule="atLeast"/>
        <w:ind w:hanging="436"/>
        <w:rPr>
          <w:rFonts w:eastAsia="標楷體"/>
          <w:b/>
          <w:bCs/>
          <w:sz w:val="32"/>
          <w:szCs w:val="28"/>
        </w:rPr>
      </w:pPr>
      <w:r w:rsidRPr="00687678">
        <w:rPr>
          <w:rFonts w:eastAsia="標楷體"/>
          <w:b/>
          <w:bCs/>
          <w:sz w:val="32"/>
          <w:szCs w:val="28"/>
        </w:rPr>
        <w:t>特色展現方式</w:t>
      </w:r>
    </w:p>
    <w:p w14:paraId="16F766FB" w14:textId="77777777" w:rsidR="008D1457" w:rsidRPr="00687678" w:rsidRDefault="008D1457" w:rsidP="008D1457">
      <w:pPr>
        <w:pStyle w:val="ae"/>
        <w:snapToGrid w:val="0"/>
        <w:spacing w:line="420" w:lineRule="atLeast"/>
        <w:ind w:left="993"/>
        <w:rPr>
          <w:rFonts w:eastAsia="標楷體"/>
          <w:bCs/>
          <w:sz w:val="28"/>
        </w:rPr>
      </w:pPr>
      <w:r w:rsidRPr="00687678">
        <w:rPr>
          <w:rFonts w:eastAsia="標楷體"/>
          <w:bCs/>
          <w:sz w:val="28"/>
        </w:rPr>
        <w:t>請說明活動之教育性及知識傳遞性</w:t>
      </w:r>
    </w:p>
    <w:p w14:paraId="6407A5AE" w14:textId="77777777" w:rsidR="008D1457" w:rsidRPr="00687678" w:rsidRDefault="008D1457" w:rsidP="008D1457">
      <w:pPr>
        <w:pStyle w:val="ae"/>
        <w:numPr>
          <w:ilvl w:val="0"/>
          <w:numId w:val="1"/>
        </w:numPr>
        <w:snapToGrid w:val="0"/>
        <w:spacing w:before="240" w:line="420" w:lineRule="atLeast"/>
        <w:ind w:hanging="436"/>
        <w:rPr>
          <w:rFonts w:eastAsia="標楷體"/>
          <w:b/>
          <w:bCs/>
          <w:sz w:val="32"/>
          <w:szCs w:val="28"/>
        </w:rPr>
      </w:pPr>
      <w:r w:rsidRPr="00687678">
        <w:rPr>
          <w:rFonts w:eastAsia="標楷體" w:hint="eastAsia"/>
          <w:b/>
          <w:bCs/>
          <w:sz w:val="32"/>
          <w:szCs w:val="28"/>
        </w:rPr>
        <w:t>經費收支預算</w:t>
      </w:r>
    </w:p>
    <w:p w14:paraId="146BF3A2" w14:textId="2B86F080" w:rsidR="008D1457" w:rsidRPr="00687678" w:rsidRDefault="008D1457" w:rsidP="008D1457">
      <w:pPr>
        <w:pStyle w:val="ae"/>
        <w:snapToGrid w:val="0"/>
        <w:spacing w:line="420" w:lineRule="atLeast"/>
        <w:ind w:left="993"/>
        <w:rPr>
          <w:rFonts w:eastAsia="標楷體"/>
          <w:bCs/>
          <w:sz w:val="28"/>
        </w:rPr>
      </w:pPr>
      <w:r w:rsidRPr="00687678">
        <w:rPr>
          <w:rFonts w:eastAsia="標楷體"/>
          <w:bCs/>
          <w:sz w:val="28"/>
        </w:rPr>
        <w:t>請附上經費編列表</w:t>
      </w:r>
    </w:p>
    <w:p w14:paraId="72C5387C" w14:textId="77777777" w:rsidR="00687678" w:rsidRDefault="00687678" w:rsidP="008D1457">
      <w:pPr>
        <w:pStyle w:val="ae"/>
        <w:snapToGrid w:val="0"/>
        <w:spacing w:line="420" w:lineRule="atLeast"/>
        <w:ind w:left="993"/>
        <w:rPr>
          <w:rFonts w:eastAsia="標楷體"/>
          <w:b/>
          <w:sz w:val="28"/>
        </w:rPr>
      </w:pPr>
    </w:p>
    <w:p w14:paraId="7B9CDB07" w14:textId="4B8BA3B0" w:rsidR="008D1457" w:rsidRPr="008D1457" w:rsidRDefault="008D1457">
      <w:pPr>
        <w:widowControl/>
        <w:rPr>
          <w:rFonts w:ascii="標楷體" w:eastAsia="標楷體" w:hAnsi="標楷體"/>
          <w:color w:val="000000" w:themeColor="text1"/>
        </w:rPr>
      </w:pPr>
    </w:p>
    <w:p w14:paraId="69490A73" w14:textId="77777777" w:rsidR="00074735" w:rsidRPr="0097784C" w:rsidRDefault="00074735" w:rsidP="004467E3">
      <w:pPr>
        <w:rPr>
          <w:rFonts w:ascii="標楷體" w:eastAsia="標楷體" w:hAnsi="標楷體"/>
          <w:color w:val="000000" w:themeColor="text1"/>
        </w:rPr>
      </w:pPr>
    </w:p>
    <w:sectPr w:rsidR="00074735" w:rsidRPr="0097784C" w:rsidSect="00EF4191">
      <w:headerReference w:type="default" r:id="rId7"/>
      <w:pgSz w:w="11906" w:h="16838"/>
      <w:pgMar w:top="1134" w:right="1134" w:bottom="1134" w:left="1134" w:header="39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586D" w14:textId="77777777" w:rsidR="00CB0CCE" w:rsidRDefault="00CB0CCE" w:rsidP="007B4D4B">
      <w:r>
        <w:separator/>
      </w:r>
    </w:p>
  </w:endnote>
  <w:endnote w:type="continuationSeparator" w:id="0">
    <w:p w14:paraId="0AE826C9" w14:textId="77777777" w:rsidR="00CB0CCE" w:rsidRDefault="00CB0CCE" w:rsidP="007B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E642" w14:textId="77777777" w:rsidR="00CB0CCE" w:rsidRDefault="00CB0CCE" w:rsidP="007B4D4B">
      <w:r>
        <w:separator/>
      </w:r>
    </w:p>
  </w:footnote>
  <w:footnote w:type="continuationSeparator" w:id="0">
    <w:p w14:paraId="1373C428" w14:textId="77777777" w:rsidR="00CB0CCE" w:rsidRDefault="00CB0CCE" w:rsidP="007B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8234" w14:textId="25AE6957" w:rsidR="00EF4191" w:rsidRDefault="00EF4191" w:rsidP="00EF4191">
    <w:pPr>
      <w:pStyle w:val="a3"/>
      <w:jc w:val="right"/>
    </w:pPr>
    <w:r>
      <w:rPr>
        <w:rFonts w:hint="eastAsia"/>
      </w:rPr>
      <w:t>2</w:t>
    </w:r>
    <w:r>
      <w:t>02</w:t>
    </w:r>
    <w:r w:rsidR="00751BFC">
      <w:rPr>
        <w:rFonts w:hint="eastAsia"/>
      </w:rPr>
      <w:t>2</w:t>
    </w:r>
    <w:r>
      <w:t>.</w:t>
    </w:r>
    <w:r w:rsidR="005503ED">
      <w:rPr>
        <w:rFonts w:hint="eastAsia"/>
      </w:rPr>
      <w:t>9</w:t>
    </w:r>
    <w:r>
      <w:t>.</w:t>
    </w:r>
    <w:r w:rsidR="005503ED">
      <w:rPr>
        <w:rFonts w:hint="eastAsia"/>
      </w:rPr>
      <w:t>6</w:t>
    </w:r>
    <w:r w:rsidRPr="0098424A">
      <w:rPr>
        <w:rFonts w:ascii="標楷體" w:eastAsia="標楷體" w:hAnsi="標楷體" w:hint="eastAsia"/>
      </w:rPr>
      <w:t>版</w:t>
    </w:r>
  </w:p>
  <w:p w14:paraId="50C6E718" w14:textId="5AEFA472" w:rsidR="002D4864" w:rsidRPr="00EF4191" w:rsidRDefault="002D4864" w:rsidP="00EF4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A"/>
    <w:rsid w:val="00026B0D"/>
    <w:rsid w:val="00073DF4"/>
    <w:rsid w:val="00074735"/>
    <w:rsid w:val="000B2CCF"/>
    <w:rsid w:val="000C31CE"/>
    <w:rsid w:val="000E1470"/>
    <w:rsid w:val="001245C1"/>
    <w:rsid w:val="00150568"/>
    <w:rsid w:val="00157A1C"/>
    <w:rsid w:val="00165AFC"/>
    <w:rsid w:val="001804E9"/>
    <w:rsid w:val="00183CFF"/>
    <w:rsid w:val="001F3D4F"/>
    <w:rsid w:val="001F62DE"/>
    <w:rsid w:val="00222994"/>
    <w:rsid w:val="002A2A28"/>
    <w:rsid w:val="002D4864"/>
    <w:rsid w:val="002D62E9"/>
    <w:rsid w:val="00303BE5"/>
    <w:rsid w:val="00316B2F"/>
    <w:rsid w:val="00322FCC"/>
    <w:rsid w:val="0034552F"/>
    <w:rsid w:val="00395214"/>
    <w:rsid w:val="003A19F0"/>
    <w:rsid w:val="003C4C0D"/>
    <w:rsid w:val="003C5053"/>
    <w:rsid w:val="003F26AE"/>
    <w:rsid w:val="00402A38"/>
    <w:rsid w:val="0042617C"/>
    <w:rsid w:val="004467E3"/>
    <w:rsid w:val="0046756E"/>
    <w:rsid w:val="00474C59"/>
    <w:rsid w:val="00491305"/>
    <w:rsid w:val="004A2063"/>
    <w:rsid w:val="004A2A10"/>
    <w:rsid w:val="004B0A4F"/>
    <w:rsid w:val="004E4023"/>
    <w:rsid w:val="004E6012"/>
    <w:rsid w:val="00503050"/>
    <w:rsid w:val="00542913"/>
    <w:rsid w:val="005503ED"/>
    <w:rsid w:val="00597A83"/>
    <w:rsid w:val="005B4CD4"/>
    <w:rsid w:val="005B61CF"/>
    <w:rsid w:val="005E10F0"/>
    <w:rsid w:val="00623CF7"/>
    <w:rsid w:val="006327BF"/>
    <w:rsid w:val="00635311"/>
    <w:rsid w:val="00646B6B"/>
    <w:rsid w:val="00676255"/>
    <w:rsid w:val="0068288E"/>
    <w:rsid w:val="00687678"/>
    <w:rsid w:val="006E29B6"/>
    <w:rsid w:val="00702217"/>
    <w:rsid w:val="0071676B"/>
    <w:rsid w:val="007340E0"/>
    <w:rsid w:val="00751BFC"/>
    <w:rsid w:val="00755D4B"/>
    <w:rsid w:val="00756D31"/>
    <w:rsid w:val="00782FD1"/>
    <w:rsid w:val="007A4176"/>
    <w:rsid w:val="007B4D4B"/>
    <w:rsid w:val="007C4E4C"/>
    <w:rsid w:val="007D3BF7"/>
    <w:rsid w:val="007D5793"/>
    <w:rsid w:val="007E1AF2"/>
    <w:rsid w:val="0082243D"/>
    <w:rsid w:val="008248D4"/>
    <w:rsid w:val="008442CA"/>
    <w:rsid w:val="00852BBC"/>
    <w:rsid w:val="00872054"/>
    <w:rsid w:val="008966D2"/>
    <w:rsid w:val="008A6EA5"/>
    <w:rsid w:val="008C452B"/>
    <w:rsid w:val="008D1457"/>
    <w:rsid w:val="00902D54"/>
    <w:rsid w:val="009274B9"/>
    <w:rsid w:val="0096299A"/>
    <w:rsid w:val="0097784C"/>
    <w:rsid w:val="0098424A"/>
    <w:rsid w:val="009C037D"/>
    <w:rsid w:val="009E0E79"/>
    <w:rsid w:val="00A211EA"/>
    <w:rsid w:val="00A92378"/>
    <w:rsid w:val="00AC5225"/>
    <w:rsid w:val="00AF01B1"/>
    <w:rsid w:val="00B40E1B"/>
    <w:rsid w:val="00B4794F"/>
    <w:rsid w:val="00B54166"/>
    <w:rsid w:val="00B7020D"/>
    <w:rsid w:val="00B75BA1"/>
    <w:rsid w:val="00BA687E"/>
    <w:rsid w:val="00C66FCF"/>
    <w:rsid w:val="00C67033"/>
    <w:rsid w:val="00C70B15"/>
    <w:rsid w:val="00C72DEA"/>
    <w:rsid w:val="00C97B06"/>
    <w:rsid w:val="00CB0CCE"/>
    <w:rsid w:val="00CB755E"/>
    <w:rsid w:val="00CC3970"/>
    <w:rsid w:val="00CF3B28"/>
    <w:rsid w:val="00D1658A"/>
    <w:rsid w:val="00D626FB"/>
    <w:rsid w:val="00E06FAA"/>
    <w:rsid w:val="00E530AB"/>
    <w:rsid w:val="00E61E7E"/>
    <w:rsid w:val="00EB00DF"/>
    <w:rsid w:val="00EE60EA"/>
    <w:rsid w:val="00EE6430"/>
    <w:rsid w:val="00EF4191"/>
    <w:rsid w:val="00F21390"/>
    <w:rsid w:val="00F22E39"/>
    <w:rsid w:val="00F31A12"/>
    <w:rsid w:val="00F41649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0898F"/>
  <w15:chartTrackingRefBased/>
  <w15:docId w15:val="{2CC60F29-5E22-4DB1-96B5-4EB11B7A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D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D4B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778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784C"/>
  </w:style>
  <w:style w:type="character" w:customStyle="1" w:styleId="a9">
    <w:name w:val="註解文字 字元"/>
    <w:basedOn w:val="a0"/>
    <w:link w:val="a8"/>
    <w:uiPriority w:val="99"/>
    <w:semiHidden/>
    <w:rsid w:val="0097784C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784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7784C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7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D1457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2020-09-22T11:17:00Z</cp:lastPrinted>
  <dcterms:created xsi:type="dcterms:W3CDTF">2022-08-09T02:20:00Z</dcterms:created>
  <dcterms:modified xsi:type="dcterms:W3CDTF">2022-09-06T05:49:00Z</dcterms:modified>
</cp:coreProperties>
</file>