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28D" w:rsidRDefault="00D80AA3" w:rsidP="00923631">
      <w:pPr>
        <w:spacing w:line="440" w:lineRule="exact"/>
        <w:jc w:val="center"/>
        <w:rPr>
          <w:rFonts w:ascii="標楷體" w:eastAsia="標楷體" w:hAnsi="標楷體"/>
          <w:b/>
          <w:color w:val="000000" w:themeColor="text1"/>
          <w:sz w:val="36"/>
          <w:szCs w:val="36"/>
        </w:rPr>
      </w:pPr>
      <w:r w:rsidRPr="008E2891">
        <w:rPr>
          <w:rFonts w:ascii="標楷體" w:eastAsia="標楷體" w:hAnsi="標楷體" w:hint="eastAsia"/>
          <w:b/>
          <w:color w:val="000000" w:themeColor="text1"/>
          <w:sz w:val="36"/>
          <w:szCs w:val="36"/>
        </w:rPr>
        <w:t>國立嘉義大學教師聘任及升等審查辦法</w:t>
      </w:r>
      <w:r w:rsidR="0075028D">
        <w:rPr>
          <w:rFonts w:ascii="標楷體" w:eastAsia="標楷體" w:hAnsi="標楷體" w:hint="eastAsia"/>
          <w:b/>
          <w:color w:val="000000" w:themeColor="text1"/>
          <w:sz w:val="36"/>
          <w:szCs w:val="36"/>
        </w:rPr>
        <w:t>部分條文</w:t>
      </w:r>
      <w:r w:rsidR="009D4F5C" w:rsidRPr="008E2891">
        <w:rPr>
          <w:rFonts w:ascii="標楷體" w:eastAsia="標楷體" w:hAnsi="標楷體" w:hint="eastAsia"/>
          <w:b/>
          <w:color w:val="000000" w:themeColor="text1"/>
          <w:sz w:val="36"/>
          <w:szCs w:val="36"/>
        </w:rPr>
        <w:t>修正</w:t>
      </w:r>
    </w:p>
    <w:p w:rsidR="00595C52" w:rsidRPr="008E2891" w:rsidRDefault="009D4F5C" w:rsidP="00923631">
      <w:pPr>
        <w:spacing w:line="440" w:lineRule="exact"/>
        <w:jc w:val="center"/>
        <w:rPr>
          <w:rFonts w:ascii="標楷體" w:eastAsia="標楷體" w:hAnsi="標楷體"/>
          <w:b/>
          <w:color w:val="000000" w:themeColor="text1"/>
          <w:sz w:val="36"/>
          <w:szCs w:val="36"/>
        </w:rPr>
      </w:pPr>
      <w:r w:rsidRPr="008E2891">
        <w:rPr>
          <w:rFonts w:ascii="標楷體" w:eastAsia="標楷體" w:hAnsi="標楷體" w:hint="eastAsia"/>
          <w:b/>
          <w:color w:val="000000" w:themeColor="text1"/>
          <w:sz w:val="36"/>
          <w:szCs w:val="36"/>
        </w:rPr>
        <w:t>總說明</w:t>
      </w:r>
    </w:p>
    <w:p w:rsidR="00FF08FE" w:rsidRPr="008E2891" w:rsidRDefault="00A3281D" w:rsidP="0094539A">
      <w:pPr>
        <w:spacing w:line="460" w:lineRule="exact"/>
        <w:rPr>
          <w:color w:val="000000" w:themeColor="text1"/>
        </w:rPr>
      </w:pPr>
      <w:r w:rsidRPr="008E2891">
        <w:rPr>
          <w:rFonts w:hint="eastAsia"/>
          <w:color w:val="000000" w:themeColor="text1"/>
        </w:rPr>
        <w:t xml:space="preserve">　</w:t>
      </w:r>
    </w:p>
    <w:p w:rsidR="00143D1F" w:rsidRPr="00386836" w:rsidRDefault="00A3281D" w:rsidP="008E2891">
      <w:pPr>
        <w:spacing w:line="460" w:lineRule="exact"/>
        <w:rPr>
          <w:rFonts w:ascii="標楷體" w:eastAsia="標楷體" w:hAnsi="標楷體"/>
          <w:color w:val="000000" w:themeColor="text1"/>
          <w:sz w:val="28"/>
          <w:szCs w:val="28"/>
        </w:rPr>
      </w:pPr>
      <w:r w:rsidRPr="008E2891">
        <w:rPr>
          <w:rFonts w:ascii="標楷體" w:eastAsia="標楷體" w:hAnsi="標楷體" w:cs="Times New Roman" w:hint="eastAsia"/>
          <w:bCs/>
          <w:color w:val="000000" w:themeColor="text1"/>
          <w:sz w:val="28"/>
          <w:szCs w:val="28"/>
        </w:rPr>
        <w:t xml:space="preserve">　</w:t>
      </w:r>
      <w:r w:rsidR="008E2891" w:rsidRPr="008E2891">
        <w:rPr>
          <w:rFonts w:ascii="標楷體" w:eastAsia="標楷體" w:hAnsi="標楷體" w:cs="Times New Roman" w:hint="eastAsia"/>
          <w:bCs/>
          <w:color w:val="000000" w:themeColor="text1"/>
          <w:sz w:val="28"/>
          <w:szCs w:val="28"/>
        </w:rPr>
        <w:t xml:space="preserve">　為</w:t>
      </w:r>
      <w:r w:rsidR="00143D1F" w:rsidRPr="008E2891">
        <w:rPr>
          <w:rFonts w:ascii="標楷體" w:eastAsia="標楷體" w:hAnsi="標楷體" w:hint="eastAsia"/>
          <w:color w:val="000000" w:themeColor="text1"/>
          <w:sz w:val="28"/>
          <w:szCs w:val="28"/>
        </w:rPr>
        <w:t>維持本校學術水準，增列講師職級亦適用限期升等條款</w:t>
      </w:r>
      <w:r w:rsidR="008E2891" w:rsidRPr="008E2891">
        <w:rPr>
          <w:rFonts w:ascii="標楷體" w:eastAsia="標楷體" w:hAnsi="標楷體" w:hint="eastAsia"/>
          <w:color w:val="000000" w:themeColor="text1"/>
          <w:sz w:val="28"/>
          <w:szCs w:val="28"/>
        </w:rPr>
        <w:t>之</w:t>
      </w:r>
      <w:r w:rsidR="008E2891" w:rsidRPr="008E2891">
        <w:rPr>
          <w:rFonts w:ascii="標楷體" w:eastAsia="標楷體" w:hAnsi="標楷體"/>
          <w:color w:val="000000" w:themeColor="text1"/>
          <w:sz w:val="28"/>
          <w:szCs w:val="28"/>
        </w:rPr>
        <w:t>規定</w:t>
      </w:r>
      <w:r w:rsidR="0075028D">
        <w:rPr>
          <w:rFonts w:ascii="標楷體" w:eastAsia="標楷體" w:hAnsi="標楷體" w:hint="eastAsia"/>
          <w:color w:val="000000" w:themeColor="text1"/>
          <w:sz w:val="28"/>
          <w:szCs w:val="28"/>
        </w:rPr>
        <w:t>。</w:t>
      </w:r>
      <w:r w:rsidR="00E82C7F" w:rsidRPr="00E82C7F">
        <w:rPr>
          <w:rFonts w:ascii="標楷體" w:eastAsia="標楷體" w:hAnsi="標楷體" w:hint="eastAsia"/>
          <w:color w:val="000000" w:themeColor="text1"/>
          <w:sz w:val="28"/>
          <w:szCs w:val="28"/>
        </w:rPr>
        <w:t>為明</w:t>
      </w:r>
      <w:r w:rsidR="008165A3">
        <w:rPr>
          <w:rFonts w:ascii="標楷體" w:eastAsia="標楷體" w:hAnsi="標楷體" w:hint="eastAsia"/>
          <w:color w:val="000000" w:themeColor="text1"/>
          <w:sz w:val="28"/>
          <w:szCs w:val="28"/>
        </w:rPr>
        <w:t>確規範升等教授</w:t>
      </w:r>
      <w:r w:rsidR="00386836">
        <w:rPr>
          <w:rFonts w:ascii="標楷體" w:eastAsia="標楷體" w:hAnsi="標楷體" w:hint="eastAsia"/>
          <w:color w:val="000000" w:themeColor="text1"/>
          <w:sz w:val="28"/>
          <w:szCs w:val="28"/>
        </w:rPr>
        <w:t>者其著作</w:t>
      </w:r>
      <w:r w:rsidR="00E82C7F" w:rsidRPr="00E82C7F">
        <w:rPr>
          <w:rFonts w:ascii="標楷體" w:eastAsia="標楷體" w:hAnsi="標楷體" w:hint="eastAsia"/>
          <w:color w:val="000000" w:themeColor="text1"/>
          <w:sz w:val="28"/>
          <w:szCs w:val="28"/>
        </w:rPr>
        <w:t>等級</w:t>
      </w:r>
      <w:r w:rsidR="00386836">
        <w:rPr>
          <w:rFonts w:ascii="標楷體" w:eastAsia="標楷體" w:hAnsi="標楷體" w:hint="eastAsia"/>
          <w:color w:val="000000" w:themeColor="text1"/>
          <w:sz w:val="28"/>
          <w:szCs w:val="28"/>
        </w:rPr>
        <w:t>之</w:t>
      </w:r>
      <w:r w:rsidR="00E82C7F" w:rsidRPr="00E82C7F">
        <w:rPr>
          <w:rFonts w:ascii="標楷體" w:eastAsia="標楷體" w:hAnsi="標楷體" w:hint="eastAsia"/>
          <w:color w:val="000000" w:themeColor="text1"/>
          <w:sz w:val="28"/>
          <w:szCs w:val="28"/>
        </w:rPr>
        <w:t>規定，刪除</w:t>
      </w:r>
      <w:r w:rsidR="00E82C7F">
        <w:rPr>
          <w:rFonts w:ascii="標楷體" w:eastAsia="標楷體" w:hAnsi="標楷體" w:hint="eastAsia"/>
          <w:color w:val="000000" w:themeColor="text1"/>
          <w:sz w:val="28"/>
          <w:szCs w:val="28"/>
        </w:rPr>
        <w:t>升等教授之代表作及至少一篇參考作</w:t>
      </w:r>
      <w:r w:rsidR="00E82C7F" w:rsidRPr="00E82C7F">
        <w:rPr>
          <w:rFonts w:ascii="標楷體" w:eastAsia="標楷體" w:hAnsi="標楷體" w:hint="eastAsia"/>
          <w:color w:val="000000" w:themeColor="text1"/>
          <w:sz w:val="28"/>
          <w:szCs w:val="28"/>
        </w:rPr>
        <w:t>得為該領域期刊論文排名前二分之一之著作之規定</w:t>
      </w:r>
      <w:r w:rsidR="00386836">
        <w:rPr>
          <w:rFonts w:ascii="標楷體" w:eastAsia="標楷體" w:hAnsi="標楷體" w:hint="eastAsia"/>
          <w:color w:val="000000" w:themeColor="text1"/>
          <w:sz w:val="28"/>
          <w:szCs w:val="28"/>
        </w:rPr>
        <w:t>；另為提升本校學術水準，</w:t>
      </w:r>
      <w:r w:rsidR="00253623" w:rsidRPr="00253623">
        <w:rPr>
          <w:rFonts w:ascii="標楷體" w:eastAsia="標楷體" w:hAnsi="標楷體" w:hint="eastAsia"/>
          <w:color w:val="000000" w:themeColor="text1"/>
          <w:sz w:val="28"/>
          <w:szCs w:val="28"/>
        </w:rPr>
        <w:t>有關升等教授之著作等級規定及總成績通過標準，均刪除「適用於自107年起升等為教授」之文字，並自即</w:t>
      </w:r>
      <w:r w:rsidR="00547FC4">
        <w:rPr>
          <w:rFonts w:ascii="標楷體" w:eastAsia="標楷體" w:hAnsi="標楷體" w:hint="eastAsia"/>
          <w:color w:val="000000" w:themeColor="text1"/>
          <w:sz w:val="28"/>
          <w:szCs w:val="28"/>
        </w:rPr>
        <w:t>日</w:t>
      </w:r>
      <w:r w:rsidR="00253623" w:rsidRPr="00253623">
        <w:rPr>
          <w:rFonts w:ascii="標楷體" w:eastAsia="標楷體" w:hAnsi="標楷體" w:hint="eastAsia"/>
          <w:color w:val="000000" w:themeColor="text1"/>
          <w:sz w:val="28"/>
          <w:szCs w:val="28"/>
        </w:rPr>
        <w:t>起生效。</w:t>
      </w:r>
    </w:p>
    <w:p w:rsidR="008165A3" w:rsidRDefault="008165A3" w:rsidP="008E2891">
      <w:pPr>
        <w:spacing w:line="4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修正要點如次：</w:t>
      </w:r>
    </w:p>
    <w:p w:rsidR="008165A3" w:rsidRDefault="008165A3" w:rsidP="00BF1D4C">
      <w:pPr>
        <w:spacing w:line="460" w:lineRule="exact"/>
        <w:ind w:left="566" w:hangingChars="202" w:hanging="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一、第九條：</w:t>
      </w:r>
      <w:r w:rsidRPr="008E2891">
        <w:rPr>
          <w:rFonts w:ascii="標楷體" w:eastAsia="標楷體" w:hAnsi="標楷體" w:hint="eastAsia"/>
          <w:color w:val="000000" w:themeColor="text1"/>
          <w:sz w:val="28"/>
          <w:szCs w:val="28"/>
        </w:rPr>
        <w:t>增列講師職級亦適用限期升等條款之</w:t>
      </w:r>
      <w:r w:rsidRPr="008E2891">
        <w:rPr>
          <w:rFonts w:ascii="標楷體" w:eastAsia="標楷體" w:hAnsi="標楷體"/>
          <w:color w:val="000000" w:themeColor="text1"/>
          <w:sz w:val="28"/>
          <w:szCs w:val="28"/>
        </w:rPr>
        <w:t>規定</w:t>
      </w:r>
      <w:r>
        <w:rPr>
          <w:rFonts w:ascii="標楷體" w:eastAsia="標楷體" w:hAnsi="標楷體" w:hint="eastAsia"/>
          <w:color w:val="000000" w:themeColor="text1"/>
          <w:sz w:val="28"/>
          <w:szCs w:val="28"/>
        </w:rPr>
        <w:t>。</w:t>
      </w:r>
    </w:p>
    <w:p w:rsidR="008165A3" w:rsidRDefault="008165A3" w:rsidP="00BF1D4C">
      <w:pPr>
        <w:spacing w:line="460" w:lineRule="exact"/>
        <w:ind w:left="566" w:hangingChars="202" w:hanging="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二、第九條之六：修正升等教授之著作等級規定。</w:t>
      </w:r>
    </w:p>
    <w:p w:rsidR="008165A3" w:rsidRPr="008E2891" w:rsidRDefault="008165A3" w:rsidP="00BF1D4C">
      <w:pPr>
        <w:spacing w:line="460" w:lineRule="exact"/>
        <w:ind w:left="566" w:hangingChars="202" w:hanging="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三、第十三條</w:t>
      </w:r>
      <w:r w:rsidR="00253623">
        <w:rPr>
          <w:rFonts w:ascii="標楷體" w:eastAsia="標楷體" w:hAnsi="標楷體" w:hint="eastAsia"/>
          <w:color w:val="000000" w:themeColor="text1"/>
          <w:sz w:val="28"/>
          <w:szCs w:val="28"/>
        </w:rPr>
        <w:t>及第二十二條</w:t>
      </w:r>
      <w:r>
        <w:rPr>
          <w:rFonts w:ascii="標楷體" w:eastAsia="標楷體" w:hAnsi="標楷體" w:hint="eastAsia"/>
          <w:color w:val="000000" w:themeColor="text1"/>
          <w:sz w:val="28"/>
          <w:szCs w:val="28"/>
        </w:rPr>
        <w:t>：</w:t>
      </w:r>
      <w:r w:rsidR="00253623" w:rsidRPr="00253623">
        <w:rPr>
          <w:rFonts w:ascii="標楷體" w:eastAsia="標楷體" w:hAnsi="標楷體" w:hint="eastAsia"/>
          <w:color w:val="000000" w:themeColor="text1"/>
          <w:sz w:val="28"/>
          <w:szCs w:val="28"/>
        </w:rPr>
        <w:t>有關升等教授之著作等級規定及總成績通過標準，均刪除「適用於自107年起升等為教授」之文字，並自即起生效</w:t>
      </w:r>
      <w:r w:rsidR="00386836">
        <w:rPr>
          <w:rFonts w:ascii="標楷體" w:eastAsia="標楷體" w:hAnsi="標楷體" w:hint="eastAsia"/>
          <w:color w:val="000000" w:themeColor="text1"/>
          <w:sz w:val="28"/>
          <w:szCs w:val="28"/>
        </w:rPr>
        <w:t>。</w:t>
      </w:r>
    </w:p>
    <w:p w:rsidR="00143D1F" w:rsidRPr="008E2891" w:rsidRDefault="00143D1F">
      <w:pPr>
        <w:widowControl/>
        <w:rPr>
          <w:rFonts w:ascii="標楷體" w:eastAsia="標楷體" w:hAnsi="標楷體"/>
          <w:color w:val="000000" w:themeColor="text1"/>
          <w:sz w:val="28"/>
          <w:szCs w:val="28"/>
        </w:rPr>
      </w:pPr>
      <w:r w:rsidRPr="008E2891">
        <w:rPr>
          <w:rFonts w:ascii="標楷體" w:eastAsia="標楷體" w:hAnsi="標楷體"/>
          <w:color w:val="000000" w:themeColor="text1"/>
          <w:sz w:val="28"/>
          <w:szCs w:val="28"/>
        </w:rPr>
        <w:br w:type="page"/>
      </w:r>
    </w:p>
    <w:p w:rsidR="0075028D" w:rsidRDefault="00D26199" w:rsidP="00143D1F">
      <w:pPr>
        <w:spacing w:line="460" w:lineRule="exact"/>
        <w:rPr>
          <w:rFonts w:ascii="標楷體" w:eastAsia="標楷體" w:hAnsi="標楷體"/>
          <w:b/>
          <w:color w:val="000000" w:themeColor="text1"/>
          <w:sz w:val="32"/>
          <w:szCs w:val="32"/>
        </w:rPr>
      </w:pPr>
      <w:r w:rsidRPr="008E2891">
        <w:rPr>
          <w:rFonts w:ascii="標楷體" w:eastAsia="標楷體" w:hAnsi="標楷體" w:hint="eastAsia"/>
          <w:b/>
          <w:color w:val="000000" w:themeColor="text1"/>
          <w:sz w:val="32"/>
          <w:szCs w:val="32"/>
        </w:rPr>
        <w:lastRenderedPageBreak/>
        <w:t>國立嘉義大學教師聘任及升等審查辦法</w:t>
      </w:r>
      <w:r w:rsidR="0075028D">
        <w:rPr>
          <w:rFonts w:ascii="標楷體" w:eastAsia="標楷體" w:hAnsi="標楷體" w:hint="eastAsia"/>
          <w:b/>
          <w:color w:val="000000" w:themeColor="text1"/>
          <w:sz w:val="32"/>
          <w:szCs w:val="32"/>
        </w:rPr>
        <w:t>部分條文修正</w:t>
      </w:r>
    </w:p>
    <w:p w:rsidR="00F24C29" w:rsidRPr="008E2891" w:rsidRDefault="00D26199" w:rsidP="0075028D">
      <w:pPr>
        <w:spacing w:line="460" w:lineRule="exact"/>
        <w:jc w:val="center"/>
        <w:rPr>
          <w:rFonts w:ascii="標楷體" w:eastAsia="標楷體" w:hAnsi="標楷體"/>
          <w:b/>
          <w:color w:val="000000" w:themeColor="text1"/>
          <w:sz w:val="32"/>
          <w:szCs w:val="32"/>
        </w:rPr>
      </w:pPr>
      <w:r w:rsidRPr="008E2891">
        <w:rPr>
          <w:rFonts w:ascii="標楷體" w:eastAsia="標楷體" w:hAnsi="標楷體" w:hint="eastAsia"/>
          <w:b/>
          <w:color w:val="000000" w:themeColor="text1"/>
          <w:sz w:val="32"/>
          <w:szCs w:val="32"/>
        </w:rPr>
        <w:t>修正</w:t>
      </w:r>
      <w:r w:rsidR="00EA170E" w:rsidRPr="008E2891">
        <w:rPr>
          <w:rFonts w:ascii="標楷體" w:eastAsia="標楷體" w:hAnsi="標楷體" w:hint="eastAsia"/>
          <w:b/>
          <w:color w:val="000000" w:themeColor="text1"/>
          <w:sz w:val="32"/>
          <w:szCs w:val="32"/>
        </w:rPr>
        <w:t>條文</w:t>
      </w:r>
      <w:r w:rsidR="00F24C29" w:rsidRPr="008E2891">
        <w:rPr>
          <w:rFonts w:ascii="標楷體" w:eastAsia="標楷體" w:hAnsi="標楷體" w:hint="eastAsia"/>
          <w:b/>
          <w:color w:val="000000" w:themeColor="text1"/>
          <w:sz w:val="32"/>
          <w:szCs w:val="32"/>
        </w:rPr>
        <w:t>對照表</w:t>
      </w:r>
    </w:p>
    <w:tbl>
      <w:tblPr>
        <w:tblStyle w:val="1"/>
        <w:tblW w:w="9720" w:type="dxa"/>
        <w:tblInd w:w="-700" w:type="dxa"/>
        <w:tblLayout w:type="fixed"/>
        <w:tblLook w:val="01E0" w:firstRow="1" w:lastRow="1" w:firstColumn="1" w:lastColumn="1" w:noHBand="0" w:noVBand="0"/>
      </w:tblPr>
      <w:tblGrid>
        <w:gridCol w:w="3240"/>
        <w:gridCol w:w="3240"/>
        <w:gridCol w:w="3240"/>
      </w:tblGrid>
      <w:tr w:rsidR="006A3171" w:rsidRPr="008E2891" w:rsidTr="007F151B">
        <w:trPr>
          <w:tblHeader/>
        </w:trPr>
        <w:tc>
          <w:tcPr>
            <w:tcW w:w="3240" w:type="dxa"/>
            <w:tcBorders>
              <w:top w:val="single" w:sz="4" w:space="0" w:color="auto"/>
            </w:tcBorders>
            <w:vAlign w:val="center"/>
          </w:tcPr>
          <w:p w:rsidR="00965379" w:rsidRPr="008E2891" w:rsidRDefault="00965379" w:rsidP="00965379">
            <w:pPr>
              <w:spacing w:line="320" w:lineRule="exact"/>
              <w:ind w:left="273" w:rightChars="-33" w:right="-79" w:hanging="257"/>
              <w:jc w:val="center"/>
              <w:rPr>
                <w:rFonts w:ascii="標楷體" w:eastAsia="標楷體" w:hAnsi="標楷體"/>
                <w:color w:val="000000" w:themeColor="text1"/>
                <w:sz w:val="24"/>
                <w:szCs w:val="24"/>
              </w:rPr>
            </w:pPr>
            <w:r w:rsidRPr="008E2891">
              <w:rPr>
                <w:rFonts w:ascii="標楷體" w:eastAsia="標楷體" w:hAnsi="標楷體" w:hint="eastAsia"/>
                <w:color w:val="000000" w:themeColor="text1"/>
                <w:sz w:val="24"/>
                <w:szCs w:val="24"/>
              </w:rPr>
              <w:t>修  正  條  文</w:t>
            </w:r>
          </w:p>
        </w:tc>
        <w:tc>
          <w:tcPr>
            <w:tcW w:w="3240" w:type="dxa"/>
            <w:tcBorders>
              <w:top w:val="single" w:sz="4" w:space="0" w:color="auto"/>
            </w:tcBorders>
            <w:vAlign w:val="center"/>
          </w:tcPr>
          <w:p w:rsidR="00965379" w:rsidRPr="008E2891" w:rsidRDefault="00965379" w:rsidP="00965379">
            <w:pPr>
              <w:spacing w:line="320" w:lineRule="exact"/>
              <w:ind w:left="273" w:rightChars="-33" w:right="-79" w:hanging="257"/>
              <w:jc w:val="center"/>
              <w:rPr>
                <w:rFonts w:ascii="標楷體" w:eastAsia="標楷體" w:hAnsi="標楷體"/>
                <w:color w:val="000000" w:themeColor="text1"/>
                <w:sz w:val="24"/>
                <w:szCs w:val="24"/>
              </w:rPr>
            </w:pPr>
            <w:r w:rsidRPr="008E2891">
              <w:rPr>
                <w:rFonts w:ascii="標楷體" w:eastAsia="標楷體" w:hAnsi="標楷體" w:hint="eastAsia"/>
                <w:color w:val="000000" w:themeColor="text1"/>
                <w:sz w:val="24"/>
                <w:szCs w:val="24"/>
              </w:rPr>
              <w:t>現  行  條  文</w:t>
            </w:r>
          </w:p>
        </w:tc>
        <w:tc>
          <w:tcPr>
            <w:tcW w:w="3240" w:type="dxa"/>
            <w:tcBorders>
              <w:top w:val="single" w:sz="4" w:space="0" w:color="auto"/>
            </w:tcBorders>
            <w:vAlign w:val="center"/>
          </w:tcPr>
          <w:p w:rsidR="00965379" w:rsidRPr="008E2891" w:rsidRDefault="00965379" w:rsidP="00965379">
            <w:pPr>
              <w:tabs>
                <w:tab w:val="left" w:pos="3360"/>
                <w:tab w:val="left" w:pos="5040"/>
              </w:tabs>
              <w:wordWrap w:val="0"/>
              <w:ind w:leftChars="-12" w:hangingChars="12" w:hanging="29"/>
              <w:jc w:val="center"/>
              <w:textDirection w:val="lrTbV"/>
              <w:rPr>
                <w:rFonts w:ascii="標楷體" w:eastAsia="標楷體" w:hAnsi="標楷體" w:cs="華康標楷體"/>
                <w:color w:val="000000" w:themeColor="text1"/>
                <w:sz w:val="24"/>
                <w:szCs w:val="24"/>
              </w:rPr>
            </w:pPr>
            <w:r w:rsidRPr="008E2891">
              <w:rPr>
                <w:rFonts w:ascii="標楷體" w:eastAsia="標楷體" w:hAnsi="標楷體" w:cs="華康標楷體" w:hint="eastAsia"/>
                <w:color w:val="000000" w:themeColor="text1"/>
                <w:sz w:val="24"/>
                <w:szCs w:val="24"/>
              </w:rPr>
              <w:t>說   明</w:t>
            </w:r>
          </w:p>
        </w:tc>
      </w:tr>
      <w:tr w:rsidR="008E2891" w:rsidRPr="008E2891" w:rsidTr="0075028D">
        <w:tc>
          <w:tcPr>
            <w:tcW w:w="3240" w:type="dxa"/>
            <w:tcBorders>
              <w:top w:val="single" w:sz="4" w:space="0" w:color="auto"/>
              <w:bottom w:val="single" w:sz="4" w:space="0" w:color="auto"/>
            </w:tcBorders>
          </w:tcPr>
          <w:p w:rsidR="0075028D" w:rsidRDefault="0075028D" w:rsidP="008E2891">
            <w:pPr>
              <w:tabs>
                <w:tab w:val="left" w:pos="-3000"/>
              </w:tabs>
              <w:spacing w:beforeLines="20" w:before="72" w:line="32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t>第九條</w:t>
            </w:r>
          </w:p>
          <w:p w:rsidR="008E2891" w:rsidRPr="008E2891" w:rsidRDefault="008E2891" w:rsidP="008E2891">
            <w:pPr>
              <w:tabs>
                <w:tab w:val="left" w:pos="-3000"/>
              </w:tabs>
              <w:spacing w:beforeLines="20" w:before="72" w:line="320" w:lineRule="exact"/>
              <w:jc w:val="both"/>
              <w:rPr>
                <w:rFonts w:ascii="標楷體" w:eastAsia="標楷體" w:hAnsi="標楷體"/>
                <w:color w:val="000000" w:themeColor="text1"/>
                <w:sz w:val="24"/>
                <w:szCs w:val="24"/>
              </w:rPr>
            </w:pPr>
            <w:r w:rsidRPr="008E2891">
              <w:rPr>
                <w:rFonts w:ascii="標楷體" w:eastAsia="標楷體" w:hAnsi="標楷體" w:hint="eastAsia"/>
                <w:color w:val="000000" w:themeColor="text1"/>
                <w:sz w:val="24"/>
                <w:szCs w:val="24"/>
              </w:rPr>
              <w:t>本校各級教師升等資格除需合於第四條第二款各目規定外，不得越級申請升等。</w:t>
            </w:r>
          </w:p>
          <w:p w:rsidR="008E2891" w:rsidRPr="008E2891" w:rsidRDefault="008E2891" w:rsidP="008E2891">
            <w:pPr>
              <w:tabs>
                <w:tab w:val="left" w:pos="-3000"/>
              </w:tabs>
              <w:spacing w:beforeLines="20" w:before="72" w:line="320" w:lineRule="exact"/>
              <w:jc w:val="both"/>
              <w:rPr>
                <w:rFonts w:ascii="標楷體" w:eastAsia="標楷體" w:hAnsi="標楷體"/>
                <w:color w:val="000000" w:themeColor="text1"/>
                <w:sz w:val="24"/>
                <w:szCs w:val="24"/>
              </w:rPr>
            </w:pPr>
            <w:r w:rsidRPr="008E2891">
              <w:rPr>
                <w:rFonts w:ascii="標楷體" w:eastAsia="標楷體" w:hAnsi="標楷體" w:hint="eastAsia"/>
                <w:color w:val="000000" w:themeColor="text1"/>
                <w:sz w:val="24"/>
                <w:szCs w:val="24"/>
              </w:rPr>
              <w:t>本辦法第四條所稱講師、助理教授、副教授服務年資之計算，以教育部頒發教師證書上記載起算年月為準。但該教師職級證明所載年資起計之年月，後於教師證書所載年月者，從該教師職級證明所載年月起計。其他曾任教學、研究工作及專門職業或職務年資，以服務證明文件記載年月為準。以上年資均推算至升等生效之前一日止。此期間教師經核准全時進修、研究者，於申請升等時，其全時進修、研究期間年資，最多採計一年。經核准借調，且於借調期間依規定返校義務授課者，於申請升等時，其借調期間年資，最多採計二年。</w:t>
            </w:r>
          </w:p>
          <w:p w:rsidR="008E2891" w:rsidRPr="008E2891" w:rsidRDefault="008E2891" w:rsidP="008E2891">
            <w:pPr>
              <w:tabs>
                <w:tab w:val="left" w:pos="-3000"/>
              </w:tabs>
              <w:spacing w:beforeLines="20" w:before="72" w:line="320" w:lineRule="exact"/>
              <w:jc w:val="both"/>
              <w:rPr>
                <w:rFonts w:ascii="標楷體" w:eastAsia="標楷體" w:hAnsi="標楷體"/>
                <w:color w:val="000000" w:themeColor="text1"/>
                <w:sz w:val="24"/>
                <w:szCs w:val="24"/>
              </w:rPr>
            </w:pPr>
            <w:r w:rsidRPr="008E2891">
              <w:rPr>
                <w:rFonts w:ascii="標楷體" w:eastAsia="標楷體" w:hAnsi="標楷體" w:hint="eastAsia"/>
                <w:color w:val="000000" w:themeColor="text1"/>
                <w:sz w:val="24"/>
                <w:szCs w:val="24"/>
              </w:rPr>
              <w:t>為增進本校競爭力，提昇教學、研究與服務水準，九十四學年度至九十七學年度新聘</w:t>
            </w:r>
            <w:r>
              <w:rPr>
                <w:rFonts w:ascii="標楷體" w:eastAsia="標楷體" w:hAnsi="標楷體" w:hint="eastAsia"/>
                <w:color w:val="000000" w:themeColor="text1"/>
                <w:sz w:val="24"/>
                <w:szCs w:val="24"/>
              </w:rPr>
              <w:t>助理教授</w:t>
            </w:r>
            <w:r w:rsidRPr="008E2891">
              <w:rPr>
                <w:rFonts w:ascii="標楷體" w:eastAsia="標楷體" w:hAnsi="標楷體" w:hint="eastAsia"/>
                <w:color w:val="000000" w:themeColor="text1"/>
                <w:sz w:val="24"/>
                <w:szCs w:val="24"/>
              </w:rPr>
              <w:t>，須於到職後五年內達系（所、中心）升等基本條件並提第一次升等申請，五年內未達系（所、中心）升等基本條件並提出申請者，自第六年起不予晉薪。自九十八學年度起本校新聘</w:t>
            </w:r>
            <w:r w:rsidR="004257E2" w:rsidRPr="004257E2">
              <w:rPr>
                <w:rFonts w:ascii="標楷體" w:eastAsia="標楷體" w:hAnsi="標楷體" w:hint="eastAsia"/>
                <w:color w:val="000000" w:themeColor="text1"/>
                <w:sz w:val="24"/>
                <w:szCs w:val="24"/>
                <w:u w:val="single"/>
              </w:rPr>
              <w:t>講師及</w:t>
            </w:r>
            <w:r w:rsidRPr="008E2891">
              <w:rPr>
                <w:rFonts w:ascii="標楷體" w:eastAsia="標楷體" w:hAnsi="標楷體" w:hint="eastAsia"/>
                <w:color w:val="000000" w:themeColor="text1"/>
                <w:sz w:val="24"/>
                <w:szCs w:val="24"/>
              </w:rPr>
              <w:t>助理教授，至第八年仍未升等通過者，經三級教師評審委員會委員三分之二以上出席及出席委員三分之二以上決議，報請教育部核准後，予以停聘或不</w:t>
            </w:r>
            <w:r w:rsidRPr="008E2891">
              <w:rPr>
                <w:rFonts w:ascii="標楷體" w:eastAsia="標楷體" w:hAnsi="標楷體" w:hint="eastAsia"/>
                <w:color w:val="000000" w:themeColor="text1"/>
                <w:sz w:val="24"/>
                <w:szCs w:val="24"/>
              </w:rPr>
              <w:lastRenderedPageBreak/>
              <w:t>續聘；惟至第九年起，得以聘約所訂期限，延長聘期。延長期間不得提出升等之申請。</w:t>
            </w:r>
          </w:p>
          <w:p w:rsidR="008E2891" w:rsidRPr="008E2891" w:rsidRDefault="008E2891" w:rsidP="008E2891">
            <w:pPr>
              <w:tabs>
                <w:tab w:val="left" w:pos="-3000"/>
              </w:tabs>
              <w:spacing w:beforeLines="20" w:before="72" w:line="320" w:lineRule="exact"/>
              <w:jc w:val="both"/>
              <w:rPr>
                <w:rFonts w:ascii="標楷體" w:eastAsia="標楷體" w:hAnsi="標楷體"/>
                <w:color w:val="000000" w:themeColor="text1"/>
                <w:sz w:val="24"/>
                <w:szCs w:val="24"/>
              </w:rPr>
            </w:pPr>
            <w:r w:rsidRPr="008E2891">
              <w:rPr>
                <w:rFonts w:ascii="標楷體" w:eastAsia="標楷體" w:hAnsi="標楷體" w:hint="eastAsia"/>
                <w:color w:val="000000" w:themeColor="text1"/>
                <w:sz w:val="24"/>
                <w:szCs w:val="24"/>
              </w:rPr>
              <w:t>前項新聘教師到職後如有下列情形之一者，得向所屬系（所、中心）申請延長升等年限，並經系（所、中心）教評會審查通過，報院、校教評會備查後，予以延長升等年限，每次一年：</w:t>
            </w:r>
          </w:p>
          <w:p w:rsidR="008E2891" w:rsidRPr="008E2891" w:rsidRDefault="008E2891" w:rsidP="008E2891">
            <w:pPr>
              <w:tabs>
                <w:tab w:val="left" w:pos="-3000"/>
              </w:tabs>
              <w:spacing w:beforeLines="20" w:before="72" w:line="320" w:lineRule="exact"/>
              <w:ind w:leftChars="15" w:left="540" w:hangingChars="210" w:hanging="504"/>
              <w:jc w:val="both"/>
              <w:rPr>
                <w:rFonts w:ascii="標楷體" w:eastAsia="標楷體" w:hAnsi="標楷體"/>
                <w:color w:val="000000" w:themeColor="text1"/>
                <w:sz w:val="24"/>
                <w:szCs w:val="24"/>
              </w:rPr>
            </w:pPr>
            <w:r w:rsidRPr="008E2891">
              <w:rPr>
                <w:rFonts w:ascii="標楷體" w:eastAsia="標楷體" w:hAnsi="標楷體" w:hint="eastAsia"/>
                <w:color w:val="000000" w:themeColor="text1"/>
                <w:sz w:val="24"/>
                <w:szCs w:val="24"/>
              </w:rPr>
              <w:t>一、女性教師因懷孕生產並繳交子女出生證明或（曾）懷孕滿五個月以上並繳交合法醫療機構或專科醫師證明者。</w:t>
            </w:r>
          </w:p>
          <w:p w:rsidR="008E2891" w:rsidRPr="008E2891" w:rsidRDefault="008E2891" w:rsidP="008E2891">
            <w:pPr>
              <w:tabs>
                <w:tab w:val="left" w:pos="-3000"/>
              </w:tabs>
              <w:spacing w:beforeLines="20" w:before="72" w:line="320" w:lineRule="exact"/>
              <w:ind w:leftChars="15" w:left="540" w:hangingChars="210" w:hanging="504"/>
              <w:jc w:val="both"/>
              <w:rPr>
                <w:rFonts w:ascii="標楷體" w:eastAsia="標楷體" w:hAnsi="標楷體"/>
                <w:color w:val="000000" w:themeColor="text1"/>
                <w:sz w:val="24"/>
                <w:szCs w:val="24"/>
              </w:rPr>
            </w:pPr>
            <w:r w:rsidRPr="008E2891">
              <w:rPr>
                <w:rFonts w:ascii="標楷體" w:eastAsia="標楷體" w:hAnsi="標楷體" w:hint="eastAsia"/>
                <w:color w:val="000000" w:themeColor="text1"/>
                <w:sz w:val="24"/>
                <w:szCs w:val="24"/>
              </w:rPr>
              <w:t>二、養育三足歲以下子女、本人重病、服兵役或借調而辦理留職停薪或申請延長病假，合計滿一年以上（含）者。</w:t>
            </w:r>
          </w:p>
          <w:p w:rsidR="008E2891" w:rsidRPr="008E2891" w:rsidRDefault="008E2891" w:rsidP="008E2891">
            <w:pPr>
              <w:tabs>
                <w:tab w:val="left" w:pos="-3000"/>
              </w:tabs>
              <w:spacing w:beforeLines="20" w:before="72" w:line="320" w:lineRule="exact"/>
              <w:ind w:leftChars="15" w:left="540" w:hangingChars="210" w:hanging="504"/>
              <w:jc w:val="both"/>
              <w:rPr>
                <w:rFonts w:ascii="標楷體" w:eastAsia="標楷體" w:hAnsi="標楷體"/>
                <w:color w:val="000000" w:themeColor="text1"/>
                <w:sz w:val="24"/>
                <w:szCs w:val="24"/>
              </w:rPr>
            </w:pPr>
            <w:r w:rsidRPr="008E2891">
              <w:rPr>
                <w:rFonts w:ascii="標楷體" w:eastAsia="標楷體" w:hAnsi="標楷體" w:hint="eastAsia"/>
                <w:color w:val="000000" w:themeColor="text1"/>
                <w:sz w:val="24"/>
                <w:szCs w:val="24"/>
              </w:rPr>
              <w:t>三、兼建制單位之行政職務期間得以申請延長升等年限，折算方式為未滿一年者不計，滿一年以上(含)者以兼任十二個月為一年計算，畸零月數不予計算，不同行政職務者得合併計算，惟最長以四年為限；兼台灣原住民族教育及產業發展中心組長及院長特別助理得比照辦理延長升等年限。</w:t>
            </w:r>
          </w:p>
          <w:p w:rsidR="008E2891" w:rsidRPr="008E2891" w:rsidRDefault="008E2891" w:rsidP="008E2891">
            <w:pPr>
              <w:spacing w:line="320" w:lineRule="exact"/>
              <w:ind w:left="516" w:hangingChars="215" w:hanging="516"/>
              <w:jc w:val="both"/>
              <w:rPr>
                <w:rFonts w:ascii="標楷體" w:eastAsia="標楷體" w:hAnsi="標楷體"/>
                <w:b/>
                <w:color w:val="000000" w:themeColor="text1"/>
                <w:sz w:val="24"/>
                <w:szCs w:val="24"/>
              </w:rPr>
            </w:pPr>
            <w:r w:rsidRPr="008E2891">
              <w:rPr>
                <w:rFonts w:ascii="標楷體" w:eastAsia="標楷體" w:hAnsi="標楷體" w:hint="eastAsia"/>
                <w:color w:val="000000" w:themeColor="text1"/>
                <w:sz w:val="24"/>
                <w:szCs w:val="24"/>
              </w:rPr>
              <w:t>四、因情形特殊有具體證明，經依行政程序簽奉校長核准者。</w:t>
            </w:r>
          </w:p>
        </w:tc>
        <w:tc>
          <w:tcPr>
            <w:tcW w:w="3240" w:type="dxa"/>
            <w:tcBorders>
              <w:top w:val="single" w:sz="4" w:space="0" w:color="auto"/>
              <w:bottom w:val="single" w:sz="4" w:space="0" w:color="auto"/>
            </w:tcBorders>
          </w:tcPr>
          <w:p w:rsidR="0075028D" w:rsidRDefault="0075028D" w:rsidP="008E2891">
            <w:pPr>
              <w:tabs>
                <w:tab w:val="left" w:pos="-3000"/>
              </w:tabs>
              <w:spacing w:beforeLines="20" w:before="72" w:line="32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lastRenderedPageBreak/>
              <w:t>第九條</w:t>
            </w:r>
          </w:p>
          <w:p w:rsidR="008E2891" w:rsidRPr="008E2891" w:rsidRDefault="008E2891" w:rsidP="008E2891">
            <w:pPr>
              <w:tabs>
                <w:tab w:val="left" w:pos="-3000"/>
              </w:tabs>
              <w:spacing w:beforeLines="20" w:before="72" w:line="320" w:lineRule="exact"/>
              <w:jc w:val="both"/>
              <w:rPr>
                <w:rFonts w:ascii="標楷體" w:eastAsia="標楷體" w:hAnsi="標楷體"/>
                <w:color w:val="000000" w:themeColor="text1"/>
                <w:sz w:val="24"/>
                <w:szCs w:val="24"/>
              </w:rPr>
            </w:pPr>
            <w:r w:rsidRPr="008E2891">
              <w:rPr>
                <w:rFonts w:ascii="標楷體" w:eastAsia="標楷體" w:hAnsi="標楷體" w:hint="eastAsia"/>
                <w:color w:val="000000" w:themeColor="text1"/>
                <w:sz w:val="24"/>
                <w:szCs w:val="24"/>
              </w:rPr>
              <w:t>本校各級教師升等資格除需合於第四條第二款各目規定外，不得越級申請升等。</w:t>
            </w:r>
          </w:p>
          <w:p w:rsidR="008E2891" w:rsidRPr="008E2891" w:rsidRDefault="008E2891" w:rsidP="008E2891">
            <w:pPr>
              <w:tabs>
                <w:tab w:val="left" w:pos="-3000"/>
              </w:tabs>
              <w:spacing w:beforeLines="20" w:before="72" w:line="320" w:lineRule="exact"/>
              <w:jc w:val="both"/>
              <w:rPr>
                <w:rFonts w:ascii="標楷體" w:eastAsia="標楷體" w:hAnsi="標楷體"/>
                <w:color w:val="000000" w:themeColor="text1"/>
                <w:sz w:val="24"/>
                <w:szCs w:val="24"/>
              </w:rPr>
            </w:pPr>
            <w:r w:rsidRPr="008E2891">
              <w:rPr>
                <w:rFonts w:ascii="標楷體" w:eastAsia="標楷體" w:hAnsi="標楷體" w:hint="eastAsia"/>
                <w:color w:val="000000" w:themeColor="text1"/>
                <w:sz w:val="24"/>
                <w:szCs w:val="24"/>
              </w:rPr>
              <w:t>本辦法第四條所稱講師、助理教授、副教授服務年資之計算，以教育部頒發教師證書上記載起算年月為準。但該教師職級證明所載年資起計之年月，後於教師證書所載年月者，從該教師職級證明所載年月起計。其他曾任教學、研究工作及專門職業或職務年資，以服務證明文件記載年月為準。以上年資均推算至升等生效之前一日止。此期間教師經核准全時進修、研究者，於申請升等時，其全時進修、研究期間年資，最多採計一年。經核准借調，且於借調期間依規定返校義務授課者，於申請升等時，其借調期間年資，最多採計二年。</w:t>
            </w:r>
          </w:p>
          <w:p w:rsidR="008E2891" w:rsidRPr="008E2891" w:rsidRDefault="008E2891" w:rsidP="008E2891">
            <w:pPr>
              <w:tabs>
                <w:tab w:val="left" w:pos="-3000"/>
              </w:tabs>
              <w:spacing w:beforeLines="20" w:before="72" w:line="320" w:lineRule="exact"/>
              <w:jc w:val="both"/>
              <w:rPr>
                <w:rFonts w:ascii="標楷體" w:eastAsia="標楷體" w:hAnsi="標楷體"/>
                <w:color w:val="000000" w:themeColor="text1"/>
                <w:sz w:val="24"/>
                <w:szCs w:val="24"/>
              </w:rPr>
            </w:pPr>
            <w:r w:rsidRPr="008E2891">
              <w:rPr>
                <w:rFonts w:ascii="標楷體" w:eastAsia="標楷體" w:hAnsi="標楷體" w:hint="eastAsia"/>
                <w:color w:val="000000" w:themeColor="text1"/>
                <w:sz w:val="24"/>
                <w:szCs w:val="24"/>
              </w:rPr>
              <w:t>為增進本校競爭力，提昇教學、研究與服務水準，九十四學年度至九十七學年度新聘助理教授，須於到職後五年內達系（所、中心）升等基本條件並提第一次升等申請，五年內未達系（所、中心）升等基本條件並提出申請者，自第六年起不予晉薪。自九十八學年度起本校新聘助理教授，至第八年仍未升等通過者，經三級教師評審委員會委員三分之二以上出席及出席委員三分之二以上決議，報請教育部核准後，予以停聘或不續聘；惟</w:t>
            </w:r>
            <w:r w:rsidRPr="008E2891">
              <w:rPr>
                <w:rFonts w:ascii="標楷體" w:eastAsia="標楷體" w:hAnsi="標楷體" w:hint="eastAsia"/>
                <w:color w:val="000000" w:themeColor="text1"/>
                <w:sz w:val="24"/>
                <w:szCs w:val="24"/>
              </w:rPr>
              <w:lastRenderedPageBreak/>
              <w:t>至第九年起，得以聘約所訂期限，延長聘期。延長期間不得提出升等之申請。</w:t>
            </w:r>
          </w:p>
          <w:p w:rsidR="008E2891" w:rsidRPr="008E2891" w:rsidRDefault="008E2891" w:rsidP="008E2891">
            <w:pPr>
              <w:tabs>
                <w:tab w:val="left" w:pos="-3000"/>
              </w:tabs>
              <w:spacing w:beforeLines="20" w:before="72" w:line="320" w:lineRule="exact"/>
              <w:jc w:val="both"/>
              <w:rPr>
                <w:rFonts w:ascii="標楷體" w:eastAsia="標楷體" w:hAnsi="標楷體"/>
                <w:color w:val="000000" w:themeColor="text1"/>
                <w:sz w:val="24"/>
                <w:szCs w:val="24"/>
              </w:rPr>
            </w:pPr>
            <w:r w:rsidRPr="008E2891">
              <w:rPr>
                <w:rFonts w:ascii="標楷體" w:eastAsia="標楷體" w:hAnsi="標楷體" w:hint="eastAsia"/>
                <w:color w:val="000000" w:themeColor="text1"/>
                <w:sz w:val="24"/>
                <w:szCs w:val="24"/>
              </w:rPr>
              <w:t>前項新聘教師到職後如有下列情形之一者，得向所屬系（所、中心）申請延長升等年限，並經系（所、中心）教評會審查通過，報院、校教評會備查後，予以延長升等年限，每次一年：</w:t>
            </w:r>
          </w:p>
          <w:p w:rsidR="008E2891" w:rsidRPr="008E2891" w:rsidRDefault="008E2891" w:rsidP="008E2891">
            <w:pPr>
              <w:tabs>
                <w:tab w:val="left" w:pos="-3000"/>
              </w:tabs>
              <w:spacing w:beforeLines="20" w:before="72" w:line="320" w:lineRule="exact"/>
              <w:ind w:leftChars="15" w:left="540" w:hangingChars="210" w:hanging="504"/>
              <w:jc w:val="both"/>
              <w:rPr>
                <w:rFonts w:ascii="標楷體" w:eastAsia="標楷體" w:hAnsi="標楷體"/>
                <w:color w:val="000000" w:themeColor="text1"/>
                <w:sz w:val="24"/>
                <w:szCs w:val="24"/>
              </w:rPr>
            </w:pPr>
            <w:r w:rsidRPr="008E2891">
              <w:rPr>
                <w:rFonts w:ascii="標楷體" w:eastAsia="標楷體" w:hAnsi="標楷體" w:hint="eastAsia"/>
                <w:color w:val="000000" w:themeColor="text1"/>
                <w:sz w:val="24"/>
                <w:szCs w:val="24"/>
              </w:rPr>
              <w:t>一、女性教師因懷孕生產並繳交子女出生證明或（曾）懷孕滿五個月以上並繳交合法醫療機構或專科醫師證明者。</w:t>
            </w:r>
          </w:p>
          <w:p w:rsidR="008E2891" w:rsidRPr="008E2891" w:rsidRDefault="008E2891" w:rsidP="008E2891">
            <w:pPr>
              <w:tabs>
                <w:tab w:val="left" w:pos="-3000"/>
              </w:tabs>
              <w:spacing w:beforeLines="20" w:before="72" w:line="320" w:lineRule="exact"/>
              <w:ind w:leftChars="15" w:left="540" w:hangingChars="210" w:hanging="504"/>
              <w:jc w:val="both"/>
              <w:rPr>
                <w:rFonts w:ascii="標楷體" w:eastAsia="標楷體" w:hAnsi="標楷體"/>
                <w:color w:val="000000" w:themeColor="text1"/>
                <w:sz w:val="24"/>
                <w:szCs w:val="24"/>
              </w:rPr>
            </w:pPr>
            <w:r w:rsidRPr="008E2891">
              <w:rPr>
                <w:rFonts w:ascii="標楷體" w:eastAsia="標楷體" w:hAnsi="標楷體" w:hint="eastAsia"/>
                <w:color w:val="000000" w:themeColor="text1"/>
                <w:sz w:val="24"/>
                <w:szCs w:val="24"/>
              </w:rPr>
              <w:t>二、養育三足歲以下子女、本人重病、服兵役或借調而辦理留職停薪或申請延長病假，合計滿一年以上（含）者。</w:t>
            </w:r>
          </w:p>
          <w:p w:rsidR="008E2891" w:rsidRPr="008E2891" w:rsidRDefault="008E2891" w:rsidP="008E2891">
            <w:pPr>
              <w:tabs>
                <w:tab w:val="left" w:pos="-3000"/>
              </w:tabs>
              <w:spacing w:beforeLines="20" w:before="72" w:line="320" w:lineRule="exact"/>
              <w:ind w:leftChars="15" w:left="540" w:hangingChars="210" w:hanging="504"/>
              <w:jc w:val="both"/>
              <w:rPr>
                <w:rFonts w:ascii="標楷體" w:eastAsia="標楷體" w:hAnsi="標楷體"/>
                <w:color w:val="000000" w:themeColor="text1"/>
                <w:sz w:val="24"/>
                <w:szCs w:val="24"/>
              </w:rPr>
            </w:pPr>
            <w:r w:rsidRPr="008E2891">
              <w:rPr>
                <w:rFonts w:ascii="標楷體" w:eastAsia="標楷體" w:hAnsi="標楷體" w:hint="eastAsia"/>
                <w:color w:val="000000" w:themeColor="text1"/>
                <w:sz w:val="24"/>
                <w:szCs w:val="24"/>
              </w:rPr>
              <w:t>三、兼建制單位之行政職務期間得以申請延長升等年限，折算方式為未滿一年者不計，滿一年以上(含)者以兼任十二個月為一年計算，畸零月數不予計算，不同行政職務者得合併計算，惟最長以四年為限；兼台灣原住民族教育及產業發展中心組長及院長特別助理得比照辦理延長升等年限。</w:t>
            </w:r>
          </w:p>
          <w:p w:rsidR="008E2891" w:rsidRPr="008E2891" w:rsidRDefault="008E2891" w:rsidP="008E2891">
            <w:pPr>
              <w:spacing w:line="320" w:lineRule="exact"/>
              <w:ind w:left="516" w:hangingChars="215" w:hanging="516"/>
              <w:jc w:val="both"/>
              <w:rPr>
                <w:rFonts w:ascii="標楷體" w:eastAsia="標楷體" w:hAnsi="標楷體"/>
                <w:b/>
                <w:color w:val="000000" w:themeColor="text1"/>
                <w:sz w:val="24"/>
                <w:szCs w:val="24"/>
              </w:rPr>
            </w:pPr>
            <w:r w:rsidRPr="008E2891">
              <w:rPr>
                <w:rFonts w:ascii="標楷體" w:eastAsia="標楷體" w:hAnsi="標楷體" w:hint="eastAsia"/>
                <w:color w:val="000000" w:themeColor="text1"/>
                <w:sz w:val="24"/>
                <w:szCs w:val="24"/>
              </w:rPr>
              <w:t>四、因情形特殊有具體證明，經依行政程序簽奉校長核准者。</w:t>
            </w:r>
          </w:p>
        </w:tc>
        <w:tc>
          <w:tcPr>
            <w:tcW w:w="3240" w:type="dxa"/>
            <w:tcBorders>
              <w:top w:val="single" w:sz="4" w:space="0" w:color="auto"/>
              <w:bottom w:val="single" w:sz="4" w:space="0" w:color="auto"/>
            </w:tcBorders>
          </w:tcPr>
          <w:p w:rsidR="008E2891" w:rsidRPr="008E2891" w:rsidRDefault="008E2891" w:rsidP="008E2891">
            <w:pPr>
              <w:tabs>
                <w:tab w:val="left" w:pos="3360"/>
                <w:tab w:val="left" w:pos="5040"/>
              </w:tabs>
              <w:wordWrap w:val="0"/>
              <w:ind w:leftChars="-27" w:left="-65"/>
              <w:jc w:val="both"/>
              <w:textDirection w:val="lrTbV"/>
              <w:rPr>
                <w:rFonts w:ascii="標楷體" w:eastAsia="標楷體" w:hAnsi="標楷體" w:cs="華康標楷體"/>
                <w:color w:val="000000" w:themeColor="text1"/>
                <w:sz w:val="24"/>
                <w:szCs w:val="24"/>
              </w:rPr>
            </w:pPr>
            <w:r w:rsidRPr="008E2891">
              <w:rPr>
                <w:rFonts w:ascii="標楷體" w:eastAsia="標楷體" w:hAnsi="標楷體" w:hint="eastAsia"/>
                <w:bCs/>
                <w:color w:val="000000" w:themeColor="text1"/>
                <w:sz w:val="24"/>
                <w:szCs w:val="24"/>
              </w:rPr>
              <w:lastRenderedPageBreak/>
              <w:t>為</w:t>
            </w:r>
            <w:r w:rsidRPr="008E2891">
              <w:rPr>
                <w:rFonts w:ascii="標楷體" w:eastAsia="標楷體" w:hAnsi="標楷體" w:hint="eastAsia"/>
                <w:color w:val="000000" w:themeColor="text1"/>
                <w:sz w:val="24"/>
                <w:szCs w:val="24"/>
              </w:rPr>
              <w:t>維持本校學術水準，增列講師職級亦適用限期升等條款之</w:t>
            </w:r>
            <w:r w:rsidRPr="008E2891">
              <w:rPr>
                <w:rFonts w:ascii="標楷體" w:eastAsia="標楷體" w:hAnsi="標楷體"/>
                <w:color w:val="000000" w:themeColor="text1"/>
                <w:sz w:val="24"/>
                <w:szCs w:val="24"/>
              </w:rPr>
              <w:t>規定</w:t>
            </w:r>
            <w:r w:rsidRPr="008E2891">
              <w:rPr>
                <w:rFonts w:ascii="標楷體" w:eastAsia="標楷體" w:hAnsi="標楷體" w:hint="eastAsia"/>
                <w:color w:val="000000" w:themeColor="text1"/>
                <w:sz w:val="24"/>
                <w:szCs w:val="24"/>
              </w:rPr>
              <w:t>。</w:t>
            </w:r>
          </w:p>
        </w:tc>
      </w:tr>
      <w:tr w:rsidR="0075028D" w:rsidRPr="008E2891" w:rsidTr="0075028D">
        <w:tc>
          <w:tcPr>
            <w:tcW w:w="3240" w:type="dxa"/>
            <w:tcBorders>
              <w:top w:val="single" w:sz="4" w:space="0" w:color="auto"/>
              <w:bottom w:val="single" w:sz="4" w:space="0" w:color="auto"/>
            </w:tcBorders>
          </w:tcPr>
          <w:p w:rsidR="0075028D" w:rsidRDefault="0075028D" w:rsidP="0075028D">
            <w:pPr>
              <w:tabs>
                <w:tab w:val="left" w:pos="-3000"/>
              </w:tabs>
              <w:spacing w:beforeLines="20" w:before="72" w:line="320" w:lineRule="exact"/>
              <w:ind w:leftChars="15" w:left="540" w:hangingChars="210" w:hanging="504"/>
              <w:jc w:val="both"/>
              <w:rPr>
                <w:rFonts w:ascii="標楷體" w:eastAsia="標楷體" w:hAnsi="標楷體"/>
                <w:color w:val="000000" w:themeColor="text1"/>
                <w:sz w:val="24"/>
                <w:szCs w:val="24"/>
              </w:rPr>
            </w:pPr>
            <w:r w:rsidRPr="0075028D">
              <w:rPr>
                <w:rFonts w:ascii="標楷體" w:eastAsia="標楷體" w:hAnsi="標楷體" w:hint="eastAsia"/>
                <w:color w:val="000000" w:themeColor="text1"/>
                <w:sz w:val="24"/>
                <w:szCs w:val="24"/>
              </w:rPr>
              <w:lastRenderedPageBreak/>
              <w:t>第九條之六</w:t>
            </w:r>
            <w:r w:rsidRPr="0075028D">
              <w:rPr>
                <w:rFonts w:ascii="標楷體" w:eastAsia="標楷體" w:hAnsi="標楷體" w:hint="eastAsia"/>
                <w:color w:val="000000" w:themeColor="text1"/>
                <w:sz w:val="24"/>
                <w:szCs w:val="24"/>
              </w:rPr>
              <w:tab/>
            </w:r>
          </w:p>
          <w:p w:rsidR="0075028D" w:rsidRPr="0075028D" w:rsidRDefault="0075028D" w:rsidP="0075028D">
            <w:pPr>
              <w:tabs>
                <w:tab w:val="left" w:pos="-3000"/>
              </w:tabs>
              <w:spacing w:beforeLines="20" w:before="72" w:line="320" w:lineRule="exact"/>
              <w:ind w:leftChars="15" w:left="41" w:hangingChars="2" w:hanging="5"/>
              <w:jc w:val="both"/>
              <w:rPr>
                <w:rFonts w:ascii="標楷體" w:eastAsia="標楷體" w:hAnsi="標楷體"/>
                <w:color w:val="000000" w:themeColor="text1"/>
                <w:sz w:val="24"/>
                <w:szCs w:val="24"/>
              </w:rPr>
            </w:pPr>
            <w:r w:rsidRPr="0075028D">
              <w:rPr>
                <w:rFonts w:ascii="標楷體" w:eastAsia="標楷體" w:hAnsi="標楷體" w:hint="eastAsia"/>
                <w:color w:val="000000" w:themeColor="text1"/>
                <w:sz w:val="24"/>
                <w:szCs w:val="24"/>
              </w:rPr>
              <w:t>有關學術著作篇數及等級之規定如下：</w:t>
            </w:r>
          </w:p>
          <w:p w:rsidR="0075028D" w:rsidRPr="0075028D" w:rsidRDefault="0075028D" w:rsidP="0075028D">
            <w:pPr>
              <w:tabs>
                <w:tab w:val="left" w:pos="-3000"/>
              </w:tabs>
              <w:spacing w:beforeLines="20" w:before="72" w:line="320" w:lineRule="exact"/>
              <w:ind w:leftChars="15" w:left="749" w:hangingChars="297" w:hanging="713"/>
              <w:jc w:val="both"/>
              <w:rPr>
                <w:rFonts w:ascii="標楷體" w:eastAsia="標楷體" w:hAnsi="標楷體"/>
                <w:color w:val="000000" w:themeColor="text1"/>
                <w:sz w:val="24"/>
                <w:szCs w:val="24"/>
              </w:rPr>
            </w:pPr>
            <w:r w:rsidRPr="0075028D">
              <w:rPr>
                <w:rFonts w:ascii="標楷體" w:eastAsia="標楷體" w:hAnsi="標楷體" w:hint="eastAsia"/>
                <w:color w:val="000000" w:themeColor="text1"/>
                <w:sz w:val="24"/>
                <w:szCs w:val="24"/>
                <w:u w:val="single"/>
              </w:rPr>
              <w:t>一、</w:t>
            </w:r>
            <w:r w:rsidRPr="0075028D">
              <w:rPr>
                <w:rFonts w:ascii="標楷體" w:eastAsia="標楷體" w:hAnsi="標楷體" w:hint="eastAsia"/>
                <w:color w:val="000000" w:themeColor="text1"/>
                <w:sz w:val="24"/>
                <w:szCs w:val="24"/>
              </w:rPr>
              <w:t>升等教授職級：代表作及</w:t>
            </w:r>
            <w:r w:rsidRPr="0075028D">
              <w:rPr>
                <w:rFonts w:ascii="標楷體" w:eastAsia="標楷體" w:hAnsi="標楷體" w:hint="eastAsia"/>
                <w:color w:val="000000" w:themeColor="text1"/>
                <w:sz w:val="24"/>
                <w:szCs w:val="24"/>
              </w:rPr>
              <w:lastRenderedPageBreak/>
              <w:t>至少一篇參考作應為該院期刊分類等級一級</w:t>
            </w:r>
            <w:r w:rsidR="00E82C7F">
              <w:rPr>
                <w:rFonts w:ascii="標楷體" w:eastAsia="標楷體" w:hAnsi="標楷體" w:hint="eastAsia"/>
                <w:color w:val="000000" w:themeColor="text1"/>
                <w:sz w:val="24"/>
                <w:szCs w:val="24"/>
              </w:rPr>
              <w:t>之著作</w:t>
            </w:r>
            <w:r w:rsidRPr="0075028D">
              <w:rPr>
                <w:rFonts w:ascii="標楷體" w:eastAsia="標楷體" w:hAnsi="標楷體" w:hint="eastAsia"/>
                <w:color w:val="000000" w:themeColor="text1"/>
                <w:sz w:val="24"/>
                <w:szCs w:val="24"/>
              </w:rPr>
              <w:t>。</w:t>
            </w:r>
          </w:p>
          <w:p w:rsidR="0075028D" w:rsidRPr="0075028D" w:rsidRDefault="0075028D" w:rsidP="0075028D">
            <w:pPr>
              <w:tabs>
                <w:tab w:val="left" w:pos="-3000"/>
              </w:tabs>
              <w:spacing w:beforeLines="20" w:before="72" w:line="320" w:lineRule="exact"/>
              <w:ind w:leftChars="15" w:left="540" w:hangingChars="210" w:hanging="504"/>
              <w:jc w:val="both"/>
              <w:rPr>
                <w:rFonts w:ascii="標楷體" w:eastAsia="標楷體" w:hAnsi="標楷體"/>
                <w:color w:val="000000" w:themeColor="text1"/>
                <w:sz w:val="24"/>
                <w:szCs w:val="24"/>
              </w:rPr>
            </w:pPr>
            <w:r w:rsidRPr="0075028D">
              <w:rPr>
                <w:rFonts w:ascii="標楷體" w:eastAsia="標楷體" w:hAnsi="標楷體" w:hint="eastAsia"/>
                <w:color w:val="000000" w:themeColor="text1"/>
                <w:sz w:val="24"/>
                <w:szCs w:val="24"/>
                <w:u w:val="single"/>
              </w:rPr>
              <w:t>二、</w:t>
            </w:r>
            <w:r w:rsidRPr="0075028D">
              <w:rPr>
                <w:rFonts w:ascii="標楷體" w:eastAsia="標楷體" w:hAnsi="標楷體" w:hint="eastAsia"/>
                <w:color w:val="000000" w:themeColor="text1"/>
                <w:sz w:val="24"/>
                <w:szCs w:val="24"/>
              </w:rPr>
              <w:t>升等副教授以下職級（含）：代表作應為該院期刊分類等級一級之著作。</w:t>
            </w:r>
          </w:p>
        </w:tc>
        <w:tc>
          <w:tcPr>
            <w:tcW w:w="3240" w:type="dxa"/>
            <w:tcBorders>
              <w:top w:val="single" w:sz="4" w:space="0" w:color="auto"/>
              <w:bottom w:val="single" w:sz="4" w:space="0" w:color="auto"/>
            </w:tcBorders>
          </w:tcPr>
          <w:p w:rsidR="0075028D" w:rsidRDefault="0075028D" w:rsidP="0075028D">
            <w:pPr>
              <w:tabs>
                <w:tab w:val="left" w:pos="-3000"/>
              </w:tabs>
              <w:spacing w:beforeLines="20" w:before="72" w:line="320" w:lineRule="exact"/>
              <w:ind w:leftChars="15" w:left="540" w:hangingChars="210" w:hanging="504"/>
              <w:jc w:val="both"/>
              <w:rPr>
                <w:rFonts w:ascii="標楷體" w:eastAsia="標楷體" w:hAnsi="標楷體"/>
                <w:color w:val="000000" w:themeColor="text1"/>
                <w:sz w:val="24"/>
                <w:szCs w:val="24"/>
              </w:rPr>
            </w:pPr>
            <w:r w:rsidRPr="0075028D">
              <w:rPr>
                <w:rFonts w:ascii="標楷體" w:eastAsia="標楷體" w:hAnsi="標楷體" w:hint="eastAsia"/>
                <w:color w:val="000000" w:themeColor="text1"/>
                <w:sz w:val="24"/>
                <w:szCs w:val="24"/>
              </w:rPr>
              <w:lastRenderedPageBreak/>
              <w:t>第九條之六</w:t>
            </w:r>
            <w:r w:rsidRPr="0075028D">
              <w:rPr>
                <w:rFonts w:ascii="標楷體" w:eastAsia="標楷體" w:hAnsi="標楷體" w:hint="eastAsia"/>
                <w:color w:val="000000" w:themeColor="text1"/>
                <w:sz w:val="24"/>
                <w:szCs w:val="24"/>
              </w:rPr>
              <w:tab/>
            </w:r>
          </w:p>
          <w:p w:rsidR="0075028D" w:rsidRPr="0075028D" w:rsidRDefault="0075028D" w:rsidP="0075028D">
            <w:pPr>
              <w:tabs>
                <w:tab w:val="left" w:pos="-3000"/>
              </w:tabs>
              <w:spacing w:beforeLines="20" w:before="72" w:line="320" w:lineRule="exact"/>
              <w:ind w:leftChars="15" w:left="41" w:hangingChars="2" w:hanging="5"/>
              <w:jc w:val="both"/>
              <w:rPr>
                <w:rFonts w:ascii="標楷體" w:eastAsia="標楷體" w:hAnsi="標楷體"/>
                <w:color w:val="000000" w:themeColor="text1"/>
                <w:sz w:val="24"/>
                <w:szCs w:val="24"/>
              </w:rPr>
            </w:pPr>
            <w:r w:rsidRPr="0075028D">
              <w:rPr>
                <w:rFonts w:ascii="標楷體" w:eastAsia="標楷體" w:hAnsi="標楷體" w:hint="eastAsia"/>
                <w:color w:val="000000" w:themeColor="text1"/>
                <w:sz w:val="24"/>
                <w:szCs w:val="24"/>
              </w:rPr>
              <w:t>有關學術著作篇數及等級之規定如下：</w:t>
            </w:r>
          </w:p>
          <w:p w:rsidR="0075028D" w:rsidRPr="0075028D" w:rsidRDefault="0075028D" w:rsidP="0075028D">
            <w:pPr>
              <w:tabs>
                <w:tab w:val="left" w:pos="-3000"/>
              </w:tabs>
              <w:spacing w:beforeLines="20" w:before="72" w:line="320" w:lineRule="exact"/>
              <w:ind w:leftChars="15" w:left="749" w:hangingChars="297" w:hanging="713"/>
              <w:jc w:val="both"/>
              <w:rPr>
                <w:rFonts w:ascii="標楷體" w:eastAsia="標楷體" w:hAnsi="標楷體"/>
                <w:color w:val="000000" w:themeColor="text1"/>
                <w:sz w:val="24"/>
                <w:szCs w:val="24"/>
              </w:rPr>
            </w:pPr>
            <w:r w:rsidRPr="0075028D">
              <w:rPr>
                <w:rFonts w:ascii="標楷體" w:eastAsia="標楷體" w:hAnsi="標楷體" w:hint="eastAsia"/>
                <w:color w:val="000000" w:themeColor="text1"/>
                <w:sz w:val="24"/>
                <w:szCs w:val="24"/>
                <w:u w:val="single"/>
              </w:rPr>
              <w:t>（一）</w:t>
            </w:r>
            <w:r w:rsidRPr="0075028D">
              <w:rPr>
                <w:rFonts w:ascii="標楷體" w:eastAsia="標楷體" w:hAnsi="標楷體" w:hint="eastAsia"/>
                <w:color w:val="000000" w:themeColor="text1"/>
                <w:sz w:val="24"/>
                <w:szCs w:val="24"/>
              </w:rPr>
              <w:t>升等教授職級：代表作</w:t>
            </w:r>
            <w:r w:rsidRPr="0075028D">
              <w:rPr>
                <w:rFonts w:ascii="標楷體" w:eastAsia="標楷體" w:hAnsi="標楷體" w:hint="eastAsia"/>
                <w:color w:val="000000" w:themeColor="text1"/>
                <w:sz w:val="24"/>
                <w:szCs w:val="24"/>
              </w:rPr>
              <w:lastRenderedPageBreak/>
              <w:t>及至少一篇參考作應為該院期刊分類等級一級</w:t>
            </w:r>
            <w:r w:rsidRPr="0075028D">
              <w:rPr>
                <w:rFonts w:ascii="標楷體" w:eastAsia="標楷體" w:hAnsi="標楷體" w:hint="eastAsia"/>
                <w:color w:val="000000" w:themeColor="text1"/>
                <w:sz w:val="24"/>
                <w:szCs w:val="24"/>
                <w:u w:val="single"/>
              </w:rPr>
              <w:t>或該領域期刊論文排名前二分之一</w:t>
            </w:r>
            <w:r w:rsidRPr="00253623">
              <w:rPr>
                <w:rFonts w:ascii="標楷體" w:eastAsia="標楷體" w:hAnsi="標楷體" w:hint="eastAsia"/>
                <w:color w:val="000000" w:themeColor="text1"/>
                <w:sz w:val="24"/>
                <w:szCs w:val="24"/>
              </w:rPr>
              <w:t>之著作</w:t>
            </w:r>
            <w:r w:rsidRPr="0075028D">
              <w:rPr>
                <w:rFonts w:ascii="標楷體" w:eastAsia="標楷體" w:hAnsi="標楷體" w:hint="eastAsia"/>
                <w:color w:val="000000" w:themeColor="text1"/>
                <w:sz w:val="24"/>
                <w:szCs w:val="24"/>
              </w:rPr>
              <w:t>。</w:t>
            </w:r>
          </w:p>
          <w:p w:rsidR="0075028D" w:rsidRPr="0075028D" w:rsidRDefault="0075028D" w:rsidP="0075028D">
            <w:pPr>
              <w:tabs>
                <w:tab w:val="left" w:pos="-3000"/>
              </w:tabs>
              <w:spacing w:beforeLines="20" w:before="72" w:line="320" w:lineRule="exact"/>
              <w:ind w:leftChars="15" w:left="749" w:hangingChars="297" w:hanging="713"/>
              <w:jc w:val="both"/>
              <w:rPr>
                <w:rFonts w:ascii="標楷體" w:eastAsia="標楷體" w:hAnsi="標楷體"/>
                <w:color w:val="000000" w:themeColor="text1"/>
                <w:sz w:val="24"/>
                <w:szCs w:val="24"/>
              </w:rPr>
            </w:pPr>
            <w:r w:rsidRPr="0075028D">
              <w:rPr>
                <w:rFonts w:ascii="標楷體" w:eastAsia="標楷體" w:hAnsi="標楷體" w:hint="eastAsia"/>
                <w:color w:val="000000" w:themeColor="text1"/>
                <w:sz w:val="24"/>
                <w:szCs w:val="24"/>
                <w:u w:val="single"/>
              </w:rPr>
              <w:t>（二）</w:t>
            </w:r>
            <w:r w:rsidRPr="0075028D">
              <w:rPr>
                <w:rFonts w:ascii="標楷體" w:eastAsia="標楷體" w:hAnsi="標楷體" w:hint="eastAsia"/>
                <w:color w:val="000000" w:themeColor="text1"/>
                <w:sz w:val="24"/>
                <w:szCs w:val="24"/>
              </w:rPr>
              <w:t>升等副教授以下職級（含）：代表作應為該院期刊分類等級一級之著作。</w:t>
            </w:r>
          </w:p>
        </w:tc>
        <w:tc>
          <w:tcPr>
            <w:tcW w:w="3240" w:type="dxa"/>
            <w:tcBorders>
              <w:top w:val="single" w:sz="4" w:space="0" w:color="auto"/>
              <w:bottom w:val="single" w:sz="4" w:space="0" w:color="auto"/>
            </w:tcBorders>
          </w:tcPr>
          <w:p w:rsidR="0075028D" w:rsidRPr="0075028D" w:rsidRDefault="0075028D" w:rsidP="00E82C7F">
            <w:pPr>
              <w:tabs>
                <w:tab w:val="left" w:pos="3360"/>
                <w:tab w:val="left" w:pos="5040"/>
              </w:tabs>
              <w:wordWrap w:val="0"/>
              <w:ind w:leftChars="-27" w:left="-65"/>
              <w:jc w:val="both"/>
              <w:textDirection w:val="lrTbV"/>
              <w:rPr>
                <w:rFonts w:ascii="標楷體" w:eastAsia="標楷體" w:hAnsi="標楷體"/>
                <w:bCs/>
                <w:color w:val="000000" w:themeColor="text1"/>
                <w:sz w:val="24"/>
                <w:szCs w:val="24"/>
              </w:rPr>
            </w:pPr>
            <w:r>
              <w:rPr>
                <w:rFonts w:ascii="標楷體" w:eastAsia="標楷體" w:hAnsi="標楷體" w:hint="eastAsia"/>
                <w:bCs/>
                <w:color w:val="000000" w:themeColor="text1"/>
                <w:sz w:val="24"/>
                <w:szCs w:val="24"/>
              </w:rPr>
              <w:lastRenderedPageBreak/>
              <w:t>為</w:t>
            </w:r>
            <w:r>
              <w:rPr>
                <w:rFonts w:ascii="標楷體" w:eastAsia="標楷體" w:hAnsi="標楷體"/>
                <w:bCs/>
                <w:color w:val="000000" w:themeColor="text1"/>
                <w:sz w:val="24"/>
                <w:szCs w:val="24"/>
              </w:rPr>
              <w:t>明確規定</w:t>
            </w:r>
            <w:r>
              <w:rPr>
                <w:rFonts w:ascii="標楷體" w:eastAsia="標楷體" w:hAnsi="標楷體" w:hint="eastAsia"/>
                <w:bCs/>
                <w:color w:val="000000" w:themeColor="text1"/>
                <w:sz w:val="24"/>
                <w:szCs w:val="24"/>
              </w:rPr>
              <w:t>送</w:t>
            </w:r>
            <w:r>
              <w:rPr>
                <w:rFonts w:ascii="標楷體" w:eastAsia="標楷體" w:hAnsi="標楷體"/>
                <w:bCs/>
                <w:color w:val="000000" w:themeColor="text1"/>
                <w:sz w:val="24"/>
                <w:szCs w:val="24"/>
              </w:rPr>
              <w:t>審著作之等級規定，</w:t>
            </w:r>
            <w:r w:rsidR="00E82C7F" w:rsidRPr="00E82C7F">
              <w:rPr>
                <w:rFonts w:ascii="標楷體" w:eastAsia="標楷體" w:hAnsi="標楷體" w:hint="eastAsia"/>
                <w:bCs/>
                <w:color w:val="000000" w:themeColor="text1"/>
                <w:sz w:val="24"/>
                <w:szCs w:val="24"/>
              </w:rPr>
              <w:t>爰刪除升等教授之代表作及至少一篇參考作得為該領域期刊論文排名前二分之</w:t>
            </w:r>
            <w:r w:rsidR="00E82C7F" w:rsidRPr="00E82C7F">
              <w:rPr>
                <w:rFonts w:ascii="標楷體" w:eastAsia="標楷體" w:hAnsi="標楷體" w:hint="eastAsia"/>
                <w:bCs/>
                <w:color w:val="000000" w:themeColor="text1"/>
                <w:sz w:val="24"/>
                <w:szCs w:val="24"/>
              </w:rPr>
              <w:lastRenderedPageBreak/>
              <w:t>一之著作之規定</w:t>
            </w:r>
            <w:r w:rsidRPr="0075028D">
              <w:rPr>
                <w:rFonts w:ascii="標楷體" w:eastAsia="標楷體" w:hAnsi="標楷體" w:hint="eastAsia"/>
                <w:bCs/>
                <w:color w:val="000000" w:themeColor="text1"/>
                <w:sz w:val="24"/>
                <w:szCs w:val="24"/>
              </w:rPr>
              <w:t>。</w:t>
            </w:r>
          </w:p>
        </w:tc>
      </w:tr>
      <w:tr w:rsidR="00237BDD" w:rsidRPr="008E2891" w:rsidTr="0075028D">
        <w:tc>
          <w:tcPr>
            <w:tcW w:w="3240" w:type="dxa"/>
            <w:tcBorders>
              <w:top w:val="single" w:sz="4" w:space="0" w:color="auto"/>
              <w:bottom w:val="single" w:sz="4" w:space="0" w:color="auto"/>
            </w:tcBorders>
          </w:tcPr>
          <w:p w:rsidR="00237BDD" w:rsidRDefault="00237BDD" w:rsidP="00237BDD">
            <w:pPr>
              <w:spacing w:line="32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lastRenderedPageBreak/>
              <w:t>第十三條</w:t>
            </w:r>
          </w:p>
          <w:p w:rsidR="00237BDD" w:rsidRPr="00237BDD" w:rsidRDefault="00237BDD" w:rsidP="00237BDD">
            <w:pPr>
              <w:spacing w:line="320" w:lineRule="exact"/>
              <w:jc w:val="both"/>
              <w:rPr>
                <w:rFonts w:ascii="標楷體" w:eastAsia="標楷體" w:hAnsi="標楷體"/>
                <w:color w:val="000000" w:themeColor="text1"/>
                <w:sz w:val="24"/>
                <w:szCs w:val="24"/>
              </w:rPr>
            </w:pPr>
            <w:r w:rsidRPr="00237BDD">
              <w:rPr>
                <w:rFonts w:ascii="標楷體" w:eastAsia="標楷體" w:hAnsi="標楷體" w:hint="eastAsia"/>
                <w:color w:val="000000" w:themeColor="text1"/>
                <w:sz w:val="24"/>
                <w:szCs w:val="24"/>
              </w:rPr>
              <w:t>教師升等之評審項目分為「研究」、「教學」及「服務」等三項，滿分各以一百分計。</w:t>
            </w:r>
          </w:p>
          <w:p w:rsidR="00237BDD" w:rsidRPr="0075028D" w:rsidRDefault="007A216C" w:rsidP="007A216C">
            <w:pPr>
              <w:tabs>
                <w:tab w:val="left" w:pos="-3000"/>
              </w:tabs>
              <w:spacing w:beforeLines="20" w:before="72" w:line="320" w:lineRule="exact"/>
              <w:ind w:leftChars="-2" w:hangingChars="2" w:hanging="5"/>
              <w:jc w:val="both"/>
              <w:rPr>
                <w:rFonts w:ascii="標楷體" w:eastAsia="標楷體" w:hAnsi="標楷體"/>
                <w:color w:val="000000" w:themeColor="text1"/>
                <w:szCs w:val="24"/>
              </w:rPr>
            </w:pPr>
            <w:r w:rsidRPr="00237BDD">
              <w:rPr>
                <w:rFonts w:ascii="標楷體" w:eastAsia="標楷體" w:hAnsi="標楷體" w:hint="eastAsia"/>
                <w:color w:val="000000" w:themeColor="text1"/>
                <w:sz w:val="24"/>
                <w:szCs w:val="24"/>
              </w:rPr>
              <w:t>上述三項成績均應達七十分以上（均計算至小數點第一位，第二位四捨五入），</w:t>
            </w:r>
            <w:r w:rsidRPr="007A216C">
              <w:rPr>
                <w:rFonts w:ascii="標楷體" w:eastAsia="標楷體" w:hAnsi="標楷體" w:hint="eastAsia"/>
                <w:color w:val="000000" w:themeColor="text1"/>
                <w:sz w:val="24"/>
                <w:szCs w:val="24"/>
              </w:rPr>
              <w:t>且升等為教授者，亦應符合本校教師聘任及升等審查原則第五點所訂之標準，始得提校</w:t>
            </w:r>
            <w:r w:rsidRPr="00237BDD">
              <w:rPr>
                <w:rFonts w:ascii="標楷體" w:eastAsia="標楷體" w:hAnsi="標楷體" w:hint="eastAsia"/>
                <w:color w:val="000000" w:themeColor="text1"/>
                <w:sz w:val="24"/>
                <w:szCs w:val="24"/>
              </w:rPr>
              <w:t>教評會審議。</w:t>
            </w:r>
          </w:p>
        </w:tc>
        <w:tc>
          <w:tcPr>
            <w:tcW w:w="3240" w:type="dxa"/>
            <w:tcBorders>
              <w:top w:val="single" w:sz="4" w:space="0" w:color="auto"/>
              <w:bottom w:val="single" w:sz="4" w:space="0" w:color="auto"/>
            </w:tcBorders>
          </w:tcPr>
          <w:p w:rsidR="00237BDD" w:rsidRDefault="00237BDD" w:rsidP="00237BDD">
            <w:pPr>
              <w:spacing w:line="32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t>第十三條</w:t>
            </w:r>
          </w:p>
          <w:p w:rsidR="00237BDD" w:rsidRPr="00237BDD" w:rsidRDefault="00237BDD" w:rsidP="00237BDD">
            <w:pPr>
              <w:spacing w:line="320" w:lineRule="exact"/>
              <w:jc w:val="both"/>
              <w:rPr>
                <w:rFonts w:ascii="標楷體" w:eastAsia="標楷體" w:hAnsi="標楷體"/>
                <w:color w:val="000000" w:themeColor="text1"/>
                <w:sz w:val="24"/>
                <w:szCs w:val="24"/>
              </w:rPr>
            </w:pPr>
            <w:r w:rsidRPr="00237BDD">
              <w:rPr>
                <w:rFonts w:ascii="標楷體" w:eastAsia="標楷體" w:hAnsi="標楷體" w:hint="eastAsia"/>
                <w:color w:val="000000" w:themeColor="text1"/>
                <w:sz w:val="24"/>
                <w:szCs w:val="24"/>
              </w:rPr>
              <w:t>教師升等之評審項目分為「研究」、「教學」及「服務」等三項，滿分各以一百分計。</w:t>
            </w:r>
          </w:p>
          <w:p w:rsidR="00237BDD" w:rsidRPr="0075028D" w:rsidRDefault="00237BDD" w:rsidP="00237BDD">
            <w:pPr>
              <w:tabs>
                <w:tab w:val="left" w:pos="-3000"/>
              </w:tabs>
              <w:spacing w:beforeLines="20" w:before="72" w:line="320" w:lineRule="exact"/>
              <w:ind w:leftChars="-2" w:hangingChars="2" w:hanging="5"/>
              <w:jc w:val="both"/>
              <w:rPr>
                <w:rFonts w:ascii="標楷體" w:eastAsia="標楷體" w:hAnsi="標楷體"/>
                <w:color w:val="000000" w:themeColor="text1"/>
                <w:szCs w:val="24"/>
              </w:rPr>
            </w:pPr>
            <w:r w:rsidRPr="00237BDD">
              <w:rPr>
                <w:rFonts w:ascii="標楷體" w:eastAsia="標楷體" w:hAnsi="標楷體" w:hint="eastAsia"/>
                <w:color w:val="000000" w:themeColor="text1"/>
                <w:sz w:val="24"/>
                <w:szCs w:val="24"/>
              </w:rPr>
              <w:t>上述三項成績均應達七十</w:t>
            </w:r>
            <w:r w:rsidRPr="00253623">
              <w:rPr>
                <w:rFonts w:ascii="標楷體" w:eastAsia="標楷體" w:hAnsi="標楷體" w:hint="eastAsia"/>
                <w:color w:val="000000" w:themeColor="text1"/>
                <w:sz w:val="24"/>
                <w:szCs w:val="24"/>
                <w:u w:val="single"/>
              </w:rPr>
              <w:t>（含）</w:t>
            </w:r>
            <w:r w:rsidRPr="00237BDD">
              <w:rPr>
                <w:rFonts w:ascii="標楷體" w:eastAsia="標楷體" w:hAnsi="標楷體" w:hint="eastAsia"/>
                <w:color w:val="000000" w:themeColor="text1"/>
                <w:sz w:val="24"/>
                <w:szCs w:val="24"/>
              </w:rPr>
              <w:t>分以上（均計算至小數點第一位，第二位四捨五入），</w:t>
            </w:r>
            <w:r w:rsidRPr="008165A3">
              <w:rPr>
                <w:rFonts w:ascii="標楷體" w:eastAsia="標楷體" w:hAnsi="標楷體" w:hint="eastAsia"/>
                <w:color w:val="000000" w:themeColor="text1"/>
                <w:sz w:val="24"/>
                <w:szCs w:val="24"/>
                <w:u w:val="single"/>
              </w:rPr>
              <w:t>且自107年起</w:t>
            </w:r>
            <w:r w:rsidRPr="007A216C">
              <w:rPr>
                <w:rFonts w:ascii="標楷體" w:eastAsia="標楷體" w:hAnsi="標楷體" w:hint="eastAsia"/>
                <w:color w:val="000000" w:themeColor="text1"/>
                <w:sz w:val="24"/>
                <w:szCs w:val="24"/>
              </w:rPr>
              <w:t>升等為教授者，亦應符合本校教師聘任及升等審查原則第五點所訂之標準，始得提校教評會審議。</w:t>
            </w:r>
          </w:p>
        </w:tc>
        <w:tc>
          <w:tcPr>
            <w:tcW w:w="3240" w:type="dxa"/>
            <w:tcBorders>
              <w:top w:val="single" w:sz="4" w:space="0" w:color="auto"/>
              <w:bottom w:val="single" w:sz="4" w:space="0" w:color="auto"/>
            </w:tcBorders>
          </w:tcPr>
          <w:p w:rsidR="00237BDD" w:rsidRPr="008165A3" w:rsidRDefault="008165A3" w:rsidP="00237BDD">
            <w:pPr>
              <w:tabs>
                <w:tab w:val="left" w:pos="3360"/>
                <w:tab w:val="left" w:pos="5040"/>
              </w:tabs>
              <w:wordWrap w:val="0"/>
              <w:ind w:leftChars="-27" w:left="-65"/>
              <w:jc w:val="both"/>
              <w:textDirection w:val="lrTbV"/>
              <w:rPr>
                <w:rFonts w:ascii="標楷體" w:eastAsia="標楷體" w:hAnsi="標楷體"/>
                <w:bCs/>
                <w:color w:val="000000" w:themeColor="text1"/>
                <w:sz w:val="24"/>
                <w:szCs w:val="24"/>
              </w:rPr>
            </w:pPr>
            <w:r w:rsidRPr="008165A3">
              <w:rPr>
                <w:rFonts w:ascii="標楷體" w:eastAsia="標楷體" w:hAnsi="標楷體" w:hint="eastAsia"/>
                <w:bCs/>
                <w:color w:val="000000" w:themeColor="text1"/>
                <w:sz w:val="24"/>
                <w:szCs w:val="24"/>
              </w:rPr>
              <w:t>為</w:t>
            </w:r>
            <w:r w:rsidRPr="008165A3">
              <w:rPr>
                <w:rFonts w:ascii="標楷體" w:eastAsia="標楷體" w:hAnsi="標楷體"/>
                <w:bCs/>
                <w:color w:val="000000" w:themeColor="text1"/>
                <w:sz w:val="24"/>
                <w:szCs w:val="24"/>
              </w:rPr>
              <w:t>提升本校學術水準，</w:t>
            </w:r>
            <w:r w:rsidR="00386836">
              <w:rPr>
                <w:rFonts w:ascii="標楷體" w:eastAsia="標楷體" w:hAnsi="標楷體" w:hint="eastAsia"/>
                <w:bCs/>
                <w:color w:val="000000" w:themeColor="text1"/>
                <w:sz w:val="24"/>
                <w:szCs w:val="24"/>
              </w:rPr>
              <w:t>修正</w:t>
            </w:r>
            <w:r>
              <w:rPr>
                <w:rFonts w:ascii="標楷體" w:eastAsia="標楷體" w:hAnsi="標楷體" w:hint="eastAsia"/>
                <w:bCs/>
                <w:color w:val="000000" w:themeColor="text1"/>
                <w:sz w:val="24"/>
                <w:szCs w:val="24"/>
              </w:rPr>
              <w:t>升等教授職級之成績通過標準自</w:t>
            </w:r>
            <w:r w:rsidR="00386836">
              <w:rPr>
                <w:rFonts w:ascii="標楷體" w:eastAsia="標楷體" w:hAnsi="標楷體" w:hint="eastAsia"/>
                <w:color w:val="000000" w:themeColor="text1"/>
                <w:sz w:val="24"/>
                <w:szCs w:val="24"/>
              </w:rPr>
              <w:t>即日起</w:t>
            </w:r>
            <w:r>
              <w:rPr>
                <w:rFonts w:ascii="標楷體" w:eastAsia="標楷體" w:hAnsi="標楷體" w:hint="eastAsia"/>
                <w:bCs/>
                <w:color w:val="000000" w:themeColor="text1"/>
                <w:sz w:val="24"/>
                <w:szCs w:val="24"/>
              </w:rPr>
              <w:t>生效。</w:t>
            </w:r>
          </w:p>
        </w:tc>
      </w:tr>
      <w:tr w:rsidR="00237BDD" w:rsidRPr="008E2891" w:rsidTr="00EF27FD">
        <w:tc>
          <w:tcPr>
            <w:tcW w:w="3240" w:type="dxa"/>
            <w:tcBorders>
              <w:top w:val="single" w:sz="4" w:space="0" w:color="auto"/>
            </w:tcBorders>
          </w:tcPr>
          <w:p w:rsidR="00237BDD" w:rsidRPr="0075028D" w:rsidRDefault="00237BDD" w:rsidP="00237BDD">
            <w:pPr>
              <w:tabs>
                <w:tab w:val="left" w:pos="-3000"/>
              </w:tabs>
              <w:spacing w:beforeLines="20" w:before="72" w:line="320" w:lineRule="exact"/>
              <w:ind w:leftChars="15" w:left="540" w:hangingChars="210" w:hanging="504"/>
              <w:jc w:val="both"/>
              <w:rPr>
                <w:rFonts w:ascii="標楷體" w:eastAsia="標楷體" w:hAnsi="標楷體"/>
                <w:color w:val="000000" w:themeColor="text1"/>
                <w:sz w:val="24"/>
                <w:szCs w:val="24"/>
              </w:rPr>
            </w:pPr>
            <w:r w:rsidRPr="0075028D">
              <w:rPr>
                <w:rFonts w:ascii="標楷體" w:eastAsia="標楷體" w:hAnsi="標楷體" w:hint="eastAsia"/>
                <w:color w:val="000000" w:themeColor="text1"/>
                <w:sz w:val="24"/>
                <w:szCs w:val="24"/>
              </w:rPr>
              <w:t>第二十二條</w:t>
            </w:r>
          </w:p>
          <w:p w:rsidR="00237BDD" w:rsidRPr="0075028D" w:rsidRDefault="00237BDD" w:rsidP="00237BDD">
            <w:pPr>
              <w:tabs>
                <w:tab w:val="left" w:pos="-3000"/>
              </w:tabs>
              <w:spacing w:beforeLines="20" w:before="72" w:line="320" w:lineRule="exact"/>
              <w:ind w:leftChars="9" w:left="22" w:firstLineChars="6" w:firstLine="14"/>
              <w:jc w:val="both"/>
              <w:rPr>
                <w:rFonts w:ascii="標楷體" w:eastAsia="標楷體" w:hAnsi="標楷體"/>
                <w:color w:val="000000" w:themeColor="text1"/>
                <w:szCs w:val="24"/>
              </w:rPr>
            </w:pPr>
            <w:r w:rsidRPr="0075028D">
              <w:rPr>
                <w:rFonts w:ascii="標楷體" w:eastAsia="標楷體" w:hAnsi="標楷體" w:hint="eastAsia"/>
                <w:color w:val="000000" w:themeColor="text1"/>
                <w:sz w:val="24"/>
                <w:szCs w:val="24"/>
              </w:rPr>
              <w:t>本辦法經校教評會及校務會議審議通過，陳請校長核定後實施。</w:t>
            </w:r>
          </w:p>
        </w:tc>
        <w:tc>
          <w:tcPr>
            <w:tcW w:w="3240" w:type="dxa"/>
            <w:tcBorders>
              <w:top w:val="single" w:sz="4" w:space="0" w:color="auto"/>
            </w:tcBorders>
          </w:tcPr>
          <w:p w:rsidR="00237BDD" w:rsidRPr="0075028D" w:rsidRDefault="00237BDD" w:rsidP="00237BDD">
            <w:pPr>
              <w:tabs>
                <w:tab w:val="left" w:pos="-3000"/>
              </w:tabs>
              <w:spacing w:beforeLines="20" w:before="72" w:line="320" w:lineRule="exact"/>
              <w:ind w:leftChars="15" w:left="540" w:hangingChars="210" w:hanging="504"/>
              <w:jc w:val="both"/>
              <w:rPr>
                <w:rFonts w:ascii="標楷體" w:eastAsia="標楷體" w:hAnsi="標楷體"/>
                <w:color w:val="000000" w:themeColor="text1"/>
                <w:sz w:val="24"/>
                <w:szCs w:val="24"/>
              </w:rPr>
            </w:pPr>
            <w:r w:rsidRPr="0075028D">
              <w:rPr>
                <w:rFonts w:ascii="標楷體" w:eastAsia="標楷體" w:hAnsi="標楷體" w:hint="eastAsia"/>
                <w:color w:val="000000" w:themeColor="text1"/>
                <w:sz w:val="24"/>
                <w:szCs w:val="24"/>
              </w:rPr>
              <w:t>第二十二條</w:t>
            </w:r>
          </w:p>
          <w:p w:rsidR="00237BDD" w:rsidRPr="0075028D" w:rsidRDefault="00237BDD" w:rsidP="00237BDD">
            <w:pPr>
              <w:tabs>
                <w:tab w:val="left" w:pos="-3000"/>
              </w:tabs>
              <w:spacing w:beforeLines="20" w:before="72" w:line="320" w:lineRule="exact"/>
              <w:ind w:leftChars="15" w:left="41" w:hangingChars="2" w:hanging="5"/>
              <w:jc w:val="both"/>
              <w:rPr>
                <w:rFonts w:ascii="標楷體" w:eastAsia="標楷體" w:hAnsi="標楷體"/>
                <w:color w:val="000000" w:themeColor="text1"/>
                <w:szCs w:val="24"/>
              </w:rPr>
            </w:pPr>
            <w:r w:rsidRPr="0075028D">
              <w:rPr>
                <w:rFonts w:ascii="標楷體" w:eastAsia="標楷體" w:hAnsi="標楷體" w:hint="eastAsia"/>
                <w:color w:val="000000" w:themeColor="text1"/>
                <w:sz w:val="24"/>
                <w:szCs w:val="24"/>
              </w:rPr>
              <w:t>本辦法經校教評會及校務會議審議通過，陳請校長核定後實施</w:t>
            </w:r>
            <w:r w:rsidRPr="0075028D">
              <w:rPr>
                <w:rFonts w:ascii="標楷體" w:eastAsia="標楷體" w:hAnsi="標楷體" w:hint="eastAsia"/>
                <w:color w:val="000000" w:themeColor="text1"/>
                <w:sz w:val="24"/>
                <w:szCs w:val="24"/>
                <w:u w:val="single"/>
              </w:rPr>
              <w:t>；惟本辦法第九條之六第一項第一款適用於自107年起升等為教授者</w:t>
            </w:r>
            <w:r w:rsidRPr="0075028D">
              <w:rPr>
                <w:rFonts w:ascii="標楷體" w:eastAsia="標楷體" w:hAnsi="標楷體" w:hint="eastAsia"/>
                <w:color w:val="000000" w:themeColor="text1"/>
                <w:sz w:val="24"/>
                <w:szCs w:val="24"/>
              </w:rPr>
              <w:t>。</w:t>
            </w:r>
          </w:p>
        </w:tc>
        <w:tc>
          <w:tcPr>
            <w:tcW w:w="3240" w:type="dxa"/>
            <w:tcBorders>
              <w:top w:val="single" w:sz="4" w:space="0" w:color="auto"/>
            </w:tcBorders>
          </w:tcPr>
          <w:p w:rsidR="00237BDD" w:rsidRPr="0075028D" w:rsidRDefault="00237BDD" w:rsidP="00237BDD">
            <w:pPr>
              <w:tabs>
                <w:tab w:val="left" w:pos="3360"/>
                <w:tab w:val="left" w:pos="5040"/>
              </w:tabs>
              <w:wordWrap w:val="0"/>
              <w:ind w:leftChars="-27" w:left="-65"/>
              <w:jc w:val="both"/>
              <w:textDirection w:val="lrTbV"/>
              <w:rPr>
                <w:rFonts w:ascii="標楷體" w:eastAsia="標楷體" w:hAnsi="標楷體"/>
                <w:bCs/>
                <w:color w:val="000000" w:themeColor="text1"/>
                <w:szCs w:val="24"/>
              </w:rPr>
            </w:pPr>
            <w:r>
              <w:rPr>
                <w:rFonts w:ascii="標楷體" w:eastAsia="標楷體" w:hAnsi="標楷體" w:hint="eastAsia"/>
                <w:color w:val="000000" w:themeColor="text1"/>
                <w:sz w:val="24"/>
                <w:szCs w:val="24"/>
              </w:rPr>
              <w:t>為提升本校學術水準，修正</w:t>
            </w:r>
            <w:r w:rsidRPr="0075028D">
              <w:rPr>
                <w:rFonts w:ascii="標楷體" w:eastAsia="標楷體" w:hAnsi="標楷體" w:hint="eastAsia"/>
                <w:color w:val="000000" w:themeColor="text1"/>
                <w:sz w:val="24"/>
                <w:szCs w:val="24"/>
              </w:rPr>
              <w:t>本辦法第9條之6自</w:t>
            </w:r>
            <w:r w:rsidR="00386836">
              <w:rPr>
                <w:rFonts w:ascii="標楷體" w:eastAsia="標楷體" w:hAnsi="標楷體" w:hint="eastAsia"/>
                <w:color w:val="000000" w:themeColor="text1"/>
                <w:sz w:val="24"/>
                <w:szCs w:val="24"/>
              </w:rPr>
              <w:t>即日</w:t>
            </w:r>
            <w:r w:rsidRPr="0075028D">
              <w:rPr>
                <w:rFonts w:ascii="標楷體" w:eastAsia="標楷體" w:hAnsi="標楷體" w:hint="eastAsia"/>
                <w:color w:val="000000" w:themeColor="text1"/>
                <w:sz w:val="24"/>
                <w:szCs w:val="24"/>
              </w:rPr>
              <w:t>起生效。</w:t>
            </w:r>
          </w:p>
        </w:tc>
      </w:tr>
    </w:tbl>
    <w:p w:rsidR="00887DA8" w:rsidRPr="008E2891" w:rsidRDefault="00887DA8" w:rsidP="00D71089">
      <w:pPr>
        <w:spacing w:line="460" w:lineRule="exact"/>
        <w:ind w:left="560" w:hangingChars="200" w:hanging="560"/>
        <w:jc w:val="both"/>
        <w:rPr>
          <w:rFonts w:ascii="標楷體" w:eastAsia="標楷體" w:hAnsi="標楷體" w:cs="Times New Roman"/>
          <w:bCs/>
          <w:color w:val="000000" w:themeColor="text1"/>
          <w:sz w:val="28"/>
          <w:szCs w:val="28"/>
        </w:rPr>
      </w:pPr>
    </w:p>
    <w:p w:rsidR="00111870" w:rsidRPr="008E2891" w:rsidRDefault="00111870">
      <w:pPr>
        <w:widowControl/>
        <w:rPr>
          <w:rFonts w:ascii="標楷體" w:eastAsia="標楷體" w:hAnsi="Times New Roman" w:cs="Times New Roman"/>
          <w:bCs/>
          <w:color w:val="000000" w:themeColor="text1"/>
          <w:kern w:val="0"/>
          <w:sz w:val="20"/>
          <w:szCs w:val="20"/>
        </w:rPr>
      </w:pPr>
      <w:r w:rsidRPr="008E2891">
        <w:rPr>
          <w:rFonts w:ascii="標楷體" w:eastAsia="標楷體" w:hAnsi="Times New Roman" w:cs="Times New Roman"/>
          <w:bCs/>
          <w:color w:val="000000" w:themeColor="text1"/>
          <w:kern w:val="0"/>
          <w:sz w:val="20"/>
          <w:szCs w:val="20"/>
        </w:rPr>
        <w:br w:type="page"/>
      </w:r>
      <w:r w:rsidR="008418EA" w:rsidRPr="008E2891">
        <w:rPr>
          <w:rFonts w:ascii="標楷體" w:eastAsia="標楷體" w:hAnsi="Times New Roman" w:cs="Times New Roman"/>
          <w:bCs/>
          <w:color w:val="000000" w:themeColor="text1"/>
          <w:kern w:val="0"/>
          <w:sz w:val="20"/>
          <w:szCs w:val="20"/>
        </w:rPr>
        <w:lastRenderedPageBreak/>
        <w:t xml:space="preserve">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6"/>
        <w:gridCol w:w="2654"/>
        <w:gridCol w:w="5143"/>
      </w:tblGrid>
      <w:tr w:rsidR="006A3171" w:rsidRPr="008E2891" w:rsidTr="00490020">
        <w:trPr>
          <w:trHeight w:val="579"/>
          <w:jc w:val="center"/>
        </w:trPr>
        <w:tc>
          <w:tcPr>
            <w:tcW w:w="9498" w:type="dxa"/>
            <w:gridSpan w:val="4"/>
            <w:tcBorders>
              <w:top w:val="nil"/>
              <w:left w:val="nil"/>
              <w:bottom w:val="nil"/>
              <w:right w:val="nil"/>
            </w:tcBorders>
          </w:tcPr>
          <w:p w:rsidR="008418EA" w:rsidRPr="008E2891" w:rsidRDefault="008418EA" w:rsidP="007706B0">
            <w:pPr>
              <w:spacing w:afterLines="50" w:after="180"/>
              <w:jc w:val="center"/>
              <w:rPr>
                <w:rFonts w:ascii="標楷體" w:eastAsia="標楷體" w:hAnsi="標楷體" w:cs="Times New Roman"/>
                <w:b/>
                <w:bCs/>
                <w:color w:val="000000" w:themeColor="text1"/>
                <w:spacing w:val="-16"/>
                <w:sz w:val="36"/>
                <w:szCs w:val="36"/>
              </w:rPr>
            </w:pPr>
            <w:r w:rsidRPr="008E2891">
              <w:rPr>
                <w:rFonts w:ascii="標楷體" w:eastAsia="標楷體" w:hAnsi="標楷體" w:cs="Times New Roman" w:hint="eastAsia"/>
                <w:b/>
                <w:bCs/>
                <w:color w:val="000000" w:themeColor="text1"/>
                <w:spacing w:val="-16"/>
                <w:sz w:val="36"/>
                <w:szCs w:val="36"/>
              </w:rPr>
              <w:t>國立嘉義大學教師聘任及升等審查辦法</w:t>
            </w:r>
            <w:bookmarkStart w:id="0" w:name="_GoBack"/>
            <w:bookmarkEnd w:id="0"/>
          </w:p>
        </w:tc>
      </w:tr>
      <w:tr w:rsidR="006A3171" w:rsidRPr="008E2891" w:rsidTr="00490020">
        <w:trPr>
          <w:jc w:val="center"/>
        </w:trPr>
        <w:tc>
          <w:tcPr>
            <w:tcW w:w="4355" w:type="dxa"/>
            <w:gridSpan w:val="3"/>
            <w:tcBorders>
              <w:top w:val="nil"/>
              <w:left w:val="nil"/>
              <w:bottom w:val="nil"/>
              <w:right w:val="nil"/>
            </w:tcBorders>
          </w:tcPr>
          <w:p w:rsidR="008418EA" w:rsidRPr="008E2891" w:rsidRDefault="008418EA" w:rsidP="00490020">
            <w:pPr>
              <w:spacing w:line="360" w:lineRule="exact"/>
              <w:rPr>
                <w:rFonts w:ascii="標楷體" w:eastAsia="標楷體" w:hAnsi="標楷體" w:cs="Times New Roman"/>
                <w:color w:val="000000" w:themeColor="text1"/>
                <w:szCs w:val="24"/>
              </w:rPr>
            </w:pPr>
          </w:p>
        </w:tc>
        <w:tc>
          <w:tcPr>
            <w:tcW w:w="5143" w:type="dxa"/>
            <w:tcBorders>
              <w:top w:val="nil"/>
              <w:left w:val="nil"/>
              <w:bottom w:val="nil"/>
              <w:right w:val="nil"/>
            </w:tcBorders>
          </w:tcPr>
          <w:p w:rsidR="008418EA" w:rsidRPr="008E2891" w:rsidRDefault="008418EA" w:rsidP="00490020">
            <w:pPr>
              <w:tabs>
                <w:tab w:val="left" w:pos="6480"/>
              </w:tabs>
              <w:snapToGrid w:val="0"/>
              <w:spacing w:line="220" w:lineRule="exact"/>
              <w:jc w:val="both"/>
              <w:rPr>
                <w:rFonts w:ascii="標楷體" w:eastAsia="標楷體" w:hAnsi="標楷體" w:cs="Times New Roman"/>
                <w:color w:val="000000" w:themeColor="text1"/>
                <w:sz w:val="16"/>
                <w:szCs w:val="16"/>
              </w:rPr>
            </w:pPr>
            <w:smartTag w:uri="urn:schemas-microsoft-com:office:smarttags" w:element="chsdate">
              <w:smartTagPr>
                <w:attr w:name="Year" w:val="2000"/>
                <w:attr w:name="Month" w:val="5"/>
                <w:attr w:name="Day" w:val="24"/>
                <w:attr w:name="IsLunarDate" w:val="False"/>
                <w:attr w:name="IsROCDate" w:val="True"/>
              </w:smartTagPr>
              <w:r w:rsidRPr="008E2891">
                <w:rPr>
                  <w:rFonts w:ascii="標楷體" w:eastAsia="標楷體" w:hAnsi="標楷體" w:cs="Times New Roman" w:hint="eastAsia"/>
                  <w:color w:val="000000" w:themeColor="text1"/>
                  <w:sz w:val="16"/>
                  <w:szCs w:val="16"/>
                </w:rPr>
                <w:t>中華民國89年5月24日</w:t>
              </w:r>
            </w:smartTag>
            <w:r w:rsidRPr="008E2891">
              <w:rPr>
                <w:rFonts w:ascii="標楷體" w:eastAsia="標楷體" w:hAnsi="標楷體" w:cs="Times New Roman" w:hint="eastAsia"/>
                <w:color w:val="000000" w:themeColor="text1"/>
                <w:sz w:val="16"/>
                <w:szCs w:val="16"/>
              </w:rPr>
              <w:t>88學年度第2學期第1次校務會議通過</w:t>
            </w:r>
          </w:p>
          <w:p w:rsidR="008418EA" w:rsidRPr="008E2891" w:rsidRDefault="008418EA" w:rsidP="00490020">
            <w:pPr>
              <w:tabs>
                <w:tab w:val="left" w:pos="6480"/>
              </w:tabs>
              <w:snapToGrid w:val="0"/>
              <w:spacing w:line="220" w:lineRule="exact"/>
              <w:jc w:val="both"/>
              <w:rPr>
                <w:rFonts w:ascii="標楷體" w:eastAsia="標楷體" w:hAnsi="標楷體" w:cs="Times New Roman"/>
                <w:color w:val="000000" w:themeColor="text1"/>
                <w:sz w:val="16"/>
                <w:szCs w:val="16"/>
              </w:rPr>
            </w:pPr>
            <w:smartTag w:uri="urn:schemas-microsoft-com:office:smarttags" w:element="chsdate">
              <w:smartTagPr>
                <w:attr w:name="Year" w:val="2000"/>
                <w:attr w:name="Month" w:val="9"/>
                <w:attr w:name="Day" w:val="28"/>
                <w:attr w:name="IsLunarDate" w:val="False"/>
                <w:attr w:name="IsROCDate" w:val="True"/>
              </w:smartTagPr>
              <w:r w:rsidRPr="008E2891">
                <w:rPr>
                  <w:rFonts w:ascii="標楷體" w:eastAsia="標楷體" w:hAnsi="標楷體" w:cs="Times New Roman" w:hint="eastAsia"/>
                  <w:color w:val="000000" w:themeColor="text1"/>
                  <w:sz w:val="16"/>
                  <w:szCs w:val="16"/>
                </w:rPr>
                <w:t>中華民國89年9月28日</w:t>
              </w:r>
            </w:smartTag>
            <w:r w:rsidRPr="008E2891">
              <w:rPr>
                <w:rFonts w:ascii="標楷體" w:eastAsia="標楷體" w:hAnsi="標楷體" w:cs="Times New Roman" w:hint="eastAsia"/>
                <w:color w:val="000000" w:themeColor="text1"/>
                <w:sz w:val="16"/>
                <w:szCs w:val="16"/>
              </w:rPr>
              <w:t>教育部台（89）審字第89121496號函核備</w:t>
            </w:r>
          </w:p>
          <w:p w:rsidR="008418EA" w:rsidRPr="008E2891" w:rsidRDefault="008418EA" w:rsidP="00490020">
            <w:pPr>
              <w:tabs>
                <w:tab w:val="left" w:pos="6480"/>
              </w:tabs>
              <w:snapToGrid w:val="0"/>
              <w:spacing w:line="220" w:lineRule="exact"/>
              <w:jc w:val="both"/>
              <w:rPr>
                <w:rFonts w:ascii="標楷體" w:eastAsia="標楷體" w:hAnsi="標楷體" w:cs="Times New Roman"/>
                <w:color w:val="000000" w:themeColor="text1"/>
                <w:sz w:val="16"/>
                <w:szCs w:val="16"/>
              </w:rPr>
            </w:pPr>
            <w:smartTag w:uri="urn:schemas-microsoft-com:office:smarttags" w:element="chsdate">
              <w:smartTagPr>
                <w:attr w:name="Year" w:val="2004"/>
                <w:attr w:name="Month" w:val="1"/>
                <w:attr w:name="Day" w:val="13"/>
                <w:attr w:name="IsLunarDate" w:val="False"/>
                <w:attr w:name="IsROCDate" w:val="True"/>
              </w:smartTagPr>
              <w:r w:rsidRPr="008E2891">
                <w:rPr>
                  <w:rFonts w:ascii="標楷體" w:eastAsia="標楷體" w:hAnsi="標楷體" w:cs="Times New Roman" w:hint="eastAsia"/>
                  <w:color w:val="000000" w:themeColor="text1"/>
                  <w:sz w:val="16"/>
                  <w:szCs w:val="16"/>
                </w:rPr>
                <w:t>中華民國93年1月13日</w:t>
              </w:r>
            </w:smartTag>
            <w:r w:rsidRPr="008E2891">
              <w:rPr>
                <w:rFonts w:ascii="標楷體" w:eastAsia="標楷體" w:hAnsi="標楷體" w:cs="Times New Roman" w:hint="eastAsia"/>
                <w:color w:val="000000" w:themeColor="text1"/>
                <w:sz w:val="16"/>
                <w:szCs w:val="16"/>
              </w:rPr>
              <w:t>92學年度第1學期第2次校務會議通過</w:t>
            </w:r>
          </w:p>
          <w:p w:rsidR="008418EA" w:rsidRPr="008E2891" w:rsidRDefault="008418EA" w:rsidP="00490020">
            <w:pPr>
              <w:tabs>
                <w:tab w:val="left" w:pos="6480"/>
              </w:tabs>
              <w:snapToGrid w:val="0"/>
              <w:spacing w:line="220" w:lineRule="exact"/>
              <w:jc w:val="both"/>
              <w:rPr>
                <w:rFonts w:ascii="標楷體" w:eastAsia="標楷體" w:hAnsi="標楷體" w:cs="Times New Roman"/>
                <w:color w:val="000000" w:themeColor="text1"/>
                <w:spacing w:val="-20"/>
                <w:sz w:val="16"/>
                <w:szCs w:val="16"/>
              </w:rPr>
            </w:pPr>
            <w:smartTag w:uri="urn:schemas-microsoft-com:office:smarttags" w:element="chsdate">
              <w:smartTagPr>
                <w:attr w:name="Year" w:val="2004"/>
                <w:attr w:name="Month" w:val="2"/>
                <w:attr w:name="Day" w:val="16"/>
                <w:attr w:name="IsLunarDate" w:val="False"/>
                <w:attr w:name="IsROCDate" w:val="True"/>
              </w:smartTagPr>
              <w:r w:rsidRPr="008E2891">
                <w:rPr>
                  <w:rFonts w:ascii="標楷體" w:eastAsia="標楷體" w:hAnsi="標楷體" w:cs="Times New Roman" w:hint="eastAsia"/>
                  <w:color w:val="000000" w:themeColor="text1"/>
                  <w:sz w:val="16"/>
                  <w:szCs w:val="16"/>
                </w:rPr>
                <w:t>中華民國93年2月16日</w:t>
              </w:r>
            </w:smartTag>
            <w:r w:rsidRPr="008E2891">
              <w:rPr>
                <w:rFonts w:ascii="標楷體" w:eastAsia="標楷體" w:hAnsi="標楷體" w:cs="Times New Roman" w:hint="eastAsia"/>
                <w:color w:val="000000" w:themeColor="text1"/>
                <w:sz w:val="16"/>
                <w:szCs w:val="16"/>
              </w:rPr>
              <w:t>教育部台學審字第0930017786號函核備</w:t>
            </w:r>
          </w:p>
          <w:p w:rsidR="008418EA" w:rsidRPr="008E2891" w:rsidRDefault="008418EA" w:rsidP="00490020">
            <w:pPr>
              <w:tabs>
                <w:tab w:val="left" w:pos="6480"/>
              </w:tabs>
              <w:snapToGrid w:val="0"/>
              <w:spacing w:line="220" w:lineRule="exact"/>
              <w:jc w:val="both"/>
              <w:rPr>
                <w:rFonts w:ascii="標楷體" w:eastAsia="標楷體" w:hAnsi="標楷體" w:cs="Times New Roman"/>
                <w:color w:val="000000" w:themeColor="text1"/>
                <w:sz w:val="16"/>
                <w:szCs w:val="16"/>
              </w:rPr>
            </w:pPr>
            <w:smartTag w:uri="urn:schemas-microsoft-com:office:smarttags" w:element="chsdate">
              <w:smartTagPr>
                <w:attr w:name="Year" w:val="2005"/>
                <w:attr w:name="Month" w:val="6"/>
                <w:attr w:name="Day" w:val="27"/>
                <w:attr w:name="IsLunarDate" w:val="False"/>
                <w:attr w:name="IsROCDate" w:val="True"/>
              </w:smartTagPr>
              <w:r w:rsidRPr="008E2891">
                <w:rPr>
                  <w:rFonts w:ascii="標楷體" w:eastAsia="標楷體" w:hAnsi="標楷體" w:cs="Times New Roman" w:hint="eastAsia"/>
                  <w:color w:val="000000" w:themeColor="text1"/>
                  <w:sz w:val="16"/>
                  <w:szCs w:val="16"/>
                </w:rPr>
                <w:t>中華民國94年6月27日</w:t>
              </w:r>
            </w:smartTag>
            <w:r w:rsidRPr="008E2891">
              <w:rPr>
                <w:rFonts w:ascii="標楷體" w:eastAsia="標楷體" w:hAnsi="標楷體" w:cs="Times New Roman" w:hint="eastAsia"/>
                <w:color w:val="000000" w:themeColor="text1"/>
                <w:sz w:val="16"/>
                <w:szCs w:val="16"/>
              </w:rPr>
              <w:t>93學年度第2學期第3次校務會議通過</w:t>
            </w:r>
          </w:p>
          <w:p w:rsidR="008418EA" w:rsidRPr="008E2891" w:rsidRDefault="008418EA" w:rsidP="00490020">
            <w:pPr>
              <w:spacing w:line="220" w:lineRule="exact"/>
              <w:rPr>
                <w:rFonts w:ascii="標楷體" w:eastAsia="標楷體" w:hAnsi="標楷體" w:cs="Times New Roman"/>
                <w:color w:val="000000" w:themeColor="text1"/>
                <w:sz w:val="16"/>
                <w:szCs w:val="16"/>
              </w:rPr>
            </w:pPr>
            <w:smartTag w:uri="urn:schemas-microsoft-com:office:smarttags" w:element="chsdate">
              <w:smartTagPr>
                <w:attr w:name="Year" w:val="2005"/>
                <w:attr w:name="Month" w:val="7"/>
                <w:attr w:name="Day" w:val="19"/>
                <w:attr w:name="IsLunarDate" w:val="False"/>
                <w:attr w:name="IsROCDate" w:val="True"/>
              </w:smartTagPr>
              <w:r w:rsidRPr="008E2891">
                <w:rPr>
                  <w:rFonts w:ascii="標楷體" w:eastAsia="標楷體" w:hAnsi="標楷體" w:cs="Times New Roman" w:hint="eastAsia"/>
                  <w:color w:val="000000" w:themeColor="text1"/>
                  <w:sz w:val="16"/>
                  <w:szCs w:val="16"/>
                </w:rPr>
                <w:t>中華民國94年7月19日</w:t>
              </w:r>
            </w:smartTag>
            <w:r w:rsidRPr="008E2891">
              <w:rPr>
                <w:rFonts w:ascii="標楷體" w:eastAsia="標楷體" w:hAnsi="標楷體" w:cs="Times New Roman" w:hint="eastAsia"/>
                <w:color w:val="000000" w:themeColor="text1"/>
                <w:sz w:val="16"/>
                <w:szCs w:val="16"/>
              </w:rPr>
              <w:t>教育部台學審字第0940094308號函核定</w:t>
            </w:r>
          </w:p>
          <w:p w:rsidR="008418EA" w:rsidRPr="008E2891" w:rsidRDefault="008418EA" w:rsidP="00490020">
            <w:pPr>
              <w:spacing w:line="220" w:lineRule="exact"/>
              <w:rPr>
                <w:rFonts w:ascii="標楷體" w:eastAsia="標楷體" w:hAnsi="標楷體" w:cs="Times New Roman"/>
                <w:color w:val="000000" w:themeColor="text1"/>
                <w:sz w:val="16"/>
                <w:szCs w:val="16"/>
              </w:rPr>
            </w:pPr>
            <w:smartTag w:uri="urn:schemas-microsoft-com:office:smarttags" w:element="chsdate">
              <w:smartTagPr>
                <w:attr w:name="Year" w:val="2006"/>
                <w:attr w:name="Month" w:val="6"/>
                <w:attr w:name="Day" w:val="23"/>
                <w:attr w:name="IsLunarDate" w:val="False"/>
                <w:attr w:name="IsROCDate" w:val="True"/>
              </w:smartTagPr>
              <w:r w:rsidRPr="008E2891">
                <w:rPr>
                  <w:rFonts w:ascii="標楷體" w:eastAsia="標楷體" w:hAnsi="標楷體" w:cs="Times New Roman" w:hint="eastAsia"/>
                  <w:color w:val="000000" w:themeColor="text1"/>
                  <w:sz w:val="16"/>
                  <w:szCs w:val="16"/>
                </w:rPr>
                <w:t>中華民國95年6月23日</w:t>
              </w:r>
            </w:smartTag>
            <w:r w:rsidRPr="008E2891">
              <w:rPr>
                <w:rFonts w:ascii="標楷體" w:eastAsia="標楷體" w:hAnsi="標楷體" w:cs="Times New Roman" w:hint="eastAsia"/>
                <w:color w:val="000000" w:themeColor="text1"/>
                <w:sz w:val="16"/>
                <w:szCs w:val="16"/>
              </w:rPr>
              <w:t>94學年度第2學期第2次校務會議延續會議修正通過第4條、第5條、第18條條文</w:t>
            </w:r>
          </w:p>
          <w:p w:rsidR="008418EA" w:rsidRPr="008E2891" w:rsidRDefault="008418EA" w:rsidP="00490020">
            <w:pPr>
              <w:spacing w:line="220" w:lineRule="exact"/>
              <w:rPr>
                <w:rFonts w:ascii="標楷體" w:eastAsia="標楷體" w:hAnsi="標楷體" w:cs="Times New Roman"/>
                <w:color w:val="000000" w:themeColor="text1"/>
                <w:sz w:val="16"/>
                <w:szCs w:val="16"/>
              </w:rPr>
            </w:pPr>
            <w:smartTag w:uri="urn:schemas-microsoft-com:office:smarttags" w:element="chsdate">
              <w:smartTagPr>
                <w:attr w:name="Year" w:val="2006"/>
                <w:attr w:name="Month" w:val="10"/>
                <w:attr w:name="Day" w:val="17"/>
                <w:attr w:name="IsLunarDate" w:val="False"/>
                <w:attr w:name="IsROCDate" w:val="True"/>
              </w:smartTagPr>
              <w:r w:rsidRPr="008E2891">
                <w:rPr>
                  <w:rFonts w:ascii="標楷體" w:eastAsia="標楷體" w:hAnsi="標楷體" w:cs="Times New Roman" w:hint="eastAsia"/>
                  <w:color w:val="000000" w:themeColor="text1"/>
                  <w:sz w:val="16"/>
                  <w:szCs w:val="16"/>
                </w:rPr>
                <w:t>中華民國95年10月17日</w:t>
              </w:r>
            </w:smartTag>
            <w:r w:rsidRPr="008E2891">
              <w:rPr>
                <w:rFonts w:ascii="標楷體" w:eastAsia="標楷體" w:hAnsi="標楷體" w:cs="Times New Roman" w:hint="eastAsia"/>
                <w:color w:val="000000" w:themeColor="text1"/>
                <w:sz w:val="16"/>
                <w:szCs w:val="16"/>
              </w:rPr>
              <w:t>95學年度第1學期第1次校務會議修正通過第4條、第5條、第9條、第12條、第12條之1、第13條、第13條之1、第15條、第15條之1條文，並自</w:t>
            </w:r>
            <w:smartTag w:uri="urn:schemas-microsoft-com:office:smarttags" w:element="chsdate">
              <w:smartTagPr>
                <w:attr w:name="Year" w:val="1996"/>
                <w:attr w:name="Month" w:val="8"/>
                <w:attr w:name="Day" w:val="1"/>
                <w:attr w:name="IsLunarDate" w:val="False"/>
                <w:attr w:name="IsROCDate" w:val="False"/>
              </w:smartTagPr>
              <w:r w:rsidRPr="008E2891">
                <w:rPr>
                  <w:rFonts w:ascii="標楷體" w:eastAsia="標楷體" w:hAnsi="標楷體" w:cs="Times New Roman" w:hint="eastAsia"/>
                  <w:color w:val="000000" w:themeColor="text1"/>
                  <w:sz w:val="16"/>
                  <w:szCs w:val="16"/>
                </w:rPr>
                <w:t>96年8月1日</w:t>
              </w:r>
            </w:smartTag>
            <w:r w:rsidRPr="008E2891">
              <w:rPr>
                <w:rFonts w:ascii="標楷體" w:eastAsia="標楷體" w:hAnsi="標楷體" w:cs="Times New Roman" w:hint="eastAsia"/>
                <w:color w:val="000000" w:themeColor="text1"/>
                <w:sz w:val="16"/>
                <w:szCs w:val="16"/>
              </w:rPr>
              <w:t>起實施</w:t>
            </w:r>
          </w:p>
          <w:p w:rsidR="008418EA" w:rsidRPr="008E2891" w:rsidRDefault="008418EA" w:rsidP="00490020">
            <w:pPr>
              <w:spacing w:line="220" w:lineRule="exact"/>
              <w:rPr>
                <w:rFonts w:ascii="標楷體" w:eastAsia="標楷體" w:hAnsi="標楷體" w:cs="Times New Roman"/>
                <w:color w:val="000000" w:themeColor="text1"/>
                <w:sz w:val="16"/>
                <w:szCs w:val="16"/>
              </w:rPr>
            </w:pPr>
            <w:smartTag w:uri="urn:schemas-microsoft-com:office:smarttags" w:element="chsdate">
              <w:smartTagPr>
                <w:attr w:name="IsROCDate" w:val="True"/>
                <w:attr w:name="IsLunarDate" w:val="False"/>
                <w:attr w:name="Day" w:val="26"/>
                <w:attr w:name="Month" w:val="12"/>
                <w:attr w:name="Year" w:val="2006"/>
              </w:smartTagPr>
              <w:r w:rsidRPr="008E2891">
                <w:rPr>
                  <w:rFonts w:ascii="標楷體" w:eastAsia="標楷體" w:hAnsi="標楷體" w:cs="Times New Roman" w:hint="eastAsia"/>
                  <w:color w:val="000000" w:themeColor="text1"/>
                  <w:sz w:val="16"/>
                  <w:szCs w:val="16"/>
                </w:rPr>
                <w:t>中華民國95年12月26日</w:t>
              </w:r>
            </w:smartTag>
            <w:r w:rsidRPr="008E2891">
              <w:rPr>
                <w:rFonts w:ascii="標楷體" w:eastAsia="標楷體" w:hAnsi="標楷體" w:cs="Times New Roman" w:hint="eastAsia"/>
                <w:color w:val="000000" w:themeColor="text1"/>
                <w:sz w:val="16"/>
                <w:szCs w:val="16"/>
              </w:rPr>
              <w:t>95學年度第1學期第2次校務會議修正通過第3條、第4條、第5條、第9條、第12條、第12條之1、第13條、第13條之1、第14條、第15條、第16條、第18條、第20條、第21條條文</w:t>
            </w:r>
          </w:p>
          <w:p w:rsidR="008418EA" w:rsidRPr="008E2891" w:rsidRDefault="008418EA" w:rsidP="00490020">
            <w:pPr>
              <w:spacing w:line="220" w:lineRule="exact"/>
              <w:rPr>
                <w:rFonts w:ascii="標楷體" w:eastAsia="標楷體" w:hAnsi="標楷體" w:cs="Times New Roman"/>
                <w:color w:val="000000" w:themeColor="text1"/>
                <w:sz w:val="16"/>
                <w:szCs w:val="16"/>
              </w:rPr>
            </w:pPr>
            <w:smartTag w:uri="urn:schemas-microsoft-com:office:smarttags" w:element="chsdate">
              <w:smartTagPr>
                <w:attr w:name="IsROCDate" w:val="True"/>
                <w:attr w:name="IsLunarDate" w:val="False"/>
                <w:attr w:name="Day" w:val="5"/>
                <w:attr w:name="Month" w:val="6"/>
                <w:attr w:name="Year" w:val="2007"/>
              </w:smartTagPr>
              <w:r w:rsidRPr="008E2891">
                <w:rPr>
                  <w:rFonts w:ascii="標楷體" w:eastAsia="標楷體" w:hAnsi="標楷體" w:cs="Times New Roman" w:hint="eastAsia"/>
                  <w:color w:val="000000" w:themeColor="text1"/>
                  <w:sz w:val="16"/>
                  <w:szCs w:val="16"/>
                </w:rPr>
                <w:t>中華民國96年6月5日</w:t>
              </w:r>
            </w:smartTag>
            <w:r w:rsidRPr="008E2891">
              <w:rPr>
                <w:rFonts w:ascii="標楷體" w:eastAsia="標楷體" w:hAnsi="標楷體" w:cs="Times New Roman" w:hint="eastAsia"/>
                <w:color w:val="000000" w:themeColor="text1"/>
                <w:sz w:val="16"/>
                <w:szCs w:val="16"/>
              </w:rPr>
              <w:t>95學年度第2學期第2次校務會議修正通過第3條、第10條、第12條條文</w:t>
            </w:r>
          </w:p>
          <w:p w:rsidR="008418EA" w:rsidRPr="008E2891" w:rsidRDefault="008418EA" w:rsidP="00490020">
            <w:pPr>
              <w:spacing w:line="220" w:lineRule="exact"/>
              <w:rPr>
                <w:rFonts w:ascii="標楷體" w:eastAsia="標楷體" w:hAnsi="標楷體" w:cs="Times New Roman"/>
                <w:color w:val="000000" w:themeColor="text1"/>
                <w:sz w:val="16"/>
                <w:szCs w:val="16"/>
              </w:rPr>
            </w:pPr>
            <w:smartTag w:uri="urn:schemas-microsoft-com:office:smarttags" w:element="chsdate">
              <w:smartTagPr>
                <w:attr w:name="IsROCDate" w:val="True"/>
                <w:attr w:name="IsLunarDate" w:val="False"/>
                <w:attr w:name="Day" w:val="16"/>
                <w:attr w:name="Month" w:val="10"/>
                <w:attr w:name="Year" w:val="2007"/>
              </w:smartTagPr>
              <w:r w:rsidRPr="008E2891">
                <w:rPr>
                  <w:rFonts w:ascii="標楷體" w:eastAsia="標楷體" w:hAnsi="標楷體" w:cs="Times New Roman" w:hint="eastAsia"/>
                  <w:color w:val="000000" w:themeColor="text1"/>
                  <w:sz w:val="16"/>
                  <w:szCs w:val="16"/>
                </w:rPr>
                <w:t>中華民國96年10月16日</w:t>
              </w:r>
            </w:smartTag>
            <w:r w:rsidRPr="008E2891">
              <w:rPr>
                <w:rFonts w:ascii="標楷體" w:eastAsia="標楷體" w:hAnsi="標楷體" w:cs="Times New Roman" w:hint="eastAsia"/>
                <w:color w:val="000000" w:themeColor="text1"/>
                <w:sz w:val="16"/>
                <w:szCs w:val="16"/>
              </w:rPr>
              <w:t>96學年度第1學期第1次校務會議修正通過第9條條文</w:t>
            </w:r>
          </w:p>
          <w:p w:rsidR="008418EA" w:rsidRPr="008E2891" w:rsidRDefault="008418EA" w:rsidP="00490020">
            <w:pPr>
              <w:spacing w:line="220" w:lineRule="exact"/>
              <w:jc w:val="both"/>
              <w:rPr>
                <w:rFonts w:ascii="標楷體" w:eastAsia="標楷體" w:hAnsi="標楷體" w:cs="Times New Roman"/>
                <w:color w:val="000000" w:themeColor="text1"/>
                <w:sz w:val="16"/>
                <w:szCs w:val="16"/>
              </w:rPr>
            </w:pPr>
            <w:smartTag w:uri="urn:schemas-microsoft-com:office:smarttags" w:element="chsdate">
              <w:smartTagPr>
                <w:attr w:name="IsROCDate" w:val="True"/>
                <w:attr w:name="IsLunarDate" w:val="False"/>
                <w:attr w:name="Day" w:val="18"/>
                <w:attr w:name="Month" w:val="3"/>
                <w:attr w:name="Year" w:val="2008"/>
              </w:smartTagPr>
              <w:r w:rsidRPr="008E2891">
                <w:rPr>
                  <w:rFonts w:ascii="標楷體" w:eastAsia="標楷體" w:hAnsi="標楷體" w:cs="Times New Roman" w:hint="eastAsia"/>
                  <w:color w:val="000000" w:themeColor="text1"/>
                  <w:sz w:val="16"/>
                  <w:szCs w:val="16"/>
                </w:rPr>
                <w:t>中華民國97年3月18日</w:t>
              </w:r>
            </w:smartTag>
            <w:r w:rsidRPr="008E2891">
              <w:rPr>
                <w:rFonts w:ascii="標楷體" w:eastAsia="標楷體" w:hAnsi="標楷體" w:cs="Times New Roman"/>
                <w:bCs/>
                <w:color w:val="000000" w:themeColor="text1"/>
                <w:sz w:val="16"/>
                <w:szCs w:val="16"/>
              </w:rPr>
              <w:t>96學年度2學期第1次校務會議</w:t>
            </w:r>
            <w:r w:rsidRPr="008E2891">
              <w:rPr>
                <w:rFonts w:ascii="標楷體" w:eastAsia="標楷體" w:hAnsi="標楷體" w:cs="Times New Roman" w:hint="eastAsia"/>
                <w:color w:val="000000" w:themeColor="text1"/>
                <w:sz w:val="16"/>
                <w:szCs w:val="16"/>
              </w:rPr>
              <w:t>修正通過第3條、第5條、第5條之1、第9 條、第12條、第14條、第15條、第18條條文</w:t>
            </w:r>
          </w:p>
          <w:p w:rsidR="008418EA" w:rsidRPr="008E2891" w:rsidRDefault="008418EA" w:rsidP="00490020">
            <w:pPr>
              <w:spacing w:line="220" w:lineRule="exact"/>
              <w:jc w:val="both"/>
              <w:rPr>
                <w:rFonts w:ascii="標楷體" w:eastAsia="標楷體" w:hAnsi="標楷體" w:cs="Times New Roman"/>
                <w:color w:val="000000" w:themeColor="text1"/>
                <w:sz w:val="16"/>
                <w:szCs w:val="16"/>
              </w:rPr>
            </w:pPr>
            <w:smartTag w:uri="urn:schemas-microsoft-com:office:smarttags" w:element="chsdate">
              <w:smartTagPr>
                <w:attr w:name="IsROCDate" w:val="True"/>
                <w:attr w:name="IsLunarDate" w:val="False"/>
                <w:attr w:name="Day" w:val="21"/>
                <w:attr w:name="Month" w:val="10"/>
                <w:attr w:name="Year" w:val="2008"/>
              </w:smartTagPr>
              <w:r w:rsidRPr="008E2891">
                <w:rPr>
                  <w:rFonts w:ascii="標楷體" w:eastAsia="標楷體" w:hAnsi="標楷體" w:cs="Times New Roman" w:hint="eastAsia"/>
                  <w:color w:val="000000" w:themeColor="text1"/>
                  <w:sz w:val="16"/>
                  <w:szCs w:val="16"/>
                </w:rPr>
                <w:t>中華民國97年10月21日</w:t>
              </w:r>
            </w:smartTag>
            <w:r w:rsidRPr="008E2891">
              <w:rPr>
                <w:rFonts w:ascii="標楷體" w:eastAsia="標楷體" w:hAnsi="標楷體" w:cs="Times New Roman" w:hint="eastAsia"/>
                <w:color w:val="000000" w:themeColor="text1"/>
                <w:sz w:val="16"/>
                <w:szCs w:val="16"/>
              </w:rPr>
              <w:t>97</w:t>
            </w:r>
            <w:r w:rsidRPr="008E2891">
              <w:rPr>
                <w:rFonts w:ascii="標楷體" w:eastAsia="標楷體" w:hAnsi="標楷體" w:cs="Times New Roman"/>
                <w:bCs/>
                <w:color w:val="000000" w:themeColor="text1"/>
                <w:sz w:val="16"/>
                <w:szCs w:val="16"/>
              </w:rPr>
              <w:t>學年度</w:t>
            </w:r>
            <w:r w:rsidRPr="008E2891">
              <w:rPr>
                <w:rFonts w:ascii="標楷體" w:eastAsia="標楷體" w:hAnsi="標楷體" w:cs="Times New Roman" w:hint="eastAsia"/>
                <w:bCs/>
                <w:color w:val="000000" w:themeColor="text1"/>
                <w:sz w:val="16"/>
                <w:szCs w:val="16"/>
              </w:rPr>
              <w:t>1</w:t>
            </w:r>
            <w:r w:rsidRPr="008E2891">
              <w:rPr>
                <w:rFonts w:ascii="標楷體" w:eastAsia="標楷體" w:hAnsi="標楷體" w:cs="Times New Roman"/>
                <w:bCs/>
                <w:color w:val="000000" w:themeColor="text1"/>
                <w:sz w:val="16"/>
                <w:szCs w:val="16"/>
              </w:rPr>
              <w:t>學期第1次校務會議</w:t>
            </w:r>
            <w:r w:rsidRPr="008E2891">
              <w:rPr>
                <w:rFonts w:ascii="標楷體" w:eastAsia="標楷體" w:hAnsi="標楷體" w:cs="Times New Roman" w:hint="eastAsia"/>
                <w:color w:val="000000" w:themeColor="text1"/>
                <w:sz w:val="16"/>
                <w:szCs w:val="16"/>
              </w:rPr>
              <w:t>修正通過第2條、第4條、第5條、第9條、第9 條之1、第12條、第12條之1、第13條、第13條之1、第14條、第15條條文</w:t>
            </w:r>
          </w:p>
          <w:p w:rsidR="008418EA" w:rsidRPr="008E2891" w:rsidRDefault="008418EA" w:rsidP="00490020">
            <w:pPr>
              <w:spacing w:line="220" w:lineRule="exact"/>
              <w:jc w:val="both"/>
              <w:rPr>
                <w:rFonts w:ascii="標楷體" w:eastAsia="標楷體" w:hAnsi="標楷體" w:cs="Times New Roman"/>
                <w:color w:val="000000" w:themeColor="text1"/>
                <w:sz w:val="16"/>
                <w:szCs w:val="16"/>
              </w:rPr>
            </w:pPr>
            <w:smartTag w:uri="urn:schemas-microsoft-com:office:smarttags" w:element="chsdate">
              <w:smartTagPr>
                <w:attr w:name="Year" w:val="2008"/>
                <w:attr w:name="Month" w:val="12"/>
                <w:attr w:name="Day" w:val="16"/>
                <w:attr w:name="IsLunarDate" w:val="False"/>
                <w:attr w:name="IsROCDate" w:val="True"/>
              </w:smartTagPr>
              <w:r w:rsidRPr="008E2891">
                <w:rPr>
                  <w:rFonts w:ascii="標楷體" w:eastAsia="標楷體" w:hAnsi="標楷體" w:cs="Times New Roman" w:hint="eastAsia"/>
                  <w:color w:val="000000" w:themeColor="text1"/>
                  <w:sz w:val="16"/>
                  <w:szCs w:val="16"/>
                </w:rPr>
                <w:t>中華民國97年12月16日</w:t>
              </w:r>
            </w:smartTag>
            <w:r w:rsidRPr="008E2891">
              <w:rPr>
                <w:rFonts w:ascii="標楷體" w:eastAsia="標楷體" w:hAnsi="標楷體" w:cs="Times New Roman" w:hint="eastAsia"/>
                <w:color w:val="000000" w:themeColor="text1"/>
                <w:sz w:val="16"/>
                <w:szCs w:val="16"/>
              </w:rPr>
              <w:t>97學年度第1學期第2次校務會議修正通過第5條、第9條條文</w:t>
            </w:r>
          </w:p>
          <w:p w:rsidR="008418EA" w:rsidRPr="008E2891" w:rsidRDefault="008418EA" w:rsidP="00490020">
            <w:pPr>
              <w:spacing w:line="220" w:lineRule="exact"/>
              <w:jc w:val="both"/>
              <w:rPr>
                <w:rFonts w:ascii="標楷體" w:eastAsia="標楷體" w:hAnsi="標楷體" w:cs="Times New Roman"/>
                <w:color w:val="000000" w:themeColor="text1"/>
                <w:sz w:val="16"/>
                <w:szCs w:val="16"/>
              </w:rPr>
            </w:pPr>
            <w:smartTag w:uri="urn:schemas-microsoft-com:office:smarttags" w:element="chsdate">
              <w:smartTagPr>
                <w:attr w:name="Year" w:val="2009"/>
                <w:attr w:name="Month" w:val="3"/>
                <w:attr w:name="Day" w:val="17"/>
                <w:attr w:name="IsLunarDate" w:val="False"/>
                <w:attr w:name="IsROCDate" w:val="True"/>
              </w:smartTagPr>
              <w:r w:rsidRPr="008E2891">
                <w:rPr>
                  <w:rFonts w:ascii="標楷體" w:eastAsia="標楷體" w:hAnsi="標楷體" w:cs="Times New Roman" w:hint="eastAsia"/>
                  <w:color w:val="000000" w:themeColor="text1"/>
                  <w:sz w:val="16"/>
                  <w:szCs w:val="16"/>
                </w:rPr>
                <w:t>中華民國98年3月17日</w:t>
              </w:r>
            </w:smartTag>
            <w:r w:rsidRPr="008E2891">
              <w:rPr>
                <w:rFonts w:ascii="標楷體" w:eastAsia="標楷體" w:hAnsi="標楷體" w:cs="Times New Roman" w:hint="eastAsia"/>
                <w:color w:val="000000" w:themeColor="text1"/>
                <w:sz w:val="16"/>
                <w:szCs w:val="16"/>
              </w:rPr>
              <w:t>97學年度第2學期第1次校務會議修正通過第5條、第9條之1、第11條、第12條、第14條、第16條條文</w:t>
            </w:r>
          </w:p>
          <w:p w:rsidR="008418EA" w:rsidRPr="008E2891" w:rsidRDefault="008418EA" w:rsidP="00490020">
            <w:pPr>
              <w:spacing w:line="220" w:lineRule="exact"/>
              <w:jc w:val="both"/>
              <w:rPr>
                <w:rFonts w:ascii="標楷體" w:eastAsia="標楷體" w:hAnsi="標楷體" w:cs="Times New Roman"/>
                <w:color w:val="000000" w:themeColor="text1"/>
                <w:sz w:val="16"/>
                <w:szCs w:val="16"/>
              </w:rPr>
            </w:pPr>
            <w:r w:rsidRPr="008E2891">
              <w:rPr>
                <w:rFonts w:ascii="標楷體" w:eastAsia="標楷體" w:hAnsi="標楷體" w:cs="Times New Roman" w:hint="eastAsia"/>
                <w:color w:val="000000" w:themeColor="text1"/>
                <w:sz w:val="16"/>
                <w:szCs w:val="16"/>
              </w:rPr>
              <w:t>中華民國98年10月20日98學年度第1學期第1次校務會議修正通過第3條、第5條之1、第9條、第9條之1、第13條、第14條、第15條條文</w:t>
            </w:r>
          </w:p>
          <w:p w:rsidR="008418EA" w:rsidRPr="008E2891" w:rsidRDefault="008418EA" w:rsidP="00490020">
            <w:pPr>
              <w:spacing w:line="220" w:lineRule="exact"/>
              <w:jc w:val="both"/>
              <w:rPr>
                <w:rFonts w:ascii="標楷體" w:eastAsia="標楷體" w:hAnsi="標楷體" w:cs="Times New Roman"/>
                <w:color w:val="000000" w:themeColor="text1"/>
                <w:sz w:val="16"/>
                <w:szCs w:val="16"/>
              </w:rPr>
            </w:pPr>
            <w:smartTag w:uri="urn:schemas-microsoft-com:office:smarttags" w:element="chsdate">
              <w:smartTagPr>
                <w:attr w:name="IsROCDate" w:val="True"/>
                <w:attr w:name="IsLunarDate" w:val="False"/>
                <w:attr w:name="Day" w:val="19"/>
                <w:attr w:name="Month" w:val="10"/>
                <w:attr w:name="Year" w:val="2010"/>
              </w:smartTagPr>
              <w:r w:rsidRPr="008E2891">
                <w:rPr>
                  <w:rFonts w:ascii="標楷體" w:eastAsia="標楷體" w:hAnsi="標楷體" w:cs="Times New Roman" w:hint="eastAsia"/>
                  <w:color w:val="000000" w:themeColor="text1"/>
                  <w:sz w:val="16"/>
                  <w:szCs w:val="16"/>
                </w:rPr>
                <w:t>中華民國99年10月19日</w:t>
              </w:r>
            </w:smartTag>
            <w:r w:rsidRPr="008E2891">
              <w:rPr>
                <w:rFonts w:ascii="標楷體" w:eastAsia="標楷體" w:hAnsi="標楷體" w:cs="Times New Roman" w:hint="eastAsia"/>
                <w:color w:val="000000" w:themeColor="text1"/>
                <w:sz w:val="16"/>
                <w:szCs w:val="16"/>
              </w:rPr>
              <w:t>99學年度第1學期第1次校務會議修正通過第5條、第5條之1、第9條、第9條之1、第12條、第12條之1、第13條、第14條、第15條、第16條、第21條條文</w:t>
            </w:r>
          </w:p>
          <w:p w:rsidR="008418EA" w:rsidRPr="008E2891" w:rsidRDefault="008418EA" w:rsidP="00490020">
            <w:pPr>
              <w:spacing w:line="220" w:lineRule="exact"/>
              <w:jc w:val="both"/>
              <w:rPr>
                <w:rFonts w:ascii="標楷體" w:eastAsia="標楷體" w:hAnsi="標楷體" w:cs="Times New Roman"/>
                <w:color w:val="000000" w:themeColor="text1"/>
                <w:sz w:val="16"/>
                <w:szCs w:val="16"/>
              </w:rPr>
            </w:pPr>
            <w:smartTag w:uri="urn:schemas-microsoft-com:office:smarttags" w:element="chsdate">
              <w:smartTagPr>
                <w:attr w:name="Year" w:val="2011"/>
                <w:attr w:name="Month" w:val="6"/>
                <w:attr w:name="Day" w:val="21"/>
                <w:attr w:name="IsLunarDate" w:val="False"/>
                <w:attr w:name="IsROCDate" w:val="True"/>
              </w:smartTagPr>
              <w:r w:rsidRPr="008E2891">
                <w:rPr>
                  <w:rFonts w:ascii="標楷體" w:eastAsia="標楷體" w:hAnsi="標楷體" w:cs="Times New Roman" w:hint="eastAsia"/>
                  <w:color w:val="000000" w:themeColor="text1"/>
                  <w:sz w:val="16"/>
                  <w:szCs w:val="16"/>
                </w:rPr>
                <w:t>中華民國100年6月21日</w:t>
              </w:r>
            </w:smartTag>
            <w:r w:rsidRPr="008E2891">
              <w:rPr>
                <w:rFonts w:ascii="標楷體" w:eastAsia="標楷體" w:hAnsi="標楷體" w:cs="Times New Roman" w:hint="eastAsia"/>
                <w:color w:val="000000" w:themeColor="text1"/>
                <w:sz w:val="16"/>
                <w:szCs w:val="16"/>
              </w:rPr>
              <w:t>99學年度第2學期第3次校務會議修正通過第5條、第9條、第9條之1、第12條、第13條、第13條之1、第14條、第15條、第16條、第21條條文</w:t>
            </w:r>
            <w:r w:rsidR="00F63999" w:rsidRPr="008E2891">
              <w:rPr>
                <w:rFonts w:ascii="標楷體" w:eastAsia="標楷體" w:hAnsi="標楷體" w:cs="Times New Roman" w:hint="eastAsia"/>
                <w:color w:val="000000" w:themeColor="text1"/>
                <w:sz w:val="16"/>
                <w:szCs w:val="16"/>
              </w:rPr>
              <w:t>，其中第5條、第12條、第13條、第13條之1，自中華民國100年8月1日實施</w:t>
            </w:r>
          </w:p>
          <w:p w:rsidR="008418EA" w:rsidRPr="008E2891" w:rsidRDefault="008418EA" w:rsidP="00490020">
            <w:pPr>
              <w:spacing w:line="220" w:lineRule="exact"/>
              <w:jc w:val="both"/>
              <w:rPr>
                <w:rFonts w:ascii="標楷體" w:eastAsia="標楷體" w:hAnsi="標楷體" w:cs="Times New Roman"/>
                <w:color w:val="000000" w:themeColor="text1"/>
                <w:sz w:val="16"/>
                <w:szCs w:val="16"/>
              </w:rPr>
            </w:pPr>
            <w:smartTag w:uri="urn:schemas-microsoft-com:office:smarttags" w:element="chsdate">
              <w:smartTagPr>
                <w:attr w:name="Year" w:val="2011"/>
                <w:attr w:name="Month" w:val="12"/>
                <w:attr w:name="Day" w:val="13"/>
                <w:attr w:name="IsLunarDate" w:val="False"/>
                <w:attr w:name="IsROCDate" w:val="True"/>
              </w:smartTagPr>
              <w:r w:rsidRPr="008E2891">
                <w:rPr>
                  <w:rFonts w:ascii="標楷體" w:eastAsia="標楷體" w:hAnsi="標楷體" w:cs="Times New Roman" w:hint="eastAsia"/>
                  <w:color w:val="000000" w:themeColor="text1"/>
                  <w:sz w:val="16"/>
                  <w:szCs w:val="16"/>
                </w:rPr>
                <w:t>中華民國100年12月13日</w:t>
              </w:r>
            </w:smartTag>
            <w:r w:rsidRPr="008E2891">
              <w:rPr>
                <w:rFonts w:ascii="標楷體" w:eastAsia="標楷體" w:hAnsi="標楷體" w:cs="Times New Roman" w:hint="eastAsia"/>
                <w:color w:val="000000" w:themeColor="text1"/>
                <w:sz w:val="16"/>
                <w:szCs w:val="16"/>
              </w:rPr>
              <w:t>100學年度第1學期第2次校務會議修正通過第9條之1、第15條條文</w:t>
            </w:r>
          </w:p>
          <w:p w:rsidR="008418EA" w:rsidRPr="008E2891" w:rsidRDefault="008418EA" w:rsidP="00490020">
            <w:pPr>
              <w:spacing w:line="220" w:lineRule="exact"/>
              <w:jc w:val="both"/>
              <w:rPr>
                <w:rFonts w:ascii="標楷體" w:eastAsia="標楷體" w:hAnsi="標楷體" w:cs="Times New Roman"/>
                <w:color w:val="000000" w:themeColor="text1"/>
                <w:sz w:val="16"/>
                <w:szCs w:val="16"/>
              </w:rPr>
            </w:pPr>
            <w:smartTag w:uri="urn:schemas-microsoft-com:office:smarttags" w:element="chsdate">
              <w:smartTagPr>
                <w:attr w:name="IsROCDate" w:val="True"/>
                <w:attr w:name="IsLunarDate" w:val="False"/>
                <w:attr w:name="Day" w:val="19"/>
                <w:attr w:name="Month" w:val="6"/>
                <w:attr w:name="Year" w:val="2012"/>
              </w:smartTagPr>
              <w:r w:rsidRPr="008E2891">
                <w:rPr>
                  <w:rFonts w:ascii="標楷體" w:eastAsia="標楷體" w:hAnsi="標楷體" w:cs="Times New Roman" w:hint="eastAsia"/>
                  <w:color w:val="000000" w:themeColor="text1"/>
                  <w:sz w:val="16"/>
                  <w:szCs w:val="16"/>
                </w:rPr>
                <w:t>中華民國101年6月19日</w:t>
              </w:r>
            </w:smartTag>
            <w:r w:rsidRPr="008E2891">
              <w:rPr>
                <w:rFonts w:ascii="標楷體" w:eastAsia="標楷體" w:hAnsi="標楷體" w:cs="Times New Roman" w:hint="eastAsia"/>
                <w:color w:val="000000" w:themeColor="text1"/>
                <w:sz w:val="16"/>
                <w:szCs w:val="16"/>
              </w:rPr>
              <w:t>100學年度第2學期第2次校務會議修正通過第9條條文</w:t>
            </w:r>
          </w:p>
          <w:p w:rsidR="008418EA" w:rsidRPr="008E2891" w:rsidRDefault="008418EA" w:rsidP="00490020">
            <w:pPr>
              <w:spacing w:line="220" w:lineRule="exact"/>
              <w:jc w:val="both"/>
              <w:rPr>
                <w:rFonts w:ascii="標楷體" w:eastAsia="標楷體" w:hAnsi="標楷體" w:cs="Times New Roman"/>
                <w:color w:val="000000" w:themeColor="text1"/>
                <w:sz w:val="16"/>
                <w:szCs w:val="16"/>
              </w:rPr>
            </w:pPr>
            <w:r w:rsidRPr="008E2891">
              <w:rPr>
                <w:rFonts w:ascii="標楷體" w:eastAsia="標楷體" w:hAnsi="標楷體" w:cs="Times New Roman" w:hint="eastAsia"/>
                <w:color w:val="000000" w:themeColor="text1"/>
                <w:sz w:val="16"/>
                <w:szCs w:val="16"/>
              </w:rPr>
              <w:t>中華民國101年10月16日101學年度第1學期第1次校務會議修正通過第13條條文</w:t>
            </w:r>
          </w:p>
          <w:p w:rsidR="008418EA" w:rsidRPr="008E2891" w:rsidRDefault="008418EA" w:rsidP="00490020">
            <w:pPr>
              <w:spacing w:line="220" w:lineRule="exact"/>
              <w:rPr>
                <w:rFonts w:ascii="標楷體" w:eastAsia="標楷體" w:hAnsi="標楷體" w:cs="Times New Roman"/>
                <w:color w:val="000000" w:themeColor="text1"/>
                <w:sz w:val="16"/>
                <w:szCs w:val="16"/>
              </w:rPr>
            </w:pPr>
            <w:r w:rsidRPr="008E2891">
              <w:rPr>
                <w:rFonts w:ascii="標楷體" w:eastAsia="標楷體" w:hAnsi="標楷體" w:cs="Times New Roman" w:hint="eastAsia"/>
                <w:color w:val="000000" w:themeColor="text1"/>
                <w:sz w:val="16"/>
                <w:szCs w:val="16"/>
              </w:rPr>
              <w:t>中華民國102年10月8日102學年度第1學期第1次校務會議修正通過第5條條文</w:t>
            </w:r>
          </w:p>
          <w:p w:rsidR="008418EA" w:rsidRPr="008E2891" w:rsidRDefault="008418EA" w:rsidP="00490020">
            <w:pPr>
              <w:spacing w:line="220" w:lineRule="exact"/>
              <w:rPr>
                <w:rFonts w:ascii="標楷體" w:eastAsia="標楷體" w:hAnsi="標楷體" w:cs="Times New Roman"/>
                <w:color w:val="000000" w:themeColor="text1"/>
                <w:sz w:val="16"/>
                <w:szCs w:val="16"/>
              </w:rPr>
            </w:pPr>
            <w:r w:rsidRPr="008E2891">
              <w:rPr>
                <w:rFonts w:ascii="標楷體" w:eastAsia="標楷體" w:hAnsi="標楷體" w:cs="Times New Roman" w:hint="eastAsia"/>
                <w:color w:val="000000" w:themeColor="text1"/>
                <w:sz w:val="16"/>
                <w:szCs w:val="16"/>
              </w:rPr>
              <w:t>中華民國103年6月3日102學年度第2學期第2次校務會議修正通過第9條、第9條之1、第11條、第12條、第12條之1、第20條條文</w:t>
            </w:r>
          </w:p>
          <w:p w:rsidR="008418EA" w:rsidRPr="008E2891" w:rsidRDefault="008418EA" w:rsidP="00490020">
            <w:pPr>
              <w:spacing w:line="220" w:lineRule="exact"/>
              <w:rPr>
                <w:rFonts w:ascii="標楷體" w:eastAsia="標楷體" w:hAnsi="標楷體" w:cs="Times New Roman"/>
                <w:color w:val="000000" w:themeColor="text1"/>
                <w:sz w:val="16"/>
                <w:szCs w:val="16"/>
              </w:rPr>
            </w:pPr>
            <w:r w:rsidRPr="008E2891">
              <w:rPr>
                <w:rFonts w:ascii="標楷體" w:eastAsia="標楷體" w:hAnsi="標楷體" w:cs="Times New Roman" w:hint="eastAsia"/>
                <w:color w:val="000000" w:themeColor="text1"/>
                <w:sz w:val="16"/>
                <w:szCs w:val="16"/>
              </w:rPr>
              <w:t>中華民國103年10月21日103學年度第1學期第1次校務會議修正通過第9條條文</w:t>
            </w:r>
          </w:p>
          <w:p w:rsidR="008418EA" w:rsidRPr="008E2891" w:rsidRDefault="008418EA" w:rsidP="006A3171">
            <w:pPr>
              <w:spacing w:line="220" w:lineRule="exact"/>
              <w:rPr>
                <w:rFonts w:ascii="標楷體" w:eastAsia="標楷體" w:hAnsi="標楷體" w:cs="Times New Roman"/>
                <w:color w:val="000000" w:themeColor="text1"/>
                <w:sz w:val="16"/>
                <w:szCs w:val="16"/>
              </w:rPr>
            </w:pPr>
            <w:r w:rsidRPr="008E2891">
              <w:rPr>
                <w:rFonts w:ascii="標楷體" w:eastAsia="標楷體" w:hAnsi="標楷體" w:cs="Times New Roman" w:hint="eastAsia"/>
                <w:color w:val="000000" w:themeColor="text1"/>
                <w:sz w:val="16"/>
                <w:szCs w:val="16"/>
              </w:rPr>
              <w:t>中華民國</w:t>
            </w:r>
            <w:r w:rsidR="006A3171" w:rsidRPr="008E2891">
              <w:rPr>
                <w:rFonts w:ascii="標楷體" w:eastAsia="標楷體" w:hAnsi="標楷體" w:cs="Times New Roman" w:hint="eastAsia"/>
                <w:color w:val="000000" w:themeColor="text1"/>
                <w:sz w:val="16"/>
                <w:szCs w:val="16"/>
              </w:rPr>
              <w:t>104</w:t>
            </w:r>
            <w:r w:rsidRPr="008E2891">
              <w:rPr>
                <w:rFonts w:ascii="標楷體" w:eastAsia="標楷體" w:hAnsi="標楷體" w:cs="Times New Roman" w:hint="eastAsia"/>
                <w:color w:val="000000" w:themeColor="text1"/>
                <w:sz w:val="16"/>
                <w:szCs w:val="16"/>
              </w:rPr>
              <w:t>年</w:t>
            </w:r>
            <w:r w:rsidR="006A3171" w:rsidRPr="008E2891">
              <w:rPr>
                <w:rFonts w:ascii="標楷體" w:eastAsia="標楷體" w:hAnsi="標楷體" w:cs="Times New Roman" w:hint="eastAsia"/>
                <w:color w:val="000000" w:themeColor="text1"/>
                <w:sz w:val="16"/>
                <w:szCs w:val="16"/>
              </w:rPr>
              <w:t>10</w:t>
            </w:r>
            <w:r w:rsidRPr="008E2891">
              <w:rPr>
                <w:rFonts w:ascii="標楷體" w:eastAsia="標楷體" w:hAnsi="標楷體" w:cs="Times New Roman" w:hint="eastAsia"/>
                <w:color w:val="000000" w:themeColor="text1"/>
                <w:sz w:val="16"/>
                <w:szCs w:val="16"/>
              </w:rPr>
              <w:t>月</w:t>
            </w:r>
            <w:r w:rsidR="006A3171" w:rsidRPr="008E2891">
              <w:rPr>
                <w:rFonts w:ascii="標楷體" w:eastAsia="標楷體" w:hAnsi="標楷體" w:cs="Times New Roman" w:hint="eastAsia"/>
                <w:color w:val="000000" w:themeColor="text1"/>
                <w:sz w:val="16"/>
                <w:szCs w:val="16"/>
              </w:rPr>
              <w:t>20</w:t>
            </w:r>
            <w:r w:rsidRPr="008E2891">
              <w:rPr>
                <w:rFonts w:ascii="標楷體" w:eastAsia="標楷體" w:hAnsi="標楷體" w:cs="Times New Roman" w:hint="eastAsia"/>
                <w:color w:val="000000" w:themeColor="text1"/>
                <w:sz w:val="16"/>
                <w:szCs w:val="16"/>
              </w:rPr>
              <w:t>日</w:t>
            </w:r>
            <w:r w:rsidR="006A3171" w:rsidRPr="008E2891">
              <w:rPr>
                <w:rFonts w:ascii="標楷體" w:eastAsia="標楷體" w:hAnsi="標楷體" w:cs="Times New Roman" w:hint="eastAsia"/>
                <w:color w:val="000000" w:themeColor="text1"/>
                <w:sz w:val="16"/>
                <w:szCs w:val="16"/>
              </w:rPr>
              <w:t>104</w:t>
            </w:r>
            <w:r w:rsidRPr="008E2891">
              <w:rPr>
                <w:rFonts w:ascii="標楷體" w:eastAsia="標楷體" w:hAnsi="標楷體" w:cs="Times New Roman" w:hint="eastAsia"/>
                <w:color w:val="000000" w:themeColor="text1"/>
                <w:sz w:val="16"/>
                <w:szCs w:val="16"/>
              </w:rPr>
              <w:t>學年度第</w:t>
            </w:r>
            <w:r w:rsidR="006A3171" w:rsidRPr="008E2891">
              <w:rPr>
                <w:rFonts w:ascii="標楷體" w:eastAsia="標楷體" w:hAnsi="標楷體" w:cs="Times New Roman" w:hint="eastAsia"/>
                <w:color w:val="000000" w:themeColor="text1"/>
                <w:sz w:val="16"/>
                <w:szCs w:val="16"/>
              </w:rPr>
              <w:t>1</w:t>
            </w:r>
            <w:r w:rsidRPr="008E2891">
              <w:rPr>
                <w:rFonts w:ascii="標楷體" w:eastAsia="標楷體" w:hAnsi="標楷體" w:cs="Times New Roman" w:hint="eastAsia"/>
                <w:color w:val="000000" w:themeColor="text1"/>
                <w:sz w:val="16"/>
                <w:szCs w:val="16"/>
              </w:rPr>
              <w:t>學期第</w:t>
            </w:r>
            <w:r w:rsidR="006A3171" w:rsidRPr="008E2891">
              <w:rPr>
                <w:rFonts w:ascii="標楷體" w:eastAsia="標楷體" w:hAnsi="標楷體" w:cs="Times New Roman" w:hint="eastAsia"/>
                <w:color w:val="000000" w:themeColor="text1"/>
                <w:sz w:val="16"/>
                <w:szCs w:val="16"/>
              </w:rPr>
              <w:t>1</w:t>
            </w:r>
            <w:r w:rsidRPr="008E2891">
              <w:rPr>
                <w:rFonts w:ascii="標楷體" w:eastAsia="標楷體" w:hAnsi="標楷體" w:cs="Times New Roman" w:hint="eastAsia"/>
                <w:color w:val="000000" w:themeColor="text1"/>
                <w:sz w:val="16"/>
                <w:szCs w:val="16"/>
              </w:rPr>
              <w:t>次校務會議修正通過</w:t>
            </w:r>
            <w:r w:rsidR="006A3171" w:rsidRPr="008E2891">
              <w:rPr>
                <w:rFonts w:ascii="標楷體" w:eastAsia="標楷體" w:hAnsi="標楷體" w:cs="Times New Roman" w:hint="eastAsia"/>
                <w:color w:val="000000" w:themeColor="text1"/>
                <w:sz w:val="16"/>
                <w:szCs w:val="16"/>
              </w:rPr>
              <w:t>修正條文第二條、第三條、第五條、第七條、第九條、第九條之一、第十條、條文第十一條、第十二條、第十三條、第十四條、第十五條、第十五條之一、第十六條、第十九條、第二十條、第二十</w:t>
            </w:r>
            <w:r w:rsidR="00536D1F" w:rsidRPr="008E2891">
              <w:rPr>
                <w:rFonts w:ascii="標楷體" w:eastAsia="標楷體" w:hAnsi="標楷體" w:cs="Times New Roman" w:hint="eastAsia"/>
                <w:color w:val="000000" w:themeColor="text1"/>
                <w:sz w:val="16"/>
                <w:szCs w:val="16"/>
              </w:rPr>
              <w:t>一</w:t>
            </w:r>
            <w:r w:rsidR="006A3171" w:rsidRPr="008E2891">
              <w:rPr>
                <w:rFonts w:ascii="標楷體" w:eastAsia="標楷體" w:hAnsi="標楷體" w:cs="Times New Roman" w:hint="eastAsia"/>
                <w:color w:val="000000" w:themeColor="text1"/>
                <w:sz w:val="16"/>
                <w:szCs w:val="16"/>
              </w:rPr>
              <w:t>條、第二十二條；刪除現行條文第十條、現行條文第十三條之一</w:t>
            </w:r>
          </w:p>
          <w:p w:rsidR="00FF08FE" w:rsidRDefault="00FF08FE" w:rsidP="00FF08FE">
            <w:pPr>
              <w:spacing w:line="220" w:lineRule="exact"/>
              <w:rPr>
                <w:rFonts w:ascii="標楷體" w:eastAsia="標楷體" w:hAnsi="標楷體" w:cs="Times New Roman"/>
                <w:color w:val="000000" w:themeColor="text1"/>
                <w:sz w:val="16"/>
                <w:szCs w:val="16"/>
              </w:rPr>
            </w:pPr>
            <w:r w:rsidRPr="008E2891">
              <w:rPr>
                <w:rFonts w:ascii="標楷體" w:eastAsia="標楷體" w:hAnsi="標楷體" w:cs="Times New Roman" w:hint="eastAsia"/>
                <w:color w:val="000000" w:themeColor="text1"/>
                <w:sz w:val="16"/>
                <w:szCs w:val="16"/>
              </w:rPr>
              <w:lastRenderedPageBreak/>
              <w:t>中華民國10</w:t>
            </w:r>
            <w:r w:rsidRPr="008E2891">
              <w:rPr>
                <w:rFonts w:ascii="標楷體" w:eastAsia="標楷體" w:hAnsi="標楷體" w:cs="Times New Roman"/>
                <w:color w:val="000000" w:themeColor="text1"/>
                <w:sz w:val="16"/>
                <w:szCs w:val="16"/>
              </w:rPr>
              <w:t>5</w:t>
            </w:r>
            <w:r w:rsidRPr="008E2891">
              <w:rPr>
                <w:rFonts w:ascii="標楷體" w:eastAsia="標楷體" w:hAnsi="標楷體" w:cs="Times New Roman" w:hint="eastAsia"/>
                <w:color w:val="000000" w:themeColor="text1"/>
                <w:sz w:val="16"/>
                <w:szCs w:val="16"/>
              </w:rPr>
              <w:t>年10月18日10</w:t>
            </w:r>
            <w:r w:rsidRPr="008E2891">
              <w:rPr>
                <w:rFonts w:ascii="標楷體" w:eastAsia="標楷體" w:hAnsi="標楷體" w:cs="Times New Roman"/>
                <w:color w:val="000000" w:themeColor="text1"/>
                <w:sz w:val="16"/>
                <w:szCs w:val="16"/>
              </w:rPr>
              <w:t>5</w:t>
            </w:r>
            <w:r w:rsidRPr="008E2891">
              <w:rPr>
                <w:rFonts w:ascii="標楷體" w:eastAsia="標楷體" w:hAnsi="標楷體" w:cs="Times New Roman" w:hint="eastAsia"/>
                <w:color w:val="000000" w:themeColor="text1"/>
                <w:sz w:val="16"/>
                <w:szCs w:val="16"/>
              </w:rPr>
              <w:t>學年度第1學期第1次校務會議修正通過修正條文第五條、第九條之一、第十三條、第二十二條；增訂條文第九條之二、第九條之三、第九條之四、第九條之五、第九條之六</w:t>
            </w:r>
          </w:p>
          <w:p w:rsidR="00F86943" w:rsidRPr="008E2891" w:rsidRDefault="00F86943" w:rsidP="00B4750E">
            <w:pPr>
              <w:spacing w:line="220" w:lineRule="exact"/>
              <w:rPr>
                <w:rFonts w:ascii="標楷體" w:eastAsia="標楷體" w:hAnsi="標楷體" w:cs="Times New Roman"/>
                <w:color w:val="000000" w:themeColor="text1"/>
                <w:sz w:val="16"/>
                <w:szCs w:val="16"/>
              </w:rPr>
            </w:pPr>
            <w:r w:rsidRPr="00F86943">
              <w:rPr>
                <w:rFonts w:ascii="標楷體" w:eastAsia="標楷體" w:hAnsi="標楷體" w:cs="Times New Roman" w:hint="eastAsia"/>
                <w:color w:val="000000" w:themeColor="text1"/>
                <w:sz w:val="16"/>
                <w:szCs w:val="16"/>
              </w:rPr>
              <w:t>中華民國105年1</w:t>
            </w:r>
            <w:r w:rsidR="00B4750E">
              <w:rPr>
                <w:rFonts w:ascii="標楷體" w:eastAsia="標楷體" w:hAnsi="標楷體" w:cs="Times New Roman"/>
                <w:color w:val="000000" w:themeColor="text1"/>
                <w:sz w:val="16"/>
                <w:szCs w:val="16"/>
              </w:rPr>
              <w:t>2</w:t>
            </w:r>
            <w:r w:rsidRPr="00F86943">
              <w:rPr>
                <w:rFonts w:ascii="標楷體" w:eastAsia="標楷體" w:hAnsi="標楷體" w:cs="Times New Roman" w:hint="eastAsia"/>
                <w:color w:val="000000" w:themeColor="text1"/>
                <w:sz w:val="16"/>
                <w:szCs w:val="16"/>
              </w:rPr>
              <w:t>月2</w:t>
            </w:r>
            <w:r w:rsidR="00B4750E">
              <w:rPr>
                <w:rFonts w:ascii="標楷體" w:eastAsia="標楷體" w:hAnsi="標楷體" w:cs="Times New Roman"/>
                <w:color w:val="000000" w:themeColor="text1"/>
                <w:sz w:val="16"/>
                <w:szCs w:val="16"/>
              </w:rPr>
              <w:t>0</w:t>
            </w:r>
            <w:r w:rsidRPr="00F86943">
              <w:rPr>
                <w:rFonts w:ascii="標楷體" w:eastAsia="標楷體" w:hAnsi="標楷體" w:cs="Times New Roman" w:hint="eastAsia"/>
                <w:color w:val="000000" w:themeColor="text1"/>
                <w:sz w:val="16"/>
                <w:szCs w:val="16"/>
              </w:rPr>
              <w:t>日105學年度第1學期第2次校務會議修正通過第</w:t>
            </w:r>
            <w:r>
              <w:rPr>
                <w:rFonts w:ascii="標楷體" w:eastAsia="標楷體" w:hAnsi="標楷體" w:cs="Times New Roman" w:hint="eastAsia"/>
                <w:color w:val="000000" w:themeColor="text1"/>
                <w:sz w:val="16"/>
                <w:szCs w:val="16"/>
              </w:rPr>
              <w:t>九條、第九條之六、第十三條、第二十二條</w:t>
            </w:r>
          </w:p>
        </w:tc>
      </w:tr>
      <w:tr w:rsidR="006A3171" w:rsidRPr="008E2891" w:rsidTr="00490020">
        <w:trPr>
          <w:jc w:val="center"/>
        </w:trPr>
        <w:tc>
          <w:tcPr>
            <w:tcW w:w="9498" w:type="dxa"/>
            <w:gridSpan w:val="4"/>
            <w:tcBorders>
              <w:top w:val="nil"/>
              <w:left w:val="nil"/>
              <w:bottom w:val="nil"/>
              <w:right w:val="nil"/>
            </w:tcBorders>
          </w:tcPr>
          <w:p w:rsidR="008418EA" w:rsidRPr="008E2891" w:rsidRDefault="008418EA" w:rsidP="008418EA">
            <w:pPr>
              <w:spacing w:beforeLines="50" w:before="180" w:afterLines="50" w:after="180" w:line="360" w:lineRule="exact"/>
              <w:ind w:firstLineChars="246" w:firstLine="689"/>
              <w:rPr>
                <w:rFonts w:ascii="標楷體" w:eastAsia="標楷體" w:hAnsi="標楷體" w:cs="Times New Roman"/>
                <w:b/>
                <w:color w:val="000000" w:themeColor="text1"/>
                <w:sz w:val="28"/>
                <w:szCs w:val="28"/>
              </w:rPr>
            </w:pPr>
            <w:r w:rsidRPr="008E2891">
              <w:rPr>
                <w:rFonts w:ascii="標楷體" w:eastAsia="標楷體" w:hAnsi="標楷體" w:cs="Times New Roman" w:hint="eastAsia"/>
                <w:b/>
                <w:color w:val="000000" w:themeColor="text1"/>
                <w:sz w:val="28"/>
                <w:szCs w:val="28"/>
              </w:rPr>
              <w:lastRenderedPageBreak/>
              <w:t>第一章　　總　則</w:t>
            </w:r>
          </w:p>
        </w:tc>
      </w:tr>
      <w:tr w:rsidR="006A3171" w:rsidRPr="008E2891" w:rsidTr="00490020">
        <w:trPr>
          <w:jc w:val="center"/>
        </w:trPr>
        <w:tc>
          <w:tcPr>
            <w:tcW w:w="1701" w:type="dxa"/>
            <w:gridSpan w:val="2"/>
            <w:tcBorders>
              <w:top w:val="nil"/>
              <w:left w:val="nil"/>
              <w:bottom w:val="nil"/>
              <w:right w:val="nil"/>
            </w:tcBorders>
          </w:tcPr>
          <w:p w:rsidR="008418EA" w:rsidRPr="008E2891" w:rsidRDefault="008418EA" w:rsidP="008418EA">
            <w:pPr>
              <w:spacing w:beforeLines="20" w:before="72" w:afterLines="20" w:after="72" w:line="36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第一條</w:t>
            </w:r>
          </w:p>
        </w:tc>
        <w:tc>
          <w:tcPr>
            <w:tcW w:w="7797" w:type="dxa"/>
            <w:gridSpan w:val="2"/>
            <w:tcBorders>
              <w:top w:val="nil"/>
              <w:left w:val="nil"/>
              <w:bottom w:val="nil"/>
              <w:right w:val="nil"/>
            </w:tcBorders>
          </w:tcPr>
          <w:p w:rsidR="008418EA" w:rsidRPr="008E2891" w:rsidRDefault="008418EA" w:rsidP="008418EA">
            <w:pPr>
              <w:spacing w:beforeLines="20" w:before="72" w:afterLines="20" w:after="72" w:line="32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依據本校教師評審委員會設置辦法第八條特訂定本審查辦法（以下簡稱本辦法）。</w:t>
            </w:r>
          </w:p>
        </w:tc>
      </w:tr>
      <w:tr w:rsidR="006A3171" w:rsidRPr="008E2891" w:rsidTr="00490020">
        <w:trPr>
          <w:jc w:val="center"/>
        </w:trPr>
        <w:tc>
          <w:tcPr>
            <w:tcW w:w="1701" w:type="dxa"/>
            <w:gridSpan w:val="2"/>
            <w:tcBorders>
              <w:top w:val="nil"/>
              <w:left w:val="nil"/>
              <w:bottom w:val="nil"/>
              <w:right w:val="nil"/>
            </w:tcBorders>
          </w:tcPr>
          <w:p w:rsidR="008418EA" w:rsidRPr="008E2891" w:rsidRDefault="008418EA" w:rsidP="008418EA">
            <w:pPr>
              <w:spacing w:beforeLines="20" w:before="72" w:afterLines="20" w:after="72" w:line="36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第二條</w:t>
            </w:r>
          </w:p>
        </w:tc>
        <w:tc>
          <w:tcPr>
            <w:tcW w:w="7797" w:type="dxa"/>
            <w:gridSpan w:val="2"/>
            <w:tcBorders>
              <w:top w:val="nil"/>
              <w:left w:val="nil"/>
              <w:bottom w:val="nil"/>
              <w:right w:val="nil"/>
            </w:tcBorders>
          </w:tcPr>
          <w:p w:rsidR="00270940" w:rsidRPr="008E2891" w:rsidRDefault="00270940" w:rsidP="00270940">
            <w:pPr>
              <w:tabs>
                <w:tab w:val="left" w:pos="-3000"/>
              </w:tabs>
              <w:spacing w:beforeLines="20" w:before="72" w:line="320" w:lineRule="exact"/>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本校教師聘任及升等之審議，除遵照有關教育法令規定外，悉依本辦法辦理。</w:t>
            </w:r>
          </w:p>
          <w:p w:rsidR="008418EA" w:rsidRPr="008E2891" w:rsidRDefault="00270940" w:rsidP="00270940">
            <w:pPr>
              <w:snapToGrid w:val="0"/>
              <w:spacing w:afterLines="20" w:after="72" w:line="320" w:lineRule="exact"/>
              <w:jc w:val="both"/>
              <w:rPr>
                <w:rFonts w:ascii="標楷體" w:eastAsia="標楷體" w:hAnsi="標楷體" w:cs="Times New Roman"/>
                <w:color w:val="000000" w:themeColor="text1"/>
                <w:szCs w:val="24"/>
              </w:rPr>
            </w:pPr>
            <w:r w:rsidRPr="008E2891">
              <w:rPr>
                <w:rFonts w:ascii="標楷體" w:eastAsia="標楷體" w:hAnsi="標楷體" w:hint="eastAsia"/>
                <w:color w:val="000000" w:themeColor="text1"/>
                <w:szCs w:val="24"/>
              </w:rPr>
              <w:t>各學院</w:t>
            </w:r>
            <w:r w:rsidRPr="008E2891">
              <w:rPr>
                <w:rFonts w:ascii="新細明體" w:hAnsi="新細明體" w:hint="eastAsia"/>
                <w:color w:val="000000" w:themeColor="text1"/>
                <w:szCs w:val="24"/>
              </w:rPr>
              <w:t>、</w:t>
            </w:r>
            <w:r w:rsidRPr="008E2891">
              <w:rPr>
                <w:rFonts w:ascii="標楷體" w:eastAsia="標楷體" w:hAnsi="標楷體" w:hint="eastAsia"/>
                <w:color w:val="000000" w:themeColor="text1"/>
                <w:szCs w:val="24"/>
              </w:rPr>
              <w:t>系(所、中心）訂有更嚴格之規定者，從其規定。</w:t>
            </w:r>
          </w:p>
        </w:tc>
      </w:tr>
      <w:tr w:rsidR="006A3171" w:rsidRPr="008E2891" w:rsidTr="00490020">
        <w:trPr>
          <w:jc w:val="center"/>
        </w:trPr>
        <w:tc>
          <w:tcPr>
            <w:tcW w:w="1701" w:type="dxa"/>
            <w:gridSpan w:val="2"/>
            <w:tcBorders>
              <w:top w:val="nil"/>
              <w:left w:val="nil"/>
              <w:bottom w:val="nil"/>
              <w:right w:val="nil"/>
            </w:tcBorders>
          </w:tcPr>
          <w:p w:rsidR="008418EA" w:rsidRPr="008E2891" w:rsidRDefault="008418EA" w:rsidP="008418EA">
            <w:pPr>
              <w:spacing w:beforeLines="20" w:before="72" w:afterLines="20" w:after="72" w:line="36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第三條</w:t>
            </w:r>
          </w:p>
        </w:tc>
        <w:tc>
          <w:tcPr>
            <w:tcW w:w="7797" w:type="dxa"/>
            <w:gridSpan w:val="2"/>
            <w:tcBorders>
              <w:top w:val="nil"/>
              <w:left w:val="nil"/>
              <w:bottom w:val="nil"/>
              <w:right w:val="nil"/>
            </w:tcBorders>
          </w:tcPr>
          <w:p w:rsidR="00712186" w:rsidRPr="008E2891" w:rsidRDefault="00712186" w:rsidP="00712186">
            <w:pPr>
              <w:tabs>
                <w:tab w:val="left" w:pos="-3000"/>
              </w:tabs>
              <w:spacing w:beforeLines="20" w:before="72" w:line="320" w:lineRule="exact"/>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各學院應依據本辦法訂定該學院教師聘任及升等審查要點，經院務會議通過後，報校教評會核備，並陳請校長公告施行。</w:t>
            </w:r>
          </w:p>
          <w:p w:rsidR="00712186" w:rsidRPr="008E2891" w:rsidRDefault="00712186" w:rsidP="00712186">
            <w:pPr>
              <w:tabs>
                <w:tab w:val="left" w:pos="-3000"/>
              </w:tabs>
              <w:spacing w:beforeLines="20" w:before="72" w:line="320" w:lineRule="exact"/>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各系（所、中心）應依據本辦法以及院教師聘任及升等審查要點，訂定該系（所、中心）教師聘任及升等審查細則，經系（所、中心）務會議通過後，報院教評會及校教評會核備，並陳請校長公告施行。</w:t>
            </w:r>
          </w:p>
          <w:p w:rsidR="008418EA" w:rsidRPr="008E2891" w:rsidRDefault="00D14DAE" w:rsidP="00E003F6">
            <w:pPr>
              <w:snapToGrid w:val="0"/>
              <w:spacing w:afterLines="20" w:after="72" w:line="320" w:lineRule="exact"/>
              <w:jc w:val="both"/>
              <w:rPr>
                <w:rFonts w:ascii="標楷體" w:eastAsia="標楷體" w:hAnsi="標楷體" w:cs="Times New Roman"/>
                <w:color w:val="000000" w:themeColor="text1"/>
                <w:szCs w:val="24"/>
              </w:rPr>
            </w:pPr>
            <w:r w:rsidRPr="008E2891">
              <w:rPr>
                <w:rFonts w:ascii="標楷體" w:eastAsia="標楷體" w:hAnsi="標楷體" w:hint="eastAsia"/>
                <w:color w:val="000000" w:themeColor="text1"/>
                <w:szCs w:val="24"/>
              </w:rPr>
              <w:t>非屬學院之院級單位，其教師聘任及升等比照學院辦理。學位學程及非屬學系之單位</w:t>
            </w:r>
            <w:r w:rsidR="00E003F6" w:rsidRPr="008E2891">
              <w:rPr>
                <w:rFonts w:ascii="標楷體" w:eastAsia="標楷體" w:hAnsi="標楷體" w:hint="eastAsia"/>
                <w:color w:val="000000" w:themeColor="text1"/>
                <w:szCs w:val="24"/>
              </w:rPr>
              <w:t>，</w:t>
            </w:r>
            <w:r w:rsidRPr="008E2891">
              <w:rPr>
                <w:rFonts w:ascii="標楷體" w:eastAsia="標楷體" w:hAnsi="標楷體" w:hint="eastAsia"/>
                <w:color w:val="000000" w:themeColor="text1"/>
                <w:szCs w:val="24"/>
              </w:rPr>
              <w:t>其教師聘任及升等比照系（所</w:t>
            </w:r>
            <w:r w:rsidRPr="008E2891">
              <w:rPr>
                <w:rFonts w:ascii="新細明體" w:hAnsi="新細明體" w:hint="eastAsia"/>
                <w:color w:val="000000" w:themeColor="text1"/>
                <w:szCs w:val="24"/>
              </w:rPr>
              <w:t>、</w:t>
            </w:r>
            <w:r w:rsidRPr="008E2891">
              <w:rPr>
                <w:rFonts w:ascii="標楷體" w:eastAsia="標楷體" w:hAnsi="標楷體" w:hint="eastAsia"/>
                <w:color w:val="000000" w:themeColor="text1"/>
                <w:szCs w:val="24"/>
              </w:rPr>
              <w:t>中心）辦理後，依其學術專長送歸屬院教評會或非屬學院之院級單位教評會審議。</w:t>
            </w:r>
          </w:p>
        </w:tc>
      </w:tr>
      <w:tr w:rsidR="006A3171" w:rsidRPr="008E2891" w:rsidTr="00490020">
        <w:trPr>
          <w:jc w:val="center"/>
        </w:trPr>
        <w:tc>
          <w:tcPr>
            <w:tcW w:w="9498" w:type="dxa"/>
            <w:gridSpan w:val="4"/>
            <w:tcBorders>
              <w:top w:val="nil"/>
              <w:left w:val="nil"/>
              <w:bottom w:val="nil"/>
              <w:right w:val="nil"/>
            </w:tcBorders>
          </w:tcPr>
          <w:p w:rsidR="008418EA" w:rsidRPr="008E2891" w:rsidRDefault="008418EA" w:rsidP="008418EA">
            <w:pPr>
              <w:spacing w:beforeLines="50" w:before="180" w:afterLines="50" w:after="180" w:line="360" w:lineRule="exact"/>
              <w:ind w:firstLineChars="246" w:firstLine="689"/>
              <w:rPr>
                <w:rFonts w:ascii="標楷體" w:eastAsia="標楷體" w:hAnsi="標楷體" w:cs="Times New Roman"/>
                <w:b/>
                <w:bCs/>
                <w:color w:val="000000" w:themeColor="text1"/>
                <w:sz w:val="28"/>
                <w:szCs w:val="28"/>
              </w:rPr>
            </w:pPr>
            <w:r w:rsidRPr="008E2891">
              <w:rPr>
                <w:rFonts w:ascii="標楷體" w:eastAsia="標楷體" w:hAnsi="標楷體" w:cs="Times New Roman" w:hint="eastAsia"/>
                <w:b/>
                <w:bCs/>
                <w:color w:val="000000" w:themeColor="text1"/>
                <w:sz w:val="28"/>
                <w:szCs w:val="28"/>
              </w:rPr>
              <w:t>第二章　　初聘、續聘與聘期</w:t>
            </w:r>
          </w:p>
        </w:tc>
      </w:tr>
      <w:tr w:rsidR="006A3171" w:rsidRPr="008E2891" w:rsidTr="00490020">
        <w:trPr>
          <w:jc w:val="center"/>
        </w:trPr>
        <w:tc>
          <w:tcPr>
            <w:tcW w:w="1701" w:type="dxa"/>
            <w:gridSpan w:val="2"/>
            <w:tcBorders>
              <w:top w:val="nil"/>
              <w:left w:val="nil"/>
              <w:bottom w:val="nil"/>
              <w:right w:val="nil"/>
            </w:tcBorders>
          </w:tcPr>
          <w:p w:rsidR="008418EA" w:rsidRPr="008E2891" w:rsidRDefault="008418EA" w:rsidP="008418EA">
            <w:pPr>
              <w:spacing w:beforeLines="20" w:before="72" w:afterLines="20" w:after="72" w:line="36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第四條</w:t>
            </w:r>
          </w:p>
        </w:tc>
        <w:tc>
          <w:tcPr>
            <w:tcW w:w="7797" w:type="dxa"/>
            <w:gridSpan w:val="2"/>
            <w:tcBorders>
              <w:top w:val="nil"/>
              <w:left w:val="nil"/>
              <w:bottom w:val="nil"/>
              <w:right w:val="nil"/>
            </w:tcBorders>
          </w:tcPr>
          <w:p w:rsidR="008418EA" w:rsidRPr="008E2891" w:rsidRDefault="008418EA" w:rsidP="008418EA">
            <w:pPr>
              <w:tabs>
                <w:tab w:val="left" w:pos="-3000"/>
              </w:tabs>
              <w:spacing w:beforeLines="20" w:before="72" w:line="320" w:lineRule="exact"/>
              <w:jc w:val="both"/>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本校教師職級分為講師、助理教授、副教授及教授，其聘任等級依下列規定分別辦理：</w:t>
            </w:r>
          </w:p>
          <w:p w:rsidR="008418EA" w:rsidRPr="008E2891" w:rsidRDefault="008418EA" w:rsidP="00490020">
            <w:pPr>
              <w:spacing w:line="320" w:lineRule="exact"/>
              <w:jc w:val="both"/>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一、獲有教育部審定頒給之教師證書者，得按教師證書之等級聘任。</w:t>
            </w:r>
          </w:p>
          <w:p w:rsidR="008418EA" w:rsidRPr="008E2891" w:rsidRDefault="008418EA" w:rsidP="00490020">
            <w:pPr>
              <w:spacing w:line="320" w:lineRule="exact"/>
              <w:jc w:val="both"/>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二、各級教師應具有下列資格之一：</w:t>
            </w:r>
          </w:p>
          <w:p w:rsidR="008418EA" w:rsidRPr="008E2891" w:rsidRDefault="008418EA" w:rsidP="00490020">
            <w:pPr>
              <w:spacing w:line="320" w:lineRule="exact"/>
              <w:ind w:left="1426" w:hangingChars="594" w:hanging="1426"/>
              <w:jc w:val="both"/>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（一）講師：獲有國內外大學（悉指教育部認可者）碩士學位，或相當碩士等級之文憑，成績優良，並有專門著作（或作品、展演相關資料）者。</w:t>
            </w:r>
          </w:p>
          <w:p w:rsidR="008418EA" w:rsidRPr="008E2891" w:rsidRDefault="008418EA" w:rsidP="00490020">
            <w:pPr>
              <w:spacing w:line="320" w:lineRule="exact"/>
              <w:jc w:val="both"/>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（二）助理教授：</w:t>
            </w:r>
          </w:p>
          <w:p w:rsidR="008418EA" w:rsidRPr="008E2891" w:rsidRDefault="008418EA" w:rsidP="00490020">
            <w:pPr>
              <w:spacing w:line="320" w:lineRule="exact"/>
              <w:ind w:leftChars="294" w:left="1006" w:hanging="300"/>
              <w:jc w:val="both"/>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1、獲有國內外大學博士學位或相當博士等級之文憑，成績優良，並有專門著作（或作品、展演相關資料）者。</w:t>
            </w:r>
          </w:p>
          <w:p w:rsidR="008418EA" w:rsidRPr="008E2891" w:rsidRDefault="008418EA" w:rsidP="00490020">
            <w:pPr>
              <w:spacing w:line="320" w:lineRule="exact"/>
              <w:ind w:leftChars="294" w:left="1034" w:hanging="328"/>
              <w:jc w:val="both"/>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2、曾任講師三年(含)以上，成績優良，並有專門著作（或作品、展演相關資料）者。</w:t>
            </w:r>
          </w:p>
          <w:p w:rsidR="008418EA" w:rsidRPr="008E2891" w:rsidRDefault="008418EA" w:rsidP="00490020">
            <w:pPr>
              <w:spacing w:line="320" w:lineRule="exact"/>
              <w:jc w:val="both"/>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（三）副教授：</w:t>
            </w:r>
          </w:p>
          <w:p w:rsidR="008418EA" w:rsidRPr="008E2891" w:rsidRDefault="008418EA" w:rsidP="00490020">
            <w:pPr>
              <w:spacing w:line="320" w:lineRule="exact"/>
              <w:ind w:leftChars="294" w:left="1034" w:hanging="328"/>
              <w:jc w:val="both"/>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1、獲得國內外大學博士學位或相當博士等級之文憑後，在研究機構繼續研究，或從事與所習學科有關之專門職業或職務合計四年以上，成績卓著，並有專門著作（或作品、展演相關資料）者。</w:t>
            </w:r>
          </w:p>
          <w:p w:rsidR="008418EA" w:rsidRPr="008E2891" w:rsidRDefault="008418EA" w:rsidP="00490020">
            <w:pPr>
              <w:spacing w:line="320" w:lineRule="exact"/>
              <w:ind w:leftChars="294" w:left="1035" w:hanging="329"/>
              <w:jc w:val="both"/>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2、曾任助理教授三年(含)以上，成績優良，並有專門著作（或作品、展演相關資料）者。</w:t>
            </w:r>
          </w:p>
          <w:p w:rsidR="008418EA" w:rsidRPr="008E2891" w:rsidRDefault="008418EA" w:rsidP="00490020">
            <w:pPr>
              <w:spacing w:line="320" w:lineRule="exact"/>
              <w:jc w:val="both"/>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（四）教授：</w:t>
            </w:r>
          </w:p>
          <w:p w:rsidR="008418EA" w:rsidRPr="008E2891" w:rsidRDefault="008418EA" w:rsidP="00490020">
            <w:pPr>
              <w:spacing w:line="320" w:lineRule="exact"/>
              <w:ind w:leftChars="294" w:left="1034" w:hanging="328"/>
              <w:jc w:val="both"/>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1、獲得國內外大學博士學位或相當博士等級之文憑後，在研究機</w:t>
            </w:r>
            <w:r w:rsidRPr="008E2891">
              <w:rPr>
                <w:rFonts w:ascii="標楷體" w:eastAsia="標楷體" w:hAnsi="標楷體" w:cs="Times New Roman" w:hint="eastAsia"/>
                <w:color w:val="000000" w:themeColor="text1"/>
                <w:szCs w:val="24"/>
              </w:rPr>
              <w:lastRenderedPageBreak/>
              <w:t>構繼續研究，或從事與所習學科有關之專門職業或職務合計八年以上，有創作或發明，或在學術上有重要貢獻、著作（或作品、展演相關資料）者。</w:t>
            </w:r>
          </w:p>
          <w:p w:rsidR="008418EA" w:rsidRPr="008E2891" w:rsidRDefault="008418EA" w:rsidP="00490020">
            <w:pPr>
              <w:spacing w:line="320" w:lineRule="exact"/>
              <w:ind w:leftChars="294" w:left="1034" w:hanging="328"/>
              <w:jc w:val="both"/>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2、曾任副教授三年(含)以上，成績優良，並有專門著作（或作品、展演相關資料）者。</w:t>
            </w:r>
          </w:p>
          <w:p w:rsidR="008418EA" w:rsidRPr="008E2891" w:rsidRDefault="008418EA" w:rsidP="00490020">
            <w:pPr>
              <w:spacing w:line="320" w:lineRule="exact"/>
              <w:ind w:left="516" w:hangingChars="215" w:hanging="516"/>
              <w:jc w:val="both"/>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三、曾在國外大學校院擔</w:t>
            </w:r>
            <w:smartTag w:uri="urn:schemas-microsoft-com:office:smarttags" w:element="PersonName">
              <w:smartTagPr>
                <w:attr w:name="ProductID" w:val="任"/>
              </w:smartTagPr>
              <w:r w:rsidRPr="008E2891">
                <w:rPr>
                  <w:rFonts w:ascii="標楷體" w:eastAsia="標楷體" w:hAnsi="標楷體" w:cs="Times New Roman" w:hint="eastAsia"/>
                  <w:color w:val="000000" w:themeColor="text1"/>
                  <w:szCs w:val="24"/>
                </w:rPr>
                <w:t>任</w:t>
              </w:r>
            </w:smartTag>
            <w:r w:rsidRPr="008E2891">
              <w:rPr>
                <w:rFonts w:ascii="標楷體" w:eastAsia="標楷體" w:hAnsi="標楷體" w:cs="Times New Roman" w:hint="eastAsia"/>
                <w:color w:val="000000" w:themeColor="text1"/>
                <w:szCs w:val="24"/>
              </w:rPr>
              <w:t>教授</w:t>
            </w:r>
            <w:r w:rsidRPr="008E2891">
              <w:rPr>
                <w:rFonts w:ascii="標楷體" w:eastAsia="標楷體" w:hAnsi="標楷體" w:cs="Times New Roman"/>
                <w:color w:val="000000" w:themeColor="text1"/>
                <w:szCs w:val="24"/>
              </w:rPr>
              <w:t>、</w:t>
            </w:r>
            <w:r w:rsidRPr="008E2891">
              <w:rPr>
                <w:rFonts w:ascii="標楷體" w:eastAsia="標楷體" w:hAnsi="標楷體" w:cs="Times New Roman" w:hint="eastAsia"/>
                <w:color w:val="000000" w:themeColor="text1"/>
                <w:szCs w:val="24"/>
              </w:rPr>
              <w:t>副教授、助理教授成績卓著者，並符合教育人員任用條例第十六條之一至第十八條所定資格者，得參照其原來級別聘任。其資格審定，依相關法令規定辦理。</w:t>
            </w:r>
          </w:p>
          <w:p w:rsidR="008418EA" w:rsidRPr="008E2891" w:rsidRDefault="008418EA" w:rsidP="008418EA">
            <w:pPr>
              <w:snapToGrid w:val="0"/>
              <w:spacing w:afterLines="20" w:after="72" w:line="320" w:lineRule="exact"/>
              <w:ind w:left="516" w:hangingChars="215" w:hanging="516"/>
              <w:jc w:val="both"/>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四、成就傑出之教授，合於本校相關辦法之規定者，得聘為講座、名譽或客座教授，其辦法另訂之。</w:t>
            </w:r>
          </w:p>
        </w:tc>
      </w:tr>
      <w:tr w:rsidR="006A3171" w:rsidRPr="008E2891" w:rsidTr="00490020">
        <w:trPr>
          <w:jc w:val="center"/>
        </w:trPr>
        <w:tc>
          <w:tcPr>
            <w:tcW w:w="1701" w:type="dxa"/>
            <w:gridSpan w:val="2"/>
            <w:tcBorders>
              <w:top w:val="nil"/>
              <w:left w:val="nil"/>
              <w:bottom w:val="nil"/>
              <w:right w:val="nil"/>
            </w:tcBorders>
          </w:tcPr>
          <w:p w:rsidR="008418EA" w:rsidRPr="008E2891" w:rsidRDefault="008418EA" w:rsidP="008418EA">
            <w:pPr>
              <w:spacing w:beforeLines="20" w:before="72" w:afterLines="20" w:after="72" w:line="36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lastRenderedPageBreak/>
              <w:t>第五條</w:t>
            </w:r>
          </w:p>
        </w:tc>
        <w:tc>
          <w:tcPr>
            <w:tcW w:w="7797" w:type="dxa"/>
            <w:gridSpan w:val="2"/>
            <w:tcBorders>
              <w:top w:val="nil"/>
              <w:left w:val="nil"/>
              <w:bottom w:val="nil"/>
              <w:right w:val="nil"/>
            </w:tcBorders>
          </w:tcPr>
          <w:p w:rsidR="00D14DAE" w:rsidRPr="008E2891" w:rsidRDefault="00D14DAE" w:rsidP="00D14DAE">
            <w:pPr>
              <w:tabs>
                <w:tab w:val="left" w:pos="-3000"/>
              </w:tabs>
              <w:spacing w:beforeLines="20" w:before="72" w:line="320" w:lineRule="exact"/>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各系（所、中心）增聘教師應就教師專長及缺額提系（所、中心）務會議審議通過，依行政程序簽請校長核准後，本公平、公正、公開之原則於傳播媒體或學術刊物公告徵聘資訊。</w:t>
            </w:r>
          </w:p>
          <w:p w:rsidR="00D14DAE" w:rsidRPr="008E2891" w:rsidRDefault="00D14DAE" w:rsidP="00D14DAE">
            <w:pPr>
              <w:tabs>
                <w:tab w:val="left" w:pos="-3000"/>
              </w:tabs>
              <w:spacing w:beforeLines="20" w:before="72" w:line="320" w:lineRule="exact"/>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本校新聘專任教師，應經本校新聘教師甄選委員會同意後，始得送該單位教師評審委員會議。</w:t>
            </w:r>
            <w:r w:rsidRPr="008E2891">
              <w:rPr>
                <w:rFonts w:ascii="標楷體" w:eastAsia="標楷體" w:hAnsi="標楷體"/>
                <w:color w:val="000000" w:themeColor="text1"/>
                <w:szCs w:val="24"/>
              </w:rPr>
              <w:t>新聘</w:t>
            </w:r>
            <w:r w:rsidRPr="008E2891">
              <w:rPr>
                <w:rFonts w:ascii="標楷體" w:eastAsia="標楷體" w:hAnsi="標楷體" w:hint="eastAsia"/>
                <w:color w:val="000000" w:themeColor="text1"/>
                <w:szCs w:val="24"/>
              </w:rPr>
              <w:t>專任</w:t>
            </w:r>
            <w:r w:rsidRPr="008E2891">
              <w:rPr>
                <w:rFonts w:ascii="標楷體" w:eastAsia="標楷體" w:hAnsi="標楷體"/>
                <w:color w:val="000000" w:themeColor="text1"/>
                <w:szCs w:val="24"/>
              </w:rPr>
              <w:t>教師</w:t>
            </w:r>
            <w:r w:rsidRPr="008E2891">
              <w:rPr>
                <w:rFonts w:ascii="標楷體" w:eastAsia="標楷體" w:hAnsi="標楷體" w:hint="eastAsia"/>
                <w:color w:val="000000" w:themeColor="text1"/>
                <w:szCs w:val="24"/>
              </w:rPr>
              <w:t>甄選作業</w:t>
            </w:r>
            <w:r w:rsidRPr="008E2891">
              <w:rPr>
                <w:rFonts w:ascii="標楷體" w:eastAsia="標楷體" w:hAnsi="標楷體"/>
                <w:color w:val="000000" w:themeColor="text1"/>
                <w:szCs w:val="24"/>
              </w:rPr>
              <w:t>要點</w:t>
            </w:r>
            <w:r w:rsidRPr="008E2891">
              <w:rPr>
                <w:rFonts w:ascii="標楷體" w:eastAsia="標楷體" w:hAnsi="標楷體" w:hint="eastAsia"/>
                <w:color w:val="000000" w:themeColor="text1"/>
                <w:szCs w:val="24"/>
              </w:rPr>
              <w:t>由人事室擬訂，經校教評會審議，並報請校長核定後實施。</w:t>
            </w:r>
          </w:p>
          <w:p w:rsidR="00D14DAE" w:rsidRPr="008E2891" w:rsidRDefault="00D14DAE" w:rsidP="00D14DAE">
            <w:pPr>
              <w:tabs>
                <w:tab w:val="left" w:pos="-3000"/>
              </w:tabs>
              <w:spacing w:beforeLines="20" w:before="72" w:line="320" w:lineRule="exact"/>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新聘教師所授課程應與其所學相關，授課時數應符合規定，如無適當科目請其任教時，不得提聘。</w:t>
            </w:r>
          </w:p>
          <w:p w:rsidR="00D14DAE" w:rsidRPr="008E2891" w:rsidRDefault="00D14DAE" w:rsidP="00D14DAE">
            <w:pPr>
              <w:tabs>
                <w:tab w:val="left" w:pos="-3000"/>
              </w:tabs>
              <w:spacing w:beforeLines="20" w:before="72" w:line="320" w:lineRule="exact"/>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各系(所、中心)徵聘教師時，應考慮系（所、中心）教師學歷背景之多元性，由各系（所、中心）依據該單位缺額、課程需要、各級教師應授課時數及擬聘教師檢具之學經歷證件及著作（或作品、展演相關資料）先行查核後，提請系（所、中心）教評會就其教學、研究、專長、品德及擬任課程等進行初審後，送交各學院教評會複審，再轉送校教評會決審，決審通過並經校長核定後始得聘任。</w:t>
            </w:r>
          </w:p>
          <w:p w:rsidR="00AF5A74" w:rsidRPr="008E2891" w:rsidRDefault="00D14DAE" w:rsidP="00AF5A74">
            <w:pPr>
              <w:tabs>
                <w:tab w:val="left" w:pos="-3000"/>
              </w:tabs>
              <w:spacing w:beforeLines="20" w:before="72" w:line="320" w:lineRule="exact"/>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新聘教師未領有擬聘同等級教師證書者，應依教育部專科以上學校教師資格審定辦法之規定辦理資格審查。</w:t>
            </w:r>
            <w:r w:rsidR="00180AA6" w:rsidRPr="008E2891">
              <w:rPr>
                <w:rFonts w:ascii="標楷體" w:eastAsia="標楷體" w:hAnsi="標楷體" w:hint="eastAsia"/>
                <w:color w:val="000000" w:themeColor="text1"/>
                <w:szCs w:val="24"/>
              </w:rPr>
              <w:t>惟擬聘職級為副教授以上</w:t>
            </w:r>
            <w:r w:rsidR="00AF5A74" w:rsidRPr="008E2891">
              <w:rPr>
                <w:rFonts w:ascii="標楷體" w:eastAsia="標楷體" w:hAnsi="標楷體" w:hint="eastAsia"/>
                <w:color w:val="000000" w:themeColor="text1"/>
                <w:szCs w:val="24"/>
              </w:rPr>
              <w:t>，除需具備聘任單位所訂升等該職級應具資格條件外，如已領有擬任職級之教師證書者，仍應由學院辦理資格審查。</w:t>
            </w:r>
          </w:p>
          <w:p w:rsidR="00D14DAE" w:rsidRPr="008E2891" w:rsidRDefault="00D14DAE" w:rsidP="00D14DAE">
            <w:pPr>
              <w:tabs>
                <w:tab w:val="left" w:pos="-3000"/>
              </w:tabs>
              <w:spacing w:beforeLines="20" w:before="72" w:line="320" w:lineRule="exact"/>
              <w:jc w:val="both"/>
              <w:rPr>
                <w:rFonts w:ascii="標楷體" w:eastAsia="標楷體" w:hAnsi="標楷體"/>
                <w:color w:val="000000" w:themeColor="text1"/>
                <w:szCs w:val="24"/>
              </w:rPr>
            </w:pPr>
            <w:r w:rsidRPr="008E2891">
              <w:rPr>
                <w:rFonts w:ascii="標楷體" w:eastAsia="標楷體" w:hAnsi="標楷體"/>
                <w:color w:val="000000" w:themeColor="text1"/>
                <w:szCs w:val="24"/>
              </w:rPr>
              <w:t>經本校校長遴選委員會遴選產生之校外人士，如奉教育部核定為本校校長，應以統籌員額聘任為專任教授，不得借調或合聘。其聘任案提</w:t>
            </w:r>
            <w:r w:rsidRPr="008E2891">
              <w:rPr>
                <w:rFonts w:ascii="標楷體" w:eastAsia="標楷體" w:hAnsi="標楷體" w:hint="eastAsia"/>
                <w:color w:val="000000" w:themeColor="text1"/>
                <w:szCs w:val="24"/>
              </w:rPr>
              <w:t>校教評</w:t>
            </w:r>
            <w:r w:rsidRPr="008E2891">
              <w:rPr>
                <w:rFonts w:ascii="標楷體" w:eastAsia="標楷體" w:hAnsi="標楷體"/>
                <w:color w:val="000000" w:themeColor="text1"/>
                <w:szCs w:val="24"/>
              </w:rPr>
              <w:t>會報告備查後，得依其學術專長逕予聘任為本校相關系（所、中心）教授。</w:t>
            </w:r>
          </w:p>
          <w:p w:rsidR="00D14DAE" w:rsidRPr="008E2891" w:rsidRDefault="00D14DAE" w:rsidP="00D14DAE">
            <w:pPr>
              <w:tabs>
                <w:tab w:val="left" w:pos="-3000"/>
              </w:tabs>
              <w:spacing w:beforeLines="20" w:before="72" w:line="320" w:lineRule="exact"/>
              <w:jc w:val="both"/>
              <w:rPr>
                <w:rFonts w:ascii="標楷體" w:eastAsia="標楷體" w:hAnsi="標楷體"/>
                <w:color w:val="000000" w:themeColor="text1"/>
                <w:szCs w:val="24"/>
              </w:rPr>
            </w:pPr>
            <w:r w:rsidRPr="008E2891">
              <w:rPr>
                <w:rFonts w:ascii="標楷體" w:eastAsia="標楷體" w:hAnsi="標楷體"/>
                <w:color w:val="000000" w:themeColor="text1"/>
                <w:szCs w:val="24"/>
              </w:rPr>
              <w:t>經本校</w:t>
            </w:r>
            <w:r w:rsidRPr="008E2891">
              <w:rPr>
                <w:rFonts w:ascii="標楷體" w:eastAsia="標楷體" w:hAnsi="標楷體" w:hint="eastAsia"/>
                <w:color w:val="000000" w:themeColor="text1"/>
                <w:szCs w:val="24"/>
              </w:rPr>
              <w:t>院長</w:t>
            </w:r>
            <w:r w:rsidRPr="008E2891">
              <w:rPr>
                <w:rFonts w:ascii="標楷體" w:eastAsia="標楷體" w:hAnsi="標楷體"/>
                <w:color w:val="000000" w:themeColor="text1"/>
                <w:szCs w:val="24"/>
              </w:rPr>
              <w:t>遴選委員會遴選產生之校外人士，如奉</w:t>
            </w:r>
            <w:r w:rsidRPr="008E2891">
              <w:rPr>
                <w:rFonts w:ascii="標楷體" w:eastAsia="標楷體" w:hAnsi="標楷體" w:hint="eastAsia"/>
                <w:color w:val="000000" w:themeColor="text1"/>
                <w:szCs w:val="24"/>
              </w:rPr>
              <w:t>校長</w:t>
            </w:r>
            <w:r w:rsidRPr="008E2891">
              <w:rPr>
                <w:rFonts w:ascii="標楷體" w:eastAsia="標楷體" w:hAnsi="標楷體"/>
                <w:color w:val="000000" w:themeColor="text1"/>
                <w:szCs w:val="24"/>
              </w:rPr>
              <w:t>核定</w:t>
            </w:r>
            <w:r w:rsidRPr="008E2891">
              <w:rPr>
                <w:rFonts w:ascii="標楷體" w:eastAsia="標楷體" w:hAnsi="標楷體" w:hint="eastAsia"/>
                <w:color w:val="000000" w:themeColor="text1"/>
                <w:szCs w:val="24"/>
              </w:rPr>
              <w:t>予以聘兼院長</w:t>
            </w:r>
            <w:r w:rsidRPr="008E2891">
              <w:rPr>
                <w:rFonts w:ascii="標楷體" w:eastAsia="標楷體" w:hAnsi="標楷體"/>
                <w:color w:val="000000" w:themeColor="text1"/>
                <w:szCs w:val="24"/>
              </w:rPr>
              <w:t>，</w:t>
            </w:r>
            <w:r w:rsidRPr="008E2891">
              <w:rPr>
                <w:rFonts w:ascii="標楷體" w:eastAsia="標楷體" w:hAnsi="標楷體" w:hint="eastAsia"/>
                <w:color w:val="000000" w:themeColor="text1"/>
                <w:szCs w:val="24"/>
              </w:rPr>
              <w:t>各學院</w:t>
            </w:r>
            <w:r w:rsidRPr="008E2891">
              <w:rPr>
                <w:rFonts w:ascii="標楷體" w:eastAsia="標楷體" w:hAnsi="標楷體"/>
                <w:color w:val="000000" w:themeColor="text1"/>
                <w:szCs w:val="24"/>
              </w:rPr>
              <w:t>應以</w:t>
            </w:r>
            <w:r w:rsidRPr="008E2891">
              <w:rPr>
                <w:rFonts w:ascii="標楷體" w:eastAsia="標楷體" w:hAnsi="標楷體" w:hint="eastAsia"/>
                <w:color w:val="000000" w:themeColor="text1"/>
                <w:szCs w:val="24"/>
              </w:rPr>
              <w:t>其</w:t>
            </w:r>
            <w:r w:rsidRPr="008E2891">
              <w:rPr>
                <w:rFonts w:ascii="標楷體" w:eastAsia="標楷體" w:hAnsi="標楷體"/>
                <w:color w:val="000000" w:themeColor="text1"/>
                <w:szCs w:val="24"/>
              </w:rPr>
              <w:t>統籌員額聘任為專任教授，</w:t>
            </w:r>
            <w:r w:rsidRPr="008E2891">
              <w:rPr>
                <w:rFonts w:ascii="標楷體" w:eastAsia="標楷體" w:hAnsi="標楷體" w:hint="eastAsia"/>
                <w:color w:val="000000" w:themeColor="text1"/>
                <w:szCs w:val="24"/>
              </w:rPr>
              <w:t>並</w:t>
            </w:r>
            <w:r w:rsidRPr="008E2891">
              <w:rPr>
                <w:rFonts w:ascii="標楷體" w:eastAsia="標楷體" w:hAnsi="標楷體"/>
                <w:color w:val="000000" w:themeColor="text1"/>
                <w:szCs w:val="24"/>
              </w:rPr>
              <w:t>依其學術專長</w:t>
            </w:r>
            <w:r w:rsidRPr="008E2891">
              <w:rPr>
                <w:rFonts w:ascii="標楷體" w:eastAsia="標楷體" w:hAnsi="標楷體" w:hint="eastAsia"/>
                <w:color w:val="000000" w:themeColor="text1"/>
                <w:szCs w:val="24"/>
              </w:rPr>
              <w:t>將</w:t>
            </w:r>
            <w:r w:rsidRPr="008E2891">
              <w:rPr>
                <w:rFonts w:ascii="標楷體" w:eastAsia="標楷體" w:hAnsi="標楷體"/>
                <w:color w:val="000000" w:themeColor="text1"/>
                <w:szCs w:val="24"/>
              </w:rPr>
              <w:t>聘任案提</w:t>
            </w:r>
            <w:r w:rsidRPr="008E2891">
              <w:rPr>
                <w:rFonts w:ascii="標楷體" w:eastAsia="標楷體" w:hAnsi="標楷體" w:hint="eastAsia"/>
                <w:color w:val="000000" w:themeColor="text1"/>
                <w:szCs w:val="24"/>
              </w:rPr>
              <w:t>校教評</w:t>
            </w:r>
            <w:r w:rsidRPr="008E2891">
              <w:rPr>
                <w:rFonts w:ascii="標楷體" w:eastAsia="標楷體" w:hAnsi="標楷體"/>
                <w:color w:val="000000" w:themeColor="text1"/>
                <w:szCs w:val="24"/>
              </w:rPr>
              <w:t>會</w:t>
            </w:r>
            <w:r w:rsidRPr="008E2891">
              <w:rPr>
                <w:rFonts w:ascii="標楷體" w:eastAsia="標楷體" w:hAnsi="標楷體" w:hint="eastAsia"/>
                <w:color w:val="000000" w:themeColor="text1"/>
                <w:szCs w:val="24"/>
              </w:rPr>
              <w:t>審議通過</w:t>
            </w:r>
            <w:r w:rsidRPr="008E2891">
              <w:rPr>
                <w:rFonts w:ascii="標楷體" w:eastAsia="標楷體" w:hAnsi="標楷體"/>
                <w:color w:val="000000" w:themeColor="text1"/>
                <w:szCs w:val="24"/>
              </w:rPr>
              <w:t>後，得逕予聘任為相關系（所</w:t>
            </w:r>
            <w:r w:rsidRPr="008E2891">
              <w:rPr>
                <w:rFonts w:ascii="新細明體" w:hAnsi="新細明體" w:hint="eastAsia"/>
                <w:color w:val="000000" w:themeColor="text1"/>
                <w:szCs w:val="24"/>
              </w:rPr>
              <w:t>、</w:t>
            </w:r>
            <w:r w:rsidRPr="008E2891">
              <w:rPr>
                <w:rFonts w:ascii="標楷體" w:eastAsia="標楷體" w:hAnsi="標楷體" w:hint="eastAsia"/>
                <w:color w:val="000000" w:themeColor="text1"/>
                <w:szCs w:val="24"/>
              </w:rPr>
              <w:t>中心</w:t>
            </w:r>
            <w:r w:rsidRPr="008E2891">
              <w:rPr>
                <w:rFonts w:ascii="標楷體" w:eastAsia="標楷體" w:hAnsi="標楷體"/>
                <w:color w:val="000000" w:themeColor="text1"/>
                <w:szCs w:val="24"/>
              </w:rPr>
              <w:t>）教授</w:t>
            </w:r>
            <w:r w:rsidRPr="008E2891">
              <w:rPr>
                <w:rFonts w:ascii="標楷體" w:eastAsia="標楷體" w:hAnsi="標楷體" w:hint="eastAsia"/>
                <w:color w:val="000000" w:themeColor="text1"/>
                <w:szCs w:val="24"/>
              </w:rPr>
              <w:t>，惟各學院員額不足時，得由學校先予借用員額。</w:t>
            </w:r>
          </w:p>
          <w:p w:rsidR="008418EA" w:rsidRPr="008E2891" w:rsidRDefault="00D14DAE" w:rsidP="00D14DAE">
            <w:pPr>
              <w:tabs>
                <w:tab w:val="left" w:pos="-3000"/>
              </w:tabs>
              <w:spacing w:beforeLines="20" w:before="72" w:line="320" w:lineRule="exact"/>
              <w:jc w:val="both"/>
              <w:rPr>
                <w:rFonts w:ascii="標楷體" w:eastAsia="標楷體" w:hAnsi="標楷體" w:cs="Times New Roman"/>
                <w:color w:val="000000" w:themeColor="text1"/>
                <w:szCs w:val="24"/>
              </w:rPr>
            </w:pPr>
            <w:r w:rsidRPr="008E2891">
              <w:rPr>
                <w:rFonts w:ascii="標楷體" w:eastAsia="標楷體" w:hAnsi="標楷體" w:hint="eastAsia"/>
                <w:color w:val="000000" w:themeColor="text1"/>
                <w:szCs w:val="24"/>
              </w:rPr>
              <w:t>借調人員之聘任，依本校教師借調處理要點辦理；借調期滿應予歸建，如需轉任本校專任教職，應經系（所、中心）、院、校教師評審委員會審議通過陳報校長核定後始得聘任。</w:t>
            </w:r>
          </w:p>
        </w:tc>
      </w:tr>
      <w:tr w:rsidR="006A3171" w:rsidRPr="008E2891" w:rsidTr="00490020">
        <w:trPr>
          <w:jc w:val="center"/>
        </w:trPr>
        <w:tc>
          <w:tcPr>
            <w:tcW w:w="1701" w:type="dxa"/>
            <w:gridSpan w:val="2"/>
            <w:tcBorders>
              <w:top w:val="nil"/>
              <w:left w:val="nil"/>
              <w:bottom w:val="nil"/>
              <w:right w:val="nil"/>
            </w:tcBorders>
          </w:tcPr>
          <w:p w:rsidR="008418EA" w:rsidRPr="008E2891" w:rsidRDefault="008418EA" w:rsidP="00490020">
            <w:pPr>
              <w:spacing w:line="360" w:lineRule="exact"/>
              <w:ind w:left="240" w:hangingChars="100" w:hanging="240"/>
              <w:jc w:val="both"/>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第五條之一</w:t>
            </w:r>
          </w:p>
          <w:p w:rsidR="008418EA" w:rsidRPr="008E2891" w:rsidRDefault="008418EA" w:rsidP="008418EA">
            <w:pPr>
              <w:spacing w:beforeLines="20" w:before="72" w:afterLines="20" w:after="72" w:line="360" w:lineRule="exact"/>
              <w:rPr>
                <w:rFonts w:ascii="標楷體" w:eastAsia="標楷體" w:hAnsi="標楷體" w:cs="Times New Roman"/>
                <w:color w:val="000000" w:themeColor="text1"/>
                <w:szCs w:val="24"/>
              </w:rPr>
            </w:pPr>
          </w:p>
        </w:tc>
        <w:tc>
          <w:tcPr>
            <w:tcW w:w="7797" w:type="dxa"/>
            <w:gridSpan w:val="2"/>
            <w:tcBorders>
              <w:top w:val="nil"/>
              <w:left w:val="nil"/>
              <w:bottom w:val="nil"/>
              <w:right w:val="nil"/>
            </w:tcBorders>
          </w:tcPr>
          <w:p w:rsidR="008418EA" w:rsidRPr="008E2891" w:rsidRDefault="008418EA" w:rsidP="008418EA">
            <w:pPr>
              <w:tabs>
                <w:tab w:val="left" w:pos="-3000"/>
              </w:tabs>
              <w:spacing w:beforeLines="20" w:before="72" w:line="320" w:lineRule="exact"/>
              <w:jc w:val="both"/>
              <w:rPr>
                <w:rFonts w:ascii="標楷體" w:eastAsia="標楷體" w:hAnsi="標楷體" w:cs="Times New Roman"/>
                <w:color w:val="000000" w:themeColor="text1"/>
                <w:szCs w:val="24"/>
              </w:rPr>
            </w:pPr>
            <w:r w:rsidRPr="008E2891">
              <w:rPr>
                <w:rFonts w:ascii="標楷體" w:eastAsia="標楷體" w:hAnsi="標楷體" w:cs="Times New Roman"/>
                <w:color w:val="000000" w:themeColor="text1"/>
                <w:szCs w:val="24"/>
              </w:rPr>
              <w:t>教師聘任每學期辦理一次為原則，並以每學期之開始（</w:t>
            </w:r>
            <w:smartTag w:uri="urn:schemas-microsoft-com:office:smarttags" w:element="chsdate">
              <w:smartTagPr>
                <w:attr w:name="IsROCDate" w:val="False"/>
                <w:attr w:name="IsLunarDate" w:val="False"/>
                <w:attr w:name="Day" w:val="1"/>
                <w:attr w:name="Month" w:val="8"/>
                <w:attr w:name="Year" w:val="2007"/>
              </w:smartTagPr>
              <w:r w:rsidRPr="008E2891">
                <w:rPr>
                  <w:rFonts w:ascii="標楷體" w:eastAsia="標楷體" w:hAnsi="標楷體" w:cs="Times New Roman"/>
                  <w:color w:val="000000" w:themeColor="text1"/>
                  <w:szCs w:val="24"/>
                </w:rPr>
                <w:t>八月一日</w:t>
              </w:r>
            </w:smartTag>
            <w:r w:rsidRPr="008E2891">
              <w:rPr>
                <w:rFonts w:ascii="標楷體" w:eastAsia="標楷體" w:hAnsi="標楷體" w:cs="Times New Roman"/>
                <w:color w:val="000000" w:themeColor="text1"/>
                <w:szCs w:val="24"/>
              </w:rPr>
              <w:t>及</w:t>
            </w:r>
            <w:smartTag w:uri="urn:schemas-microsoft-com:office:smarttags" w:element="chsdate">
              <w:smartTagPr>
                <w:attr w:name="IsROCDate" w:val="False"/>
                <w:attr w:name="IsLunarDate" w:val="False"/>
                <w:attr w:name="Day" w:val="1"/>
                <w:attr w:name="Month" w:val="2"/>
                <w:attr w:name="Year" w:val="2007"/>
              </w:smartTagPr>
              <w:r w:rsidRPr="008E2891">
                <w:rPr>
                  <w:rFonts w:ascii="標楷體" w:eastAsia="標楷體" w:hAnsi="標楷體" w:cs="Times New Roman"/>
                  <w:color w:val="000000" w:themeColor="text1"/>
                  <w:szCs w:val="24"/>
                </w:rPr>
                <w:t>二月一日</w:t>
              </w:r>
            </w:smartTag>
            <w:r w:rsidRPr="008E2891">
              <w:rPr>
                <w:rFonts w:ascii="標楷體" w:eastAsia="標楷體" w:hAnsi="標楷體" w:cs="Times New Roman"/>
                <w:color w:val="000000" w:themeColor="text1"/>
                <w:szCs w:val="24"/>
              </w:rPr>
              <w:t>）為起聘日期。本校各級教評會審理新聘教師上下學期作業時程如</w:t>
            </w:r>
            <w:r w:rsidRPr="008E2891">
              <w:rPr>
                <w:rFonts w:ascii="標楷體" w:eastAsia="標楷體" w:hAnsi="標楷體" w:cs="Times New Roman" w:hint="eastAsia"/>
                <w:color w:val="000000" w:themeColor="text1"/>
                <w:szCs w:val="24"/>
              </w:rPr>
              <w:t>下</w:t>
            </w:r>
            <w:r w:rsidRPr="008E2891">
              <w:rPr>
                <w:rFonts w:ascii="標楷體" w:eastAsia="標楷體" w:hAnsi="標楷體" w:cs="Times New Roman"/>
                <w:color w:val="000000" w:themeColor="text1"/>
                <w:szCs w:val="24"/>
              </w:rPr>
              <w:t>：</w:t>
            </w:r>
          </w:p>
          <w:p w:rsidR="008418EA" w:rsidRPr="008E2891" w:rsidRDefault="008418EA" w:rsidP="00490020">
            <w:pPr>
              <w:spacing w:line="320" w:lineRule="exact"/>
              <w:ind w:left="516" w:hangingChars="215" w:hanging="516"/>
              <w:jc w:val="both"/>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一、</w:t>
            </w:r>
            <w:r w:rsidRPr="008E2891">
              <w:rPr>
                <w:rFonts w:ascii="標楷體" w:eastAsia="標楷體" w:hAnsi="標楷體" w:cs="Times New Roman"/>
                <w:color w:val="000000" w:themeColor="text1"/>
                <w:szCs w:val="24"/>
              </w:rPr>
              <w:t>系級教評會應於四月</w:t>
            </w:r>
            <w:r w:rsidRPr="008E2891">
              <w:rPr>
                <w:rFonts w:ascii="標楷體" w:eastAsia="標楷體" w:hAnsi="標楷體" w:cs="Times New Roman" w:hint="eastAsia"/>
                <w:color w:val="000000" w:themeColor="text1"/>
                <w:szCs w:val="24"/>
              </w:rPr>
              <w:t>底前</w:t>
            </w:r>
            <w:r w:rsidRPr="008E2891">
              <w:rPr>
                <w:rFonts w:ascii="標楷體" w:eastAsia="標楷體" w:hAnsi="標楷體" w:cs="Times New Roman"/>
                <w:color w:val="000000" w:themeColor="text1"/>
                <w:szCs w:val="24"/>
              </w:rPr>
              <w:t>、十月</w:t>
            </w:r>
            <w:r w:rsidRPr="008E2891">
              <w:rPr>
                <w:rFonts w:ascii="標楷體" w:eastAsia="標楷體" w:hAnsi="標楷體" w:cs="Times New Roman" w:hint="eastAsia"/>
                <w:color w:val="000000" w:themeColor="text1"/>
                <w:szCs w:val="24"/>
              </w:rPr>
              <w:t>底</w:t>
            </w:r>
            <w:r w:rsidRPr="008E2891">
              <w:rPr>
                <w:rFonts w:ascii="標楷體" w:eastAsia="標楷體" w:hAnsi="標楷體" w:cs="Times New Roman"/>
                <w:color w:val="000000" w:themeColor="text1"/>
                <w:szCs w:val="24"/>
              </w:rPr>
              <w:t>前，完成公開甄選及評審並報院。</w:t>
            </w:r>
          </w:p>
          <w:p w:rsidR="008418EA" w:rsidRPr="008E2891" w:rsidRDefault="008418EA" w:rsidP="00490020">
            <w:pPr>
              <w:spacing w:line="320" w:lineRule="exact"/>
              <w:ind w:left="516" w:hangingChars="215" w:hanging="516"/>
              <w:jc w:val="both"/>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lastRenderedPageBreak/>
              <w:t>二、</w:t>
            </w:r>
            <w:r w:rsidRPr="008E2891">
              <w:rPr>
                <w:rFonts w:ascii="標楷體" w:eastAsia="標楷體" w:hAnsi="標楷體" w:cs="Times New Roman"/>
                <w:color w:val="000000" w:themeColor="text1"/>
                <w:szCs w:val="24"/>
              </w:rPr>
              <w:t>院級教評會應於五月</w:t>
            </w:r>
            <w:r w:rsidRPr="008E2891">
              <w:rPr>
                <w:rFonts w:ascii="標楷體" w:eastAsia="標楷體" w:hAnsi="標楷體" w:cs="Times New Roman" w:hint="eastAsia"/>
                <w:color w:val="000000" w:themeColor="text1"/>
                <w:szCs w:val="24"/>
              </w:rPr>
              <w:t>底前</w:t>
            </w:r>
            <w:r w:rsidRPr="008E2891">
              <w:rPr>
                <w:rFonts w:ascii="標楷體" w:eastAsia="標楷體" w:hAnsi="標楷體" w:cs="Times New Roman"/>
                <w:color w:val="000000" w:themeColor="text1"/>
                <w:szCs w:val="24"/>
              </w:rPr>
              <w:t>、十</w:t>
            </w:r>
            <w:r w:rsidRPr="008E2891">
              <w:rPr>
                <w:rFonts w:ascii="標楷體" w:eastAsia="標楷體" w:hAnsi="標楷體" w:cs="Times New Roman" w:hint="eastAsia"/>
                <w:color w:val="000000" w:themeColor="text1"/>
                <w:szCs w:val="24"/>
              </w:rPr>
              <w:t>一</w:t>
            </w:r>
            <w:r w:rsidRPr="008E2891">
              <w:rPr>
                <w:rFonts w:ascii="標楷體" w:eastAsia="標楷體" w:hAnsi="標楷體" w:cs="Times New Roman"/>
                <w:color w:val="000000" w:themeColor="text1"/>
                <w:szCs w:val="24"/>
              </w:rPr>
              <w:t>月</w:t>
            </w:r>
            <w:r w:rsidRPr="008E2891">
              <w:rPr>
                <w:rFonts w:ascii="標楷體" w:eastAsia="標楷體" w:hAnsi="標楷體" w:cs="Times New Roman" w:hint="eastAsia"/>
                <w:color w:val="000000" w:themeColor="text1"/>
                <w:szCs w:val="24"/>
              </w:rPr>
              <w:t>底</w:t>
            </w:r>
            <w:r w:rsidRPr="008E2891">
              <w:rPr>
                <w:rFonts w:ascii="標楷體" w:eastAsia="標楷體" w:hAnsi="標楷體" w:cs="Times New Roman"/>
                <w:color w:val="000000" w:themeColor="text1"/>
                <w:szCs w:val="24"/>
              </w:rPr>
              <w:t>前評審完竣報校。</w:t>
            </w:r>
          </w:p>
          <w:p w:rsidR="008418EA" w:rsidRPr="008E2891" w:rsidRDefault="008418EA" w:rsidP="00490020">
            <w:pPr>
              <w:spacing w:line="320" w:lineRule="exact"/>
              <w:ind w:left="516" w:hangingChars="215" w:hanging="516"/>
              <w:jc w:val="both"/>
              <w:rPr>
                <w:rFonts w:ascii="標楷體" w:eastAsia="標楷體" w:hAnsi="標楷體" w:cs="新細明體"/>
                <w:color w:val="000000" w:themeColor="text1"/>
                <w:szCs w:val="24"/>
              </w:rPr>
            </w:pPr>
            <w:r w:rsidRPr="008E2891">
              <w:rPr>
                <w:rFonts w:ascii="標楷體" w:eastAsia="標楷體" w:hAnsi="標楷體" w:cs="Times New Roman" w:hint="eastAsia"/>
                <w:color w:val="000000" w:themeColor="text1"/>
                <w:szCs w:val="24"/>
              </w:rPr>
              <w:t>三、</w:t>
            </w:r>
            <w:r w:rsidRPr="008E2891">
              <w:rPr>
                <w:rFonts w:ascii="標楷體" w:eastAsia="標楷體" w:hAnsi="標楷體" w:cs="Times New Roman"/>
                <w:color w:val="000000" w:themeColor="text1"/>
                <w:szCs w:val="24"/>
              </w:rPr>
              <w:t>校教</w:t>
            </w:r>
            <w:r w:rsidRPr="008E2891">
              <w:rPr>
                <w:rFonts w:ascii="標楷體" w:eastAsia="標楷體" w:hAnsi="標楷體" w:cs="新細明體"/>
                <w:color w:val="000000" w:themeColor="text1"/>
                <w:szCs w:val="24"/>
              </w:rPr>
              <w:t>評會應於六月</w:t>
            </w:r>
            <w:r w:rsidRPr="008E2891">
              <w:rPr>
                <w:rFonts w:ascii="標楷體" w:eastAsia="標楷體" w:hAnsi="標楷體" w:cs="新細明體" w:hint="eastAsia"/>
                <w:color w:val="000000" w:themeColor="text1"/>
                <w:szCs w:val="24"/>
              </w:rPr>
              <w:t>底前</w:t>
            </w:r>
            <w:r w:rsidRPr="008E2891">
              <w:rPr>
                <w:rFonts w:ascii="標楷體" w:eastAsia="標楷體" w:hAnsi="標楷體" w:cs="新細明體"/>
                <w:color w:val="000000" w:themeColor="text1"/>
                <w:szCs w:val="24"/>
              </w:rPr>
              <w:t>、十二月</w:t>
            </w:r>
            <w:r w:rsidRPr="008E2891">
              <w:rPr>
                <w:rFonts w:ascii="標楷體" w:eastAsia="標楷體" w:hAnsi="標楷體" w:cs="新細明體" w:hint="eastAsia"/>
                <w:color w:val="000000" w:themeColor="text1"/>
                <w:szCs w:val="24"/>
              </w:rPr>
              <w:t>底</w:t>
            </w:r>
            <w:r w:rsidRPr="008E2891">
              <w:rPr>
                <w:rFonts w:ascii="標楷體" w:eastAsia="標楷體" w:hAnsi="標楷體" w:cs="新細明體"/>
                <w:color w:val="000000" w:themeColor="text1"/>
                <w:szCs w:val="24"/>
              </w:rPr>
              <w:t>前評審完竣，簽陳校長核聘。</w:t>
            </w:r>
          </w:p>
          <w:p w:rsidR="008418EA" w:rsidRPr="008E2891" w:rsidRDefault="008418EA" w:rsidP="008418EA">
            <w:pPr>
              <w:tabs>
                <w:tab w:val="left" w:pos="-3000"/>
              </w:tabs>
              <w:spacing w:afterLines="20" w:after="72" w:line="320" w:lineRule="exact"/>
              <w:jc w:val="both"/>
              <w:rPr>
                <w:rFonts w:ascii="新細明體" w:eastAsia="新細明體" w:hAnsi="新細明體" w:cs="新細明體"/>
                <w:color w:val="000000" w:themeColor="text1"/>
                <w:szCs w:val="24"/>
              </w:rPr>
            </w:pPr>
            <w:r w:rsidRPr="008E2891">
              <w:rPr>
                <w:rFonts w:ascii="標楷體" w:eastAsia="標楷體" w:hAnsi="標楷體" w:cs="Times New Roman" w:hint="eastAsia"/>
                <w:color w:val="000000" w:themeColor="text1"/>
                <w:szCs w:val="24"/>
              </w:rPr>
              <w:t>新聘教師經</w:t>
            </w:r>
            <w:r w:rsidRPr="008E2891">
              <w:rPr>
                <w:rFonts w:ascii="標楷體" w:eastAsia="標楷體" w:hAnsi="標楷體" w:cs="Times New Roman"/>
                <w:color w:val="000000" w:themeColor="text1"/>
                <w:szCs w:val="24"/>
              </w:rPr>
              <w:t>校長核聘</w:t>
            </w:r>
            <w:r w:rsidRPr="008E2891">
              <w:rPr>
                <w:rFonts w:ascii="標楷體" w:eastAsia="標楷體" w:hAnsi="標楷體" w:cs="Times New Roman" w:hint="eastAsia"/>
                <w:color w:val="000000" w:themeColor="text1"/>
                <w:szCs w:val="24"/>
              </w:rPr>
              <w:t>後，在不影響教學之原則下，得依行政程序簽請校長核准後展延至次ㄧ學期報到，未報到者視同放棄。</w:t>
            </w:r>
          </w:p>
        </w:tc>
      </w:tr>
      <w:tr w:rsidR="006A3171" w:rsidRPr="008E2891" w:rsidTr="00490020">
        <w:trPr>
          <w:jc w:val="center"/>
        </w:trPr>
        <w:tc>
          <w:tcPr>
            <w:tcW w:w="1701" w:type="dxa"/>
            <w:gridSpan w:val="2"/>
            <w:tcBorders>
              <w:top w:val="nil"/>
              <w:left w:val="nil"/>
              <w:bottom w:val="nil"/>
              <w:right w:val="nil"/>
            </w:tcBorders>
          </w:tcPr>
          <w:p w:rsidR="008418EA" w:rsidRPr="008E2891" w:rsidRDefault="008418EA" w:rsidP="008418EA">
            <w:pPr>
              <w:spacing w:beforeLines="20" w:before="72" w:afterLines="20" w:after="72" w:line="36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lastRenderedPageBreak/>
              <w:t>第六條</w:t>
            </w:r>
          </w:p>
        </w:tc>
        <w:tc>
          <w:tcPr>
            <w:tcW w:w="7797" w:type="dxa"/>
            <w:gridSpan w:val="2"/>
            <w:tcBorders>
              <w:top w:val="nil"/>
              <w:left w:val="nil"/>
              <w:bottom w:val="nil"/>
              <w:right w:val="nil"/>
            </w:tcBorders>
          </w:tcPr>
          <w:p w:rsidR="008418EA" w:rsidRPr="008E2891" w:rsidRDefault="008418EA" w:rsidP="00E003F6">
            <w:pPr>
              <w:spacing w:beforeLines="20" w:before="72" w:line="32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本校專任教師初聘為一年，續聘第一次為一年，以後續聘，每次均為兩年。</w:t>
            </w:r>
          </w:p>
        </w:tc>
      </w:tr>
      <w:tr w:rsidR="006A3171" w:rsidRPr="008E2891" w:rsidTr="00490020">
        <w:trPr>
          <w:jc w:val="center"/>
        </w:trPr>
        <w:tc>
          <w:tcPr>
            <w:tcW w:w="1701" w:type="dxa"/>
            <w:gridSpan w:val="2"/>
            <w:tcBorders>
              <w:top w:val="nil"/>
              <w:left w:val="nil"/>
              <w:bottom w:val="nil"/>
              <w:right w:val="nil"/>
            </w:tcBorders>
          </w:tcPr>
          <w:p w:rsidR="008418EA" w:rsidRPr="008E2891" w:rsidRDefault="008418EA" w:rsidP="008418EA">
            <w:pPr>
              <w:spacing w:beforeLines="20" w:before="72" w:afterLines="20" w:after="72" w:line="36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第七條</w:t>
            </w:r>
          </w:p>
        </w:tc>
        <w:tc>
          <w:tcPr>
            <w:tcW w:w="7797" w:type="dxa"/>
            <w:gridSpan w:val="2"/>
            <w:tcBorders>
              <w:top w:val="nil"/>
              <w:left w:val="nil"/>
              <w:bottom w:val="nil"/>
              <w:right w:val="nil"/>
            </w:tcBorders>
          </w:tcPr>
          <w:p w:rsidR="008418EA" w:rsidRPr="008E2891" w:rsidRDefault="00D14DAE" w:rsidP="00E003F6">
            <w:pPr>
              <w:spacing w:beforeLines="20" w:before="72" w:line="32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教師不續聘、停聘與解聘均依據教師法暨其施行細則</w:t>
            </w:r>
            <w:r w:rsidRPr="008E2891">
              <w:rPr>
                <w:rFonts w:ascii="標楷體" w:eastAsia="標楷體" w:hAnsi="標楷體" w:cs="Times New Roman"/>
                <w:color w:val="000000" w:themeColor="text1"/>
                <w:szCs w:val="24"/>
              </w:rPr>
              <w:t>、</w:t>
            </w:r>
            <w:r w:rsidRPr="008E2891">
              <w:rPr>
                <w:rFonts w:ascii="標楷體" w:eastAsia="標楷體" w:hAnsi="標楷體" w:cs="Times New Roman" w:hint="eastAsia"/>
                <w:color w:val="000000" w:themeColor="text1"/>
                <w:szCs w:val="24"/>
              </w:rPr>
              <w:t>教育人員任用條例暨其施行細則辦理</w:t>
            </w:r>
            <w:r w:rsidRPr="008E2891">
              <w:rPr>
                <w:rFonts w:ascii="標楷體" w:eastAsia="標楷體" w:hAnsi="標楷體" w:cs="Times New Roman"/>
                <w:color w:val="000000" w:themeColor="text1"/>
                <w:szCs w:val="24"/>
              </w:rPr>
              <w:t>。</w:t>
            </w:r>
            <w:r w:rsidRPr="008E2891">
              <w:rPr>
                <w:rFonts w:ascii="標楷體" w:eastAsia="標楷體" w:hAnsi="標楷體" w:cs="Times New Roman" w:hint="eastAsia"/>
                <w:color w:val="000000" w:themeColor="text1"/>
                <w:szCs w:val="24"/>
              </w:rPr>
              <w:t>教師如欲於聘約存續期間內辭職，須於辭職一個月前提出，經學校同意後，始得離職。</w:t>
            </w:r>
          </w:p>
        </w:tc>
      </w:tr>
      <w:tr w:rsidR="006A3171" w:rsidRPr="008E2891" w:rsidTr="00490020">
        <w:trPr>
          <w:jc w:val="center"/>
        </w:trPr>
        <w:tc>
          <w:tcPr>
            <w:tcW w:w="1701" w:type="dxa"/>
            <w:gridSpan w:val="2"/>
            <w:tcBorders>
              <w:top w:val="nil"/>
              <w:left w:val="nil"/>
              <w:bottom w:val="nil"/>
              <w:right w:val="nil"/>
            </w:tcBorders>
          </w:tcPr>
          <w:p w:rsidR="008418EA" w:rsidRPr="008E2891" w:rsidRDefault="008418EA" w:rsidP="008418EA">
            <w:pPr>
              <w:spacing w:beforeLines="20" w:before="72" w:afterLines="20" w:after="72" w:line="36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第八條</w:t>
            </w:r>
          </w:p>
        </w:tc>
        <w:tc>
          <w:tcPr>
            <w:tcW w:w="7797" w:type="dxa"/>
            <w:gridSpan w:val="2"/>
            <w:tcBorders>
              <w:top w:val="nil"/>
              <w:left w:val="nil"/>
              <w:bottom w:val="nil"/>
              <w:right w:val="nil"/>
            </w:tcBorders>
          </w:tcPr>
          <w:p w:rsidR="008418EA" w:rsidRPr="008E2891" w:rsidRDefault="008418EA" w:rsidP="00E003F6">
            <w:pPr>
              <w:spacing w:beforeLines="20" w:before="72" w:line="320" w:lineRule="exact"/>
              <w:jc w:val="both"/>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新聘專任教師除經教育部審定合格者外，應於聘期開始三個月內，備齊申請教師資格審查資料送人事室報請教育部核定，逾期不送審者，聘約至該學期結束，不予續聘；送審未通過者，應即撤銷其聘任。</w:t>
            </w:r>
          </w:p>
        </w:tc>
      </w:tr>
      <w:tr w:rsidR="006A3171" w:rsidRPr="008E2891" w:rsidTr="00490020">
        <w:trPr>
          <w:jc w:val="center"/>
        </w:trPr>
        <w:tc>
          <w:tcPr>
            <w:tcW w:w="9498" w:type="dxa"/>
            <w:gridSpan w:val="4"/>
            <w:tcBorders>
              <w:top w:val="nil"/>
              <w:left w:val="nil"/>
              <w:bottom w:val="nil"/>
              <w:right w:val="nil"/>
            </w:tcBorders>
          </w:tcPr>
          <w:p w:rsidR="008418EA" w:rsidRPr="008E2891" w:rsidRDefault="008418EA" w:rsidP="008418EA">
            <w:pPr>
              <w:spacing w:beforeLines="50" w:before="180" w:afterLines="50" w:after="180" w:line="360" w:lineRule="exact"/>
              <w:ind w:firstLineChars="246" w:firstLine="689"/>
              <w:rPr>
                <w:rFonts w:ascii="標楷體" w:eastAsia="標楷體" w:hAnsi="標楷體" w:cs="Times New Roman"/>
                <w:color w:val="000000" w:themeColor="text1"/>
                <w:sz w:val="28"/>
                <w:szCs w:val="28"/>
              </w:rPr>
            </w:pPr>
            <w:r w:rsidRPr="008E2891">
              <w:rPr>
                <w:rFonts w:ascii="標楷體" w:eastAsia="標楷體" w:hAnsi="標楷體" w:cs="Times New Roman" w:hint="eastAsia"/>
                <w:b/>
                <w:color w:val="000000" w:themeColor="text1"/>
                <w:sz w:val="28"/>
                <w:szCs w:val="28"/>
              </w:rPr>
              <w:t>第三章    升　等</w:t>
            </w:r>
          </w:p>
        </w:tc>
      </w:tr>
      <w:tr w:rsidR="006A3171" w:rsidRPr="008E2891" w:rsidTr="00490020">
        <w:trPr>
          <w:jc w:val="center"/>
        </w:trPr>
        <w:tc>
          <w:tcPr>
            <w:tcW w:w="1695" w:type="dxa"/>
            <w:tcBorders>
              <w:top w:val="nil"/>
              <w:left w:val="nil"/>
              <w:bottom w:val="nil"/>
              <w:right w:val="nil"/>
            </w:tcBorders>
          </w:tcPr>
          <w:p w:rsidR="008418EA" w:rsidRPr="008E2891" w:rsidRDefault="008418EA" w:rsidP="008418EA">
            <w:pPr>
              <w:spacing w:beforeLines="20" w:before="72" w:afterLines="20" w:after="72" w:line="36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第九條</w:t>
            </w:r>
          </w:p>
        </w:tc>
        <w:tc>
          <w:tcPr>
            <w:tcW w:w="7803" w:type="dxa"/>
            <w:gridSpan w:val="3"/>
            <w:tcBorders>
              <w:top w:val="nil"/>
              <w:left w:val="nil"/>
              <w:bottom w:val="nil"/>
              <w:right w:val="nil"/>
            </w:tcBorders>
          </w:tcPr>
          <w:p w:rsidR="00CE0190" w:rsidRPr="008E2891" w:rsidRDefault="00CE0190" w:rsidP="00CE0190">
            <w:pPr>
              <w:tabs>
                <w:tab w:val="left" w:pos="-3000"/>
              </w:tabs>
              <w:spacing w:beforeLines="20" w:before="72" w:line="320" w:lineRule="exact"/>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本校各級教師升等資格除需合於第四條第二款各目規定外，不得越級申請升等。</w:t>
            </w:r>
          </w:p>
          <w:p w:rsidR="00CE0190" w:rsidRPr="008E2891" w:rsidRDefault="00CE0190" w:rsidP="00CE0190">
            <w:pPr>
              <w:tabs>
                <w:tab w:val="left" w:pos="-3000"/>
              </w:tabs>
              <w:spacing w:beforeLines="20" w:before="72" w:line="320" w:lineRule="exact"/>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本辦法第四條所稱講師、助理教授、副教授服務年資之計算，以教育部頒發教師證書上記載起算年月為準。但該教師職級證明所載年資起計之年月，後於教師證書所載年月者，從該教師職級證明所載年月起計。其他曾任教學、研究工作及專門職業或職務年資，以服務證明文件記載年月為準。以上年資均推算至升等生效之前一日止。此期間教師經核准全時進修、研究者，於申請升等時，其全時進修、研究期間年資，最多採計一年。經核准借調，且於借調期間依規定返校義務授課者，於申請升等時，其借調期間年資，最多採計二年。</w:t>
            </w:r>
          </w:p>
          <w:p w:rsidR="00CE0190" w:rsidRPr="008E2891" w:rsidRDefault="00CE0190" w:rsidP="00CE0190">
            <w:pPr>
              <w:tabs>
                <w:tab w:val="left" w:pos="-3000"/>
              </w:tabs>
              <w:spacing w:beforeLines="20" w:before="72" w:line="320" w:lineRule="exact"/>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為增進本校競爭力，提昇教學、研究與服務水準，九十四學年度至九十七學年度新聘助理教授，須於到職後五年內達系（所、中心）升等基本條件並提第一次升等申請，五年內未達系（所、中心）升等基本條件並提出申請者，自第六年起不予晉薪。自九十八學年度起本校新聘</w:t>
            </w:r>
            <w:r w:rsidR="009F64E3" w:rsidRPr="00C7453E">
              <w:rPr>
                <w:rFonts w:ascii="標楷體" w:eastAsia="標楷體" w:hAnsi="標楷體" w:hint="eastAsia"/>
                <w:color w:val="000000" w:themeColor="text1"/>
                <w:szCs w:val="24"/>
                <w:u w:val="single"/>
              </w:rPr>
              <w:t>講師及</w:t>
            </w:r>
            <w:r w:rsidRPr="008E2891">
              <w:rPr>
                <w:rFonts w:ascii="標楷體" w:eastAsia="標楷體" w:hAnsi="標楷體" w:hint="eastAsia"/>
                <w:color w:val="000000" w:themeColor="text1"/>
                <w:szCs w:val="24"/>
              </w:rPr>
              <w:t>助理教授，至第八年仍未升等通過者，經三級教師評審委員會委員三分之二以上出席及出席委員三分之二以上決議，報請教育部核准後，予以停聘或不續聘；惟至第九年起，得以聘約所訂期限，延長聘期。延長期間不得提出升等之申請。</w:t>
            </w:r>
          </w:p>
          <w:p w:rsidR="00CE0190" w:rsidRPr="008E2891" w:rsidRDefault="00CE0190" w:rsidP="00CE0190">
            <w:pPr>
              <w:tabs>
                <w:tab w:val="left" w:pos="-3000"/>
              </w:tabs>
              <w:spacing w:beforeLines="20" w:before="72" w:line="320" w:lineRule="exact"/>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前項新聘教師到職後如有下列情形之一者，得向所屬系（所、中心）申請延長升等年限，並經系（所、中心）教評會審查通過，報院、校教評會備查後，予以延長升等年限，每次一年：</w:t>
            </w:r>
          </w:p>
          <w:p w:rsidR="00CE0190" w:rsidRPr="008E2891" w:rsidRDefault="00CE0190" w:rsidP="00CE0190">
            <w:pPr>
              <w:tabs>
                <w:tab w:val="left" w:pos="-3000"/>
              </w:tabs>
              <w:spacing w:beforeLines="20" w:before="72" w:line="320" w:lineRule="exact"/>
              <w:ind w:leftChars="15" w:left="540" w:hangingChars="210" w:hanging="504"/>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一、女性教師因懷孕生產並繳交子女出生證明或（曾）懷孕滿五個月以上並繳交合法醫療機構或專科醫師證明者。</w:t>
            </w:r>
          </w:p>
          <w:p w:rsidR="00CE0190" w:rsidRPr="008E2891" w:rsidRDefault="00CE0190" w:rsidP="00CE0190">
            <w:pPr>
              <w:tabs>
                <w:tab w:val="left" w:pos="-3000"/>
              </w:tabs>
              <w:spacing w:beforeLines="20" w:before="72" w:line="320" w:lineRule="exact"/>
              <w:ind w:leftChars="15" w:left="540" w:hangingChars="210" w:hanging="504"/>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二、養育三足歲以下子女、本人重病、服兵役或借調而辦理留職停薪或申請延長病假，合計滿一年以上（含）者。</w:t>
            </w:r>
          </w:p>
          <w:p w:rsidR="00CE0190" w:rsidRPr="008E2891" w:rsidRDefault="00CE0190" w:rsidP="00CE0190">
            <w:pPr>
              <w:tabs>
                <w:tab w:val="left" w:pos="-3000"/>
              </w:tabs>
              <w:spacing w:beforeLines="20" w:before="72" w:line="320" w:lineRule="exact"/>
              <w:ind w:leftChars="15" w:left="540" w:hangingChars="210" w:hanging="504"/>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三、兼建制單位之行政職務期間得以申請延長升等年限，折算方式為未滿</w:t>
            </w:r>
            <w:r w:rsidRPr="008E2891">
              <w:rPr>
                <w:rFonts w:ascii="標楷體" w:eastAsia="標楷體" w:hAnsi="標楷體" w:hint="eastAsia"/>
                <w:color w:val="000000" w:themeColor="text1"/>
                <w:szCs w:val="24"/>
              </w:rPr>
              <w:lastRenderedPageBreak/>
              <w:t>一年者不計，滿一年以上(含)者以兼任十二個月為一年計算，畸零月數不予計算，不同行政職務者得合併計算，惟最長以四年為限；兼台灣原住民族教育及產業發展中心組長及院長特別助理得比照辦理延長升等年限。</w:t>
            </w:r>
          </w:p>
          <w:p w:rsidR="008418EA" w:rsidRPr="008E2891" w:rsidRDefault="00CE0190" w:rsidP="00CE0190">
            <w:pPr>
              <w:spacing w:line="320" w:lineRule="exact"/>
              <w:ind w:left="516" w:hangingChars="215" w:hanging="516"/>
              <w:jc w:val="both"/>
              <w:rPr>
                <w:rFonts w:ascii="標楷體" w:eastAsia="標楷體" w:hAnsi="標楷體" w:cs="Times New Roman"/>
                <w:b/>
                <w:color w:val="000000" w:themeColor="text1"/>
                <w:szCs w:val="24"/>
              </w:rPr>
            </w:pPr>
            <w:r w:rsidRPr="008E2891">
              <w:rPr>
                <w:rFonts w:ascii="標楷體" w:eastAsia="標楷體" w:hAnsi="標楷體" w:hint="eastAsia"/>
                <w:color w:val="000000" w:themeColor="text1"/>
                <w:szCs w:val="24"/>
              </w:rPr>
              <w:t>四、因情形特殊有具體證明，經依行政程序簽奉校長核准者。</w:t>
            </w:r>
          </w:p>
        </w:tc>
      </w:tr>
      <w:tr w:rsidR="006A3171" w:rsidRPr="008E2891" w:rsidTr="00490020">
        <w:trPr>
          <w:jc w:val="center"/>
        </w:trPr>
        <w:tc>
          <w:tcPr>
            <w:tcW w:w="1695" w:type="dxa"/>
            <w:tcBorders>
              <w:top w:val="nil"/>
              <w:left w:val="nil"/>
              <w:bottom w:val="nil"/>
              <w:right w:val="nil"/>
            </w:tcBorders>
          </w:tcPr>
          <w:p w:rsidR="008418EA" w:rsidRPr="008E2891" w:rsidRDefault="008418EA" w:rsidP="008418EA">
            <w:pPr>
              <w:spacing w:beforeLines="20" w:before="72" w:afterLines="20" w:after="72" w:line="36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lastRenderedPageBreak/>
              <w:t>第九條之一</w:t>
            </w:r>
          </w:p>
        </w:tc>
        <w:tc>
          <w:tcPr>
            <w:tcW w:w="7803" w:type="dxa"/>
            <w:gridSpan w:val="3"/>
            <w:tcBorders>
              <w:top w:val="nil"/>
              <w:left w:val="nil"/>
              <w:bottom w:val="nil"/>
              <w:right w:val="nil"/>
            </w:tcBorders>
          </w:tcPr>
          <w:p w:rsidR="00180AA6" w:rsidRPr="008E2891" w:rsidRDefault="00180AA6" w:rsidP="00180AA6">
            <w:pPr>
              <w:spacing w:line="320" w:lineRule="exact"/>
              <w:ind w:left="17"/>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本校教師以專門著作升等者，得以「學術著作」或「教學著作」送審。</w:t>
            </w:r>
          </w:p>
          <w:p w:rsidR="00180AA6" w:rsidRPr="008E2891" w:rsidRDefault="00180AA6" w:rsidP="00180AA6">
            <w:pPr>
              <w:spacing w:line="320" w:lineRule="exact"/>
              <w:ind w:left="17"/>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體育、藝術、應用科技等以技能為主之教師得以作品、成就證明或技術報告代替學術專門著作送審。</w:t>
            </w:r>
          </w:p>
          <w:p w:rsidR="008418EA" w:rsidRPr="008E2891" w:rsidRDefault="00180AA6" w:rsidP="00180AA6">
            <w:pPr>
              <w:spacing w:line="320" w:lineRule="exact"/>
              <w:ind w:left="17"/>
              <w:jc w:val="both"/>
              <w:rPr>
                <w:rFonts w:ascii="標楷體" w:eastAsia="標楷體" w:hAnsi="標楷體" w:cs="Times New Roman"/>
                <w:color w:val="000000" w:themeColor="text1"/>
                <w:szCs w:val="24"/>
              </w:rPr>
            </w:pPr>
            <w:r w:rsidRPr="008E2891">
              <w:rPr>
                <w:rFonts w:ascii="標楷體" w:eastAsia="標楷體" w:hAnsi="標楷體"/>
                <w:color w:val="000000" w:themeColor="text1"/>
                <w:szCs w:val="24"/>
              </w:rPr>
              <w:t>提送各級教師評審委員會審議之著作，應前後一致，</w:t>
            </w:r>
            <w:r w:rsidRPr="008E2891">
              <w:rPr>
                <w:rFonts w:ascii="標楷體" w:eastAsia="標楷體" w:hAnsi="標楷體" w:hint="eastAsia"/>
                <w:color w:val="000000" w:themeColor="text1"/>
                <w:szCs w:val="24"/>
              </w:rPr>
              <w:t>期</w:t>
            </w:r>
            <w:r w:rsidRPr="008E2891">
              <w:rPr>
                <w:rFonts w:ascii="標楷體" w:eastAsia="標楷體" w:hAnsi="標楷體"/>
                <w:color w:val="000000" w:themeColor="text1"/>
                <w:szCs w:val="24"/>
              </w:rPr>
              <w:t>間不得變更。</w:t>
            </w:r>
          </w:p>
        </w:tc>
      </w:tr>
      <w:tr w:rsidR="004550C2" w:rsidRPr="008E2891" w:rsidTr="00490020">
        <w:trPr>
          <w:jc w:val="center"/>
        </w:trPr>
        <w:tc>
          <w:tcPr>
            <w:tcW w:w="1695" w:type="dxa"/>
            <w:tcBorders>
              <w:top w:val="nil"/>
              <w:left w:val="nil"/>
              <w:bottom w:val="nil"/>
              <w:right w:val="nil"/>
            </w:tcBorders>
          </w:tcPr>
          <w:p w:rsidR="004550C2" w:rsidRPr="008E2891" w:rsidRDefault="004550C2" w:rsidP="004550C2">
            <w:pPr>
              <w:spacing w:line="320" w:lineRule="exact"/>
              <w:ind w:left="17"/>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第九條之二</w:t>
            </w:r>
          </w:p>
          <w:p w:rsidR="004550C2" w:rsidRPr="008E2891" w:rsidRDefault="004550C2" w:rsidP="008418EA">
            <w:pPr>
              <w:spacing w:beforeLines="20" w:before="72" w:afterLines="20" w:after="72" w:line="360" w:lineRule="exact"/>
              <w:rPr>
                <w:rFonts w:ascii="標楷體" w:eastAsia="標楷體" w:hAnsi="標楷體" w:cs="Times New Roman"/>
                <w:color w:val="000000" w:themeColor="text1"/>
                <w:szCs w:val="24"/>
              </w:rPr>
            </w:pPr>
          </w:p>
        </w:tc>
        <w:tc>
          <w:tcPr>
            <w:tcW w:w="7803" w:type="dxa"/>
            <w:gridSpan w:val="3"/>
            <w:tcBorders>
              <w:top w:val="nil"/>
              <w:left w:val="nil"/>
              <w:bottom w:val="nil"/>
              <w:right w:val="nil"/>
            </w:tcBorders>
          </w:tcPr>
          <w:p w:rsidR="00FF7E65" w:rsidRPr="008E2891" w:rsidRDefault="00FF7E65" w:rsidP="00FF7E65">
            <w:pPr>
              <w:spacing w:line="320" w:lineRule="exact"/>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專門著作、作品、成就證明及技術報告，應符合下列規定：</w:t>
            </w:r>
          </w:p>
          <w:p w:rsidR="00FF7E65" w:rsidRPr="008E2891" w:rsidRDefault="00FF7E65" w:rsidP="00FF7E65">
            <w:pPr>
              <w:spacing w:line="320" w:lineRule="exact"/>
              <w:ind w:leftChars="1" w:left="415" w:hangingChars="172" w:hanging="413"/>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一、有送審人個人之原創性，且非僅以整理、增刪、組合或編排他人著作而成之編著或其他非研究成果著作送審。</w:t>
            </w:r>
          </w:p>
          <w:p w:rsidR="00FF7E65" w:rsidRPr="008E2891" w:rsidRDefault="00FF7E65" w:rsidP="00FF7E65">
            <w:pPr>
              <w:spacing w:line="320" w:lineRule="exact"/>
              <w:ind w:leftChars="1" w:left="415" w:hangingChars="172" w:hanging="413"/>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二、以外文撰寫者，附具中文摘要，其以英文以外之外文撰寫者，得以英文摘要代之；如國內無法覓得相關領域內通曉該外文之審查人選時，學校得要求該著作全文翻譯為中文或英文。</w:t>
            </w:r>
          </w:p>
          <w:p w:rsidR="00FF7E65" w:rsidRPr="008E2891" w:rsidRDefault="00FF7E65" w:rsidP="00FF7E65">
            <w:pPr>
              <w:spacing w:line="320" w:lineRule="exact"/>
              <w:ind w:leftChars="1" w:left="415" w:hangingChars="172" w:hanging="413"/>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三、由送審人擇定至多五件，並自行擇一為代表作，其餘列為參考作；其屬系列之相關研究者，得合併為代表作，惟著作總篇數，仍依未合併前之篇數計算</w:t>
            </w:r>
            <w:r w:rsidR="00F27CE1" w:rsidRPr="008E2891">
              <w:rPr>
                <w:rFonts w:ascii="標楷體" w:eastAsia="標楷體" w:hAnsi="標楷體" w:hint="eastAsia"/>
                <w:color w:val="000000" w:themeColor="text1"/>
                <w:szCs w:val="24"/>
              </w:rPr>
              <w:t>，總計至多五篇為限。</w:t>
            </w:r>
            <w:r w:rsidRPr="008E2891">
              <w:rPr>
                <w:rFonts w:ascii="標楷體" w:eastAsia="標楷體" w:hAnsi="標楷體" w:hint="eastAsia"/>
                <w:color w:val="000000" w:themeColor="text1"/>
                <w:szCs w:val="24"/>
              </w:rPr>
              <w:t>曾為代表作送審者，不得再作升等時之代表作。</w:t>
            </w:r>
          </w:p>
          <w:p w:rsidR="00FF7E65" w:rsidRPr="008E2891" w:rsidRDefault="00FF7E65" w:rsidP="00FF7E65">
            <w:pPr>
              <w:spacing w:line="320" w:lineRule="exact"/>
              <w:ind w:leftChars="1" w:left="415" w:hangingChars="172" w:hanging="413"/>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四、為送審人取得前一等級教師資格後所出版或發表者；送審人曾於境外擔任專任教師之年資，經採計為升等年資者，其送審專門著作、作品、成就證明或技術報告得予併計。</w:t>
            </w:r>
          </w:p>
          <w:p w:rsidR="00FF7E65" w:rsidRPr="008E2891" w:rsidRDefault="00FF7E65" w:rsidP="00FF7E65">
            <w:pPr>
              <w:spacing w:line="320" w:lineRule="exact"/>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前項專門著作，應符合下列各款規定之一：</w:t>
            </w:r>
          </w:p>
          <w:p w:rsidR="00FF7E65" w:rsidRPr="008E2891" w:rsidRDefault="00FF7E65" w:rsidP="00FF7E65">
            <w:pPr>
              <w:spacing w:line="320" w:lineRule="exact"/>
              <w:ind w:leftChars="1" w:left="415" w:hangingChars="172" w:hanging="413"/>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一、為已出版公開發行之專書，或經出版社出具證明將出版公開發行之專書。惟代表作須於升等申請截止日前正式出版。</w:t>
            </w:r>
          </w:p>
          <w:p w:rsidR="00FF7E65" w:rsidRPr="008E2891" w:rsidRDefault="00FF7E65" w:rsidP="00FF7E65">
            <w:pPr>
              <w:spacing w:line="320" w:lineRule="exact"/>
              <w:ind w:leftChars="1" w:left="415" w:hangingChars="172" w:hanging="413"/>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二、於國內外學術或專業刊物發表，或具正式審查程序，並得公開及利用之電子期刊，或經前開刊物出具證明將定期發表。惟代表作須於升等申請截止日前正式發表。</w:t>
            </w:r>
          </w:p>
          <w:p w:rsidR="00FF7E65" w:rsidRPr="008E2891" w:rsidRDefault="00FF7E65" w:rsidP="00FF7E65">
            <w:pPr>
              <w:spacing w:line="320" w:lineRule="exact"/>
              <w:ind w:leftChars="1" w:left="415" w:hangingChars="172" w:hanging="413"/>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三、在國內外具有正式審查程序研討會發表，且集結成冊出版公開發行、以光碟發行或於網路公開發行之著作。</w:t>
            </w:r>
          </w:p>
          <w:p w:rsidR="004550C2" w:rsidRPr="008E2891" w:rsidRDefault="00FF7E65" w:rsidP="00FF7E65">
            <w:pPr>
              <w:spacing w:line="320" w:lineRule="exact"/>
              <w:ind w:left="17"/>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以作品、成就證明或技術報告送審通過者，應依本辦法規定公開出版發行。但涉及機密、申請專利或依法不得公開，經</w:t>
            </w:r>
            <w:r w:rsidR="00223A6F" w:rsidRPr="008E2891">
              <w:rPr>
                <w:rFonts w:ascii="標楷體" w:eastAsia="標楷體" w:hAnsi="標楷體" w:hint="eastAsia"/>
                <w:color w:val="000000" w:themeColor="text1"/>
                <w:szCs w:val="24"/>
              </w:rPr>
              <w:t>系教評會</w:t>
            </w:r>
            <w:r w:rsidRPr="008E2891">
              <w:rPr>
                <w:rFonts w:ascii="標楷體" w:eastAsia="標楷體" w:hAnsi="標楷體" w:hint="eastAsia"/>
                <w:color w:val="000000" w:themeColor="text1"/>
                <w:szCs w:val="24"/>
              </w:rPr>
              <w:t>認定者，得不予公開出版或於一定期間內不予公開出版。</w:t>
            </w:r>
          </w:p>
        </w:tc>
      </w:tr>
      <w:tr w:rsidR="00897067" w:rsidRPr="008E2891" w:rsidTr="00490020">
        <w:trPr>
          <w:jc w:val="center"/>
        </w:trPr>
        <w:tc>
          <w:tcPr>
            <w:tcW w:w="1695" w:type="dxa"/>
            <w:tcBorders>
              <w:top w:val="nil"/>
              <w:left w:val="nil"/>
              <w:bottom w:val="nil"/>
              <w:right w:val="nil"/>
            </w:tcBorders>
          </w:tcPr>
          <w:p w:rsidR="00897067" w:rsidRPr="008E2891" w:rsidRDefault="00897067" w:rsidP="00897067">
            <w:pPr>
              <w:spacing w:line="320" w:lineRule="exact"/>
              <w:ind w:left="17"/>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第九條之三</w:t>
            </w:r>
          </w:p>
          <w:p w:rsidR="00897067" w:rsidRPr="008E2891" w:rsidRDefault="00897067" w:rsidP="004550C2">
            <w:pPr>
              <w:spacing w:line="320" w:lineRule="exact"/>
              <w:ind w:left="17"/>
              <w:jc w:val="both"/>
              <w:rPr>
                <w:rFonts w:ascii="標楷體" w:eastAsia="標楷體" w:hAnsi="標楷體"/>
                <w:color w:val="000000" w:themeColor="text1"/>
                <w:szCs w:val="24"/>
              </w:rPr>
            </w:pPr>
          </w:p>
        </w:tc>
        <w:tc>
          <w:tcPr>
            <w:tcW w:w="7803" w:type="dxa"/>
            <w:gridSpan w:val="3"/>
            <w:tcBorders>
              <w:top w:val="nil"/>
              <w:left w:val="nil"/>
              <w:bottom w:val="nil"/>
              <w:right w:val="nil"/>
            </w:tcBorders>
          </w:tcPr>
          <w:p w:rsidR="00897067" w:rsidRPr="008E2891" w:rsidRDefault="00897067" w:rsidP="00897067">
            <w:pPr>
              <w:adjustRightInd w:val="0"/>
              <w:spacing w:line="320" w:lineRule="exact"/>
              <w:ind w:left="17"/>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t>前條第一項第三款所定</w:t>
            </w:r>
            <w:r w:rsidR="00FF7E65" w:rsidRPr="008E2891">
              <w:rPr>
                <w:rFonts w:ascii="標楷體" w:eastAsia="標楷體" w:hAnsi="標楷體" w:hint="eastAsia"/>
                <w:color w:val="000000" w:themeColor="text1"/>
                <w:szCs w:val="24"/>
              </w:rPr>
              <w:t>代表作</w:t>
            </w:r>
            <w:r w:rsidRPr="008E2891">
              <w:rPr>
                <w:rFonts w:ascii="標楷體" w:eastAsia="標楷體" w:hAnsi="標楷體" w:hint="eastAsia"/>
                <w:color w:val="000000" w:themeColor="text1"/>
                <w:szCs w:val="24"/>
              </w:rPr>
              <w:t>，應符合下列規定：</w:t>
            </w:r>
          </w:p>
          <w:p w:rsidR="00897067" w:rsidRPr="008E2891" w:rsidRDefault="00897067" w:rsidP="00897067">
            <w:pPr>
              <w:adjustRightInd w:val="0"/>
              <w:spacing w:line="320" w:lineRule="exact"/>
              <w:ind w:leftChars="1" w:left="415" w:hangingChars="172" w:hanging="413"/>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t>一、與送審人任教科目性質相關。</w:t>
            </w:r>
          </w:p>
          <w:p w:rsidR="00897067" w:rsidRPr="008E2891" w:rsidRDefault="00897067" w:rsidP="00897067">
            <w:pPr>
              <w:adjustRightInd w:val="0"/>
              <w:spacing w:line="320" w:lineRule="exact"/>
              <w:ind w:leftChars="1" w:left="415" w:hangingChars="172" w:hanging="413"/>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t>二、非為學位論文之一部分。但未曾以該學位論文送審或屬學位論文延續性研究者，經送審人主動提出說明，並經專業審查認定</w:t>
            </w:r>
            <w:r w:rsidR="00FF7E65" w:rsidRPr="008E2891">
              <w:rPr>
                <w:rFonts w:ascii="標楷體" w:eastAsia="標楷體" w:hAnsi="標楷體" w:hint="eastAsia"/>
                <w:color w:val="000000" w:themeColor="text1"/>
                <w:szCs w:val="24"/>
              </w:rPr>
              <w:t>代表作</w:t>
            </w:r>
            <w:r w:rsidRPr="008E2891">
              <w:rPr>
                <w:rFonts w:ascii="標楷體" w:eastAsia="標楷體" w:hAnsi="標楷體" w:hint="eastAsia"/>
                <w:color w:val="000000" w:themeColor="text1"/>
                <w:szCs w:val="24"/>
              </w:rPr>
              <w:t>具相當程度創新者，不在此限。</w:t>
            </w:r>
          </w:p>
          <w:p w:rsidR="00897067" w:rsidRPr="008E2891" w:rsidRDefault="00897067" w:rsidP="00897067">
            <w:pPr>
              <w:adjustRightInd w:val="0"/>
              <w:spacing w:line="320" w:lineRule="exact"/>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t>未符前項各款規定之一者，不通過其教師資格審定。</w:t>
            </w:r>
          </w:p>
        </w:tc>
      </w:tr>
      <w:tr w:rsidR="00897067" w:rsidRPr="008E2891" w:rsidTr="00490020">
        <w:trPr>
          <w:jc w:val="center"/>
        </w:trPr>
        <w:tc>
          <w:tcPr>
            <w:tcW w:w="1695" w:type="dxa"/>
            <w:tcBorders>
              <w:top w:val="nil"/>
              <w:left w:val="nil"/>
              <w:bottom w:val="nil"/>
              <w:right w:val="nil"/>
            </w:tcBorders>
          </w:tcPr>
          <w:p w:rsidR="00897067" w:rsidRPr="008E2891" w:rsidRDefault="00897067" w:rsidP="004550C2">
            <w:pPr>
              <w:spacing w:line="320" w:lineRule="exact"/>
              <w:ind w:left="17"/>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第九條之四</w:t>
            </w:r>
          </w:p>
        </w:tc>
        <w:tc>
          <w:tcPr>
            <w:tcW w:w="7803" w:type="dxa"/>
            <w:gridSpan w:val="3"/>
            <w:tcBorders>
              <w:top w:val="nil"/>
              <w:left w:val="nil"/>
              <w:bottom w:val="nil"/>
              <w:right w:val="nil"/>
            </w:tcBorders>
          </w:tcPr>
          <w:p w:rsidR="00897067" w:rsidRPr="008E2891" w:rsidRDefault="00897067" w:rsidP="00897067">
            <w:pPr>
              <w:adjustRightInd w:val="0"/>
              <w:spacing w:line="320" w:lineRule="exact"/>
              <w:ind w:left="17"/>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t>第九條之二第一項第三款所定</w:t>
            </w:r>
            <w:r w:rsidR="00FF7E65" w:rsidRPr="008E2891">
              <w:rPr>
                <w:rFonts w:ascii="標楷體" w:eastAsia="標楷體" w:hAnsi="標楷體" w:hint="eastAsia"/>
                <w:color w:val="000000" w:themeColor="text1"/>
                <w:szCs w:val="24"/>
              </w:rPr>
              <w:t>代表作</w:t>
            </w:r>
            <w:r w:rsidRPr="008E2891">
              <w:rPr>
                <w:rFonts w:ascii="標楷體" w:eastAsia="標楷體" w:hAnsi="標楷體" w:hint="eastAsia"/>
                <w:color w:val="000000" w:themeColor="text1"/>
                <w:szCs w:val="24"/>
              </w:rPr>
              <w:t>係數人合著者，僅得由其中一人送審；送審時，送審人以外他人應放棄以該專門著作、作品、成就證明或技術報告作為</w:t>
            </w:r>
            <w:r w:rsidR="00FF7E65" w:rsidRPr="008E2891">
              <w:rPr>
                <w:rFonts w:ascii="標楷體" w:eastAsia="標楷體" w:hAnsi="標楷體" w:hint="eastAsia"/>
                <w:color w:val="000000" w:themeColor="text1"/>
                <w:szCs w:val="24"/>
              </w:rPr>
              <w:t>代表作</w:t>
            </w:r>
            <w:r w:rsidRPr="008E2891">
              <w:rPr>
                <w:rFonts w:ascii="標楷體" w:eastAsia="標楷體" w:hAnsi="標楷體" w:hint="eastAsia"/>
                <w:color w:val="000000" w:themeColor="text1"/>
                <w:szCs w:val="24"/>
              </w:rPr>
              <w:t>送審之權利。送審人應以書面具體說明其參與部分，並由合著人簽章證明，但有下列情形之一者，不在此限：</w:t>
            </w:r>
          </w:p>
          <w:p w:rsidR="00897067" w:rsidRPr="008E2891" w:rsidRDefault="00897067" w:rsidP="00897067">
            <w:pPr>
              <w:adjustRightInd w:val="0"/>
              <w:spacing w:line="320" w:lineRule="exact"/>
              <w:ind w:leftChars="1" w:left="415" w:hangingChars="172" w:hanging="413"/>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lastRenderedPageBreak/>
              <w:t>一、送審人為中央研究院院士，免繳交合著人簽章證明。</w:t>
            </w:r>
          </w:p>
          <w:p w:rsidR="00897067" w:rsidRPr="008E2891" w:rsidRDefault="00897067" w:rsidP="00897067">
            <w:pPr>
              <w:adjustRightInd w:val="0"/>
              <w:spacing w:line="320" w:lineRule="exact"/>
              <w:ind w:leftChars="1" w:left="415" w:hangingChars="172" w:hanging="413"/>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t>二、送審人為第一作者或通信（訊）作者，免繳交其國外非第一作者或通信（訊）作者之合著人簽章證明。</w:t>
            </w:r>
          </w:p>
          <w:p w:rsidR="00897067" w:rsidRPr="008E2891" w:rsidRDefault="00897067" w:rsidP="00897067">
            <w:pPr>
              <w:spacing w:line="320" w:lineRule="exact"/>
              <w:ind w:left="17"/>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前項合著人因故無法簽章證明時，送審人應以書面具體說明其參與部分，及無法取得合著人簽章證明之原因，經送審學校校級教評會審議同意者，得予免附。</w:t>
            </w:r>
          </w:p>
        </w:tc>
      </w:tr>
      <w:tr w:rsidR="00897067" w:rsidRPr="008E2891" w:rsidTr="00490020">
        <w:trPr>
          <w:jc w:val="center"/>
        </w:trPr>
        <w:tc>
          <w:tcPr>
            <w:tcW w:w="1695" w:type="dxa"/>
            <w:tcBorders>
              <w:top w:val="nil"/>
              <w:left w:val="nil"/>
              <w:bottom w:val="nil"/>
              <w:right w:val="nil"/>
            </w:tcBorders>
          </w:tcPr>
          <w:p w:rsidR="00897067" w:rsidRPr="008E2891" w:rsidRDefault="00897067" w:rsidP="004550C2">
            <w:pPr>
              <w:spacing w:line="320" w:lineRule="exact"/>
              <w:ind w:left="17"/>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lastRenderedPageBreak/>
              <w:t>第九條之五</w:t>
            </w:r>
          </w:p>
        </w:tc>
        <w:tc>
          <w:tcPr>
            <w:tcW w:w="7803" w:type="dxa"/>
            <w:gridSpan w:val="3"/>
            <w:tcBorders>
              <w:top w:val="nil"/>
              <w:left w:val="nil"/>
              <w:bottom w:val="nil"/>
              <w:right w:val="nil"/>
            </w:tcBorders>
          </w:tcPr>
          <w:p w:rsidR="00897067" w:rsidRPr="008E2891" w:rsidRDefault="00897067" w:rsidP="00F62C53">
            <w:pPr>
              <w:spacing w:line="320" w:lineRule="exact"/>
              <w:ind w:left="17"/>
              <w:jc w:val="both"/>
              <w:rPr>
                <w:rFonts w:ascii="標楷體" w:eastAsia="標楷體" w:hAnsi="標楷體"/>
                <w:color w:val="000000" w:themeColor="text1"/>
                <w:szCs w:val="24"/>
              </w:rPr>
            </w:pPr>
            <w:r w:rsidRPr="008E2891">
              <w:rPr>
                <w:rFonts w:ascii="標楷體" w:eastAsia="標楷體" w:hAnsi="標楷體" w:cs="Times New Roman"/>
                <w:color w:val="000000" w:themeColor="text1"/>
                <w:kern w:val="0"/>
              </w:rPr>
              <w:t>送審</w:t>
            </w:r>
            <w:r w:rsidR="00FF7E65" w:rsidRPr="008E2891">
              <w:rPr>
                <w:rFonts w:ascii="標楷體" w:eastAsia="標楷體" w:hAnsi="標楷體" w:cs="Times New Roman"/>
                <w:color w:val="000000" w:themeColor="text1"/>
                <w:kern w:val="0"/>
              </w:rPr>
              <w:t>代表作</w:t>
            </w:r>
            <w:r w:rsidRPr="008E2891">
              <w:rPr>
                <w:rFonts w:ascii="標楷體" w:eastAsia="標楷體" w:hAnsi="標楷體" w:cs="Times New Roman"/>
                <w:color w:val="000000" w:themeColor="text1"/>
                <w:kern w:val="0"/>
              </w:rPr>
              <w:t>與曾送審之</w:t>
            </w:r>
            <w:r w:rsidR="00FF7E65" w:rsidRPr="008E2891">
              <w:rPr>
                <w:rFonts w:ascii="標楷體" w:eastAsia="標楷體" w:hAnsi="標楷體" w:cs="Times New Roman"/>
                <w:color w:val="000000" w:themeColor="text1"/>
                <w:kern w:val="0"/>
              </w:rPr>
              <w:t>代表作</w:t>
            </w:r>
            <w:r w:rsidRPr="008E2891">
              <w:rPr>
                <w:rFonts w:ascii="標楷體" w:eastAsia="標楷體" w:hAnsi="標楷體" w:cs="Times New Roman"/>
                <w:color w:val="000000" w:themeColor="text1"/>
                <w:kern w:val="0"/>
              </w:rPr>
              <w:t>名稱或內容近似者，送審時，應檢附曾送審之</w:t>
            </w:r>
            <w:r w:rsidR="00FF7E65" w:rsidRPr="008E2891">
              <w:rPr>
                <w:rFonts w:ascii="標楷體" w:eastAsia="標楷體" w:hAnsi="標楷體" w:cs="Times New Roman"/>
                <w:color w:val="000000" w:themeColor="text1"/>
                <w:kern w:val="0"/>
              </w:rPr>
              <w:t>代表作</w:t>
            </w:r>
            <w:r w:rsidRPr="008E2891">
              <w:rPr>
                <w:rFonts w:ascii="標楷體" w:eastAsia="標楷體" w:hAnsi="標楷體" w:cs="Times New Roman"/>
                <w:color w:val="000000" w:themeColor="text1"/>
                <w:kern w:val="0"/>
              </w:rPr>
              <w:t>及本次</w:t>
            </w:r>
            <w:r w:rsidR="00FF7E65" w:rsidRPr="008E2891">
              <w:rPr>
                <w:rFonts w:ascii="標楷體" w:eastAsia="標楷體" w:hAnsi="標楷體" w:cs="Times New Roman"/>
                <w:color w:val="000000" w:themeColor="text1"/>
                <w:kern w:val="0"/>
              </w:rPr>
              <w:t>代表作</w:t>
            </w:r>
            <w:r w:rsidRPr="008E2891">
              <w:rPr>
                <w:rFonts w:ascii="標楷體" w:eastAsia="標楷體" w:hAnsi="標楷體" w:cs="Times New Roman"/>
                <w:color w:val="000000" w:themeColor="text1"/>
                <w:kern w:val="0"/>
              </w:rPr>
              <w:t>異同對照；其名稱或內容有變更者，亦同。</w:t>
            </w:r>
          </w:p>
        </w:tc>
      </w:tr>
      <w:tr w:rsidR="00B67EEA" w:rsidRPr="008E2891" w:rsidTr="00490020">
        <w:trPr>
          <w:jc w:val="center"/>
        </w:trPr>
        <w:tc>
          <w:tcPr>
            <w:tcW w:w="1695" w:type="dxa"/>
            <w:tcBorders>
              <w:top w:val="nil"/>
              <w:left w:val="nil"/>
              <w:bottom w:val="nil"/>
              <w:right w:val="nil"/>
            </w:tcBorders>
          </w:tcPr>
          <w:p w:rsidR="00B67EEA" w:rsidRPr="008E2891" w:rsidRDefault="00B67EEA" w:rsidP="004550C2">
            <w:pPr>
              <w:spacing w:line="320" w:lineRule="exact"/>
              <w:ind w:left="17"/>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第九條之六</w:t>
            </w:r>
          </w:p>
        </w:tc>
        <w:tc>
          <w:tcPr>
            <w:tcW w:w="7803" w:type="dxa"/>
            <w:gridSpan w:val="3"/>
            <w:tcBorders>
              <w:top w:val="nil"/>
              <w:left w:val="nil"/>
              <w:bottom w:val="nil"/>
              <w:right w:val="nil"/>
            </w:tcBorders>
          </w:tcPr>
          <w:p w:rsidR="00B67EEA" w:rsidRPr="008E2891" w:rsidRDefault="00B67EEA" w:rsidP="00B67EEA">
            <w:pPr>
              <w:pStyle w:val="Standard"/>
              <w:widowControl/>
              <w:ind w:leftChars="-3" w:right="48" w:hangingChars="3" w:hanging="7"/>
              <w:jc w:val="both"/>
              <w:rPr>
                <w:rFonts w:ascii="標楷體" w:eastAsia="標楷體" w:hAnsi="標楷體" w:cs="華康標楷體"/>
                <w:color w:val="000000"/>
              </w:rPr>
            </w:pPr>
            <w:r w:rsidRPr="008E2891">
              <w:rPr>
                <w:rFonts w:ascii="標楷體" w:eastAsia="標楷體" w:hAnsi="標楷體" w:cs="華康標楷體" w:hint="eastAsia"/>
                <w:color w:val="000000"/>
              </w:rPr>
              <w:t>有關學術著作篇數及等級之規定如下：</w:t>
            </w:r>
          </w:p>
          <w:p w:rsidR="00B67EEA" w:rsidRPr="008E2891" w:rsidRDefault="00E82C7F" w:rsidP="00E82C7F">
            <w:pPr>
              <w:pStyle w:val="Standard"/>
              <w:widowControl/>
              <w:ind w:left="463" w:right="48" w:hangingChars="193" w:hanging="463"/>
              <w:jc w:val="both"/>
              <w:rPr>
                <w:rFonts w:ascii="標楷體" w:eastAsia="標楷體" w:hAnsi="標楷體" w:cs="華康標楷體"/>
                <w:color w:val="000000"/>
              </w:rPr>
            </w:pPr>
            <w:r>
              <w:rPr>
                <w:rFonts w:ascii="標楷體" w:eastAsia="標楷體" w:hAnsi="標楷體" w:cs="華康標楷體" w:hint="eastAsia"/>
                <w:color w:val="000000"/>
              </w:rPr>
              <w:t>一、</w:t>
            </w:r>
            <w:r w:rsidR="00B67EEA" w:rsidRPr="008E2891">
              <w:rPr>
                <w:rFonts w:ascii="標楷體" w:eastAsia="標楷體" w:hAnsi="標楷體" w:cs="華康標楷體" w:hint="eastAsia"/>
                <w:color w:val="000000"/>
              </w:rPr>
              <w:t>升等教授職級：代表作及至少一篇參考作應為該院期刊分類等級一級之著作。</w:t>
            </w:r>
          </w:p>
          <w:p w:rsidR="00B67EEA" w:rsidRPr="008E2891" w:rsidRDefault="00E82C7F" w:rsidP="00E82C7F">
            <w:pPr>
              <w:spacing w:line="320" w:lineRule="exact"/>
              <w:ind w:left="463" w:hangingChars="193" w:hanging="463"/>
              <w:jc w:val="both"/>
              <w:rPr>
                <w:rFonts w:ascii="標楷體" w:eastAsia="標楷體" w:hAnsi="標楷體" w:cs="Times New Roman"/>
                <w:color w:val="000000" w:themeColor="text1"/>
                <w:kern w:val="0"/>
              </w:rPr>
            </w:pPr>
            <w:r>
              <w:rPr>
                <w:rFonts w:ascii="標楷體" w:eastAsia="標楷體" w:hAnsi="標楷體" w:cs="華康標楷體" w:hint="eastAsia"/>
                <w:color w:val="000000"/>
                <w:szCs w:val="24"/>
              </w:rPr>
              <w:t>二、</w:t>
            </w:r>
            <w:r w:rsidR="00B67EEA" w:rsidRPr="008E2891">
              <w:rPr>
                <w:rFonts w:ascii="標楷體" w:eastAsia="標楷體" w:hAnsi="標楷體" w:cs="華康標楷體" w:hint="eastAsia"/>
                <w:color w:val="000000"/>
                <w:szCs w:val="24"/>
              </w:rPr>
              <w:t>升等副教授以下職級（含）：代表作應為該院期刊分類等級一級之著作。</w:t>
            </w:r>
          </w:p>
        </w:tc>
      </w:tr>
      <w:tr w:rsidR="006A3171" w:rsidRPr="008E2891" w:rsidTr="00490020">
        <w:trPr>
          <w:jc w:val="center"/>
        </w:trPr>
        <w:tc>
          <w:tcPr>
            <w:tcW w:w="1701" w:type="dxa"/>
            <w:gridSpan w:val="2"/>
            <w:tcBorders>
              <w:top w:val="nil"/>
              <w:left w:val="nil"/>
              <w:bottom w:val="nil"/>
              <w:right w:val="nil"/>
            </w:tcBorders>
          </w:tcPr>
          <w:p w:rsidR="008418EA" w:rsidRPr="008E2891" w:rsidRDefault="008418EA" w:rsidP="00427F48">
            <w:pPr>
              <w:spacing w:afterLines="20" w:after="72" w:line="36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第十條</w:t>
            </w:r>
          </w:p>
        </w:tc>
        <w:tc>
          <w:tcPr>
            <w:tcW w:w="7797" w:type="dxa"/>
            <w:gridSpan w:val="2"/>
            <w:tcBorders>
              <w:top w:val="nil"/>
              <w:left w:val="nil"/>
              <w:bottom w:val="nil"/>
              <w:right w:val="nil"/>
            </w:tcBorders>
          </w:tcPr>
          <w:p w:rsidR="008418EA" w:rsidRPr="008E2891" w:rsidRDefault="008418EA" w:rsidP="008418EA">
            <w:pPr>
              <w:spacing w:afterLines="20" w:after="72" w:line="32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教師借調本校滿三年以上者，經原服務學校之校級教評會審查通過後，得在本校提出升等之申請。</w:t>
            </w:r>
          </w:p>
        </w:tc>
      </w:tr>
      <w:tr w:rsidR="006A3171" w:rsidRPr="008E2891" w:rsidTr="00490020">
        <w:trPr>
          <w:jc w:val="center"/>
        </w:trPr>
        <w:tc>
          <w:tcPr>
            <w:tcW w:w="1701" w:type="dxa"/>
            <w:gridSpan w:val="2"/>
            <w:tcBorders>
              <w:top w:val="nil"/>
              <w:left w:val="nil"/>
              <w:bottom w:val="nil"/>
              <w:right w:val="nil"/>
            </w:tcBorders>
          </w:tcPr>
          <w:p w:rsidR="008418EA" w:rsidRPr="008E2891" w:rsidRDefault="008418EA" w:rsidP="00427F48">
            <w:pPr>
              <w:spacing w:afterLines="20" w:after="72" w:line="36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第十</w:t>
            </w:r>
            <w:r w:rsidR="00427F48" w:rsidRPr="008E2891">
              <w:rPr>
                <w:rFonts w:ascii="標楷體" w:eastAsia="標楷體" w:hAnsi="標楷體" w:cs="Times New Roman" w:hint="eastAsia"/>
                <w:color w:val="000000" w:themeColor="text1"/>
                <w:szCs w:val="24"/>
              </w:rPr>
              <w:t>一</w:t>
            </w:r>
            <w:r w:rsidRPr="008E2891">
              <w:rPr>
                <w:rFonts w:ascii="標楷體" w:eastAsia="標楷體" w:hAnsi="標楷體" w:cs="Times New Roman" w:hint="eastAsia"/>
                <w:color w:val="000000" w:themeColor="text1"/>
                <w:szCs w:val="24"/>
              </w:rPr>
              <w:t>條</w:t>
            </w:r>
          </w:p>
        </w:tc>
        <w:tc>
          <w:tcPr>
            <w:tcW w:w="7797" w:type="dxa"/>
            <w:gridSpan w:val="2"/>
            <w:tcBorders>
              <w:top w:val="nil"/>
              <w:left w:val="nil"/>
              <w:bottom w:val="nil"/>
              <w:right w:val="nil"/>
            </w:tcBorders>
          </w:tcPr>
          <w:p w:rsidR="007258A1" w:rsidRPr="008E2891" w:rsidRDefault="007258A1" w:rsidP="007258A1">
            <w:pPr>
              <w:spacing w:line="320" w:lineRule="exact"/>
              <w:ind w:left="17"/>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教師升等審查分初審、複審、決審三級，分別由各級教師評審委員會審查，作業時程如下：</w:t>
            </w:r>
          </w:p>
          <w:p w:rsidR="007258A1" w:rsidRPr="008E2891" w:rsidRDefault="007258A1" w:rsidP="008A121B">
            <w:pPr>
              <w:spacing w:line="320" w:lineRule="exact"/>
              <w:ind w:leftChars="7" w:left="317" w:hangingChars="125" w:hanging="300"/>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一、</w:t>
            </w:r>
            <w:r w:rsidR="008366DD" w:rsidRPr="008E2891">
              <w:rPr>
                <w:rFonts w:ascii="標楷體" w:eastAsia="標楷體" w:hAnsi="標楷體" w:hint="eastAsia"/>
                <w:color w:val="000000" w:themeColor="text1"/>
                <w:szCs w:val="24"/>
              </w:rPr>
              <w:t>升等申請人應於五月十五日前依本校升等教師提送系（所、中心）教評會審查應繳證件清單，備齊升等應檢具文件，送交系(所</w:t>
            </w:r>
            <w:r w:rsidR="00754718" w:rsidRPr="008E2891">
              <w:rPr>
                <w:rFonts w:ascii="標楷體" w:eastAsia="標楷體" w:hAnsi="標楷體" w:hint="eastAsia"/>
                <w:color w:val="000000" w:themeColor="text1"/>
                <w:szCs w:val="24"/>
              </w:rPr>
              <w:t>、中心</w:t>
            </w:r>
            <w:r w:rsidR="008366DD" w:rsidRPr="008E2891">
              <w:rPr>
                <w:rFonts w:ascii="標楷體" w:eastAsia="標楷體" w:hAnsi="標楷體" w:hint="eastAsia"/>
                <w:color w:val="000000" w:themeColor="text1"/>
                <w:szCs w:val="24"/>
              </w:rPr>
              <w:t>)教評會審查</w:t>
            </w:r>
            <w:r w:rsidR="008A121B" w:rsidRPr="008E2891">
              <w:rPr>
                <w:rFonts w:ascii="新細明體" w:hAnsi="新細明體" w:hint="eastAsia"/>
                <w:color w:val="000000" w:themeColor="text1"/>
                <w:szCs w:val="24"/>
              </w:rPr>
              <w:t>，</w:t>
            </w:r>
            <w:r w:rsidR="008A121B" w:rsidRPr="008E2891">
              <w:rPr>
                <w:rFonts w:ascii="標楷體" w:eastAsia="標楷體" w:hAnsi="標楷體" w:hint="eastAsia"/>
                <w:color w:val="000000" w:themeColor="text1"/>
                <w:szCs w:val="24"/>
              </w:rPr>
              <w:t>逾期不予受理或補(抽)件。</w:t>
            </w:r>
          </w:p>
          <w:p w:rsidR="007258A1" w:rsidRPr="008E2891" w:rsidRDefault="007258A1" w:rsidP="008366DD">
            <w:pPr>
              <w:spacing w:line="320" w:lineRule="exact"/>
              <w:ind w:leftChars="7" w:left="473" w:hangingChars="190" w:hanging="456"/>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二、系級教評會應於每年七月二十五日前將審查通過者之升等資料及該會審查之結果與意見送院教評會審查。</w:t>
            </w:r>
          </w:p>
          <w:p w:rsidR="007258A1" w:rsidRPr="008E2891" w:rsidRDefault="007258A1" w:rsidP="008366DD">
            <w:pPr>
              <w:spacing w:line="320" w:lineRule="exact"/>
              <w:ind w:leftChars="7" w:left="473" w:hangingChars="190" w:hanging="456"/>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 xml:space="preserve">三、院級教評會應於每年十月十五日前將審查通過者之升等資料及院教評會審查之結果與意見送人事室。 </w:t>
            </w:r>
          </w:p>
          <w:p w:rsidR="007258A1" w:rsidRPr="008E2891" w:rsidRDefault="007258A1" w:rsidP="007258A1">
            <w:pPr>
              <w:spacing w:line="320" w:lineRule="exact"/>
              <w:ind w:leftChars="7" w:left="317" w:hangingChars="125" w:hanging="300"/>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四、校教評會應於每年十一月底前進行最後審查。</w:t>
            </w:r>
          </w:p>
          <w:p w:rsidR="008418EA" w:rsidRPr="008E2891" w:rsidRDefault="007258A1" w:rsidP="00EE4118">
            <w:pPr>
              <w:spacing w:line="320" w:lineRule="exact"/>
              <w:ind w:leftChars="7" w:left="34" w:hangingChars="7" w:hanging="17"/>
              <w:jc w:val="both"/>
              <w:rPr>
                <w:rFonts w:ascii="標楷體" w:eastAsia="標楷體" w:hAnsi="標楷體" w:cs="Times New Roman"/>
                <w:color w:val="000000" w:themeColor="text1"/>
                <w:szCs w:val="24"/>
              </w:rPr>
            </w:pPr>
            <w:r w:rsidRPr="008E2891">
              <w:rPr>
                <w:rFonts w:ascii="標楷體" w:eastAsia="標楷體" w:hAnsi="標楷體" w:hint="eastAsia"/>
                <w:color w:val="000000" w:themeColor="text1"/>
                <w:szCs w:val="24"/>
              </w:rPr>
              <w:t>各級教評會不同意升等之決定，應具體敘明未通過之理由，並以校函方式通知有關單位及人員。</w:t>
            </w:r>
          </w:p>
        </w:tc>
      </w:tr>
      <w:tr w:rsidR="006A3171" w:rsidRPr="008E2891" w:rsidTr="00490020">
        <w:trPr>
          <w:jc w:val="center"/>
        </w:trPr>
        <w:tc>
          <w:tcPr>
            <w:tcW w:w="1701" w:type="dxa"/>
            <w:gridSpan w:val="2"/>
            <w:tcBorders>
              <w:top w:val="nil"/>
              <w:left w:val="nil"/>
              <w:bottom w:val="nil"/>
              <w:right w:val="nil"/>
            </w:tcBorders>
          </w:tcPr>
          <w:p w:rsidR="008418EA" w:rsidRPr="008E2891" w:rsidRDefault="008418EA" w:rsidP="00062B1F">
            <w:pPr>
              <w:spacing w:beforeLines="20" w:before="72" w:afterLines="20" w:after="72" w:line="36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第十二條</w:t>
            </w:r>
          </w:p>
        </w:tc>
        <w:tc>
          <w:tcPr>
            <w:tcW w:w="7797" w:type="dxa"/>
            <w:gridSpan w:val="2"/>
            <w:tcBorders>
              <w:top w:val="nil"/>
              <w:left w:val="nil"/>
              <w:bottom w:val="nil"/>
              <w:right w:val="nil"/>
            </w:tcBorders>
          </w:tcPr>
          <w:p w:rsidR="00CE0190" w:rsidRPr="008E2891" w:rsidRDefault="00CE0190" w:rsidP="00CE0190">
            <w:pPr>
              <w:spacing w:beforeLines="20" w:before="72" w:line="320" w:lineRule="exact"/>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各系（所、中心）副教授通過升等教授人數之上限以二人為原則；申請升等教授人數超過二人時，每增加二人時得增加一個名額。但助理教授及講師之升等名額，不在此限。</w:t>
            </w:r>
          </w:p>
          <w:p w:rsidR="008418EA" w:rsidRPr="008E2891" w:rsidRDefault="00CE0190" w:rsidP="00CE0190">
            <w:pPr>
              <w:spacing w:afterLines="20" w:after="72" w:line="320" w:lineRule="exact"/>
              <w:jc w:val="both"/>
              <w:rPr>
                <w:rFonts w:ascii="標楷體" w:eastAsia="標楷體" w:hAnsi="標楷體" w:cs="Times New Roman"/>
                <w:color w:val="000000" w:themeColor="text1"/>
                <w:szCs w:val="24"/>
              </w:rPr>
            </w:pPr>
            <w:r w:rsidRPr="008E2891">
              <w:rPr>
                <w:rFonts w:ascii="標楷體" w:eastAsia="標楷體" w:hAnsi="標楷體" w:hint="eastAsia"/>
                <w:color w:val="000000" w:themeColor="text1"/>
                <w:szCs w:val="24"/>
              </w:rPr>
              <w:t>前項客觀可信、公平正確之評審機制，由各系所於教師聘任及升等審查細則中明定之。</w:t>
            </w:r>
          </w:p>
        </w:tc>
      </w:tr>
      <w:tr w:rsidR="006A3171" w:rsidRPr="008E2891" w:rsidTr="00490020">
        <w:trPr>
          <w:jc w:val="center"/>
        </w:trPr>
        <w:tc>
          <w:tcPr>
            <w:tcW w:w="1701" w:type="dxa"/>
            <w:gridSpan w:val="2"/>
            <w:tcBorders>
              <w:top w:val="nil"/>
              <w:left w:val="nil"/>
              <w:bottom w:val="nil"/>
              <w:right w:val="nil"/>
            </w:tcBorders>
          </w:tcPr>
          <w:p w:rsidR="008418EA" w:rsidRPr="008E2891" w:rsidRDefault="008418EA" w:rsidP="008418EA">
            <w:pPr>
              <w:spacing w:beforeLines="20" w:before="72" w:afterLines="20" w:after="72" w:line="36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第十三條</w:t>
            </w:r>
          </w:p>
        </w:tc>
        <w:tc>
          <w:tcPr>
            <w:tcW w:w="7797" w:type="dxa"/>
            <w:gridSpan w:val="2"/>
            <w:tcBorders>
              <w:top w:val="nil"/>
              <w:left w:val="nil"/>
              <w:bottom w:val="nil"/>
              <w:right w:val="nil"/>
            </w:tcBorders>
          </w:tcPr>
          <w:p w:rsidR="00F86943" w:rsidRPr="00237BDD" w:rsidRDefault="00F86943" w:rsidP="00F86943">
            <w:pPr>
              <w:spacing w:line="320" w:lineRule="exact"/>
              <w:jc w:val="both"/>
              <w:rPr>
                <w:rFonts w:ascii="標楷體" w:eastAsia="標楷體" w:hAnsi="標楷體"/>
                <w:color w:val="000000" w:themeColor="text1"/>
                <w:szCs w:val="24"/>
              </w:rPr>
            </w:pPr>
            <w:r w:rsidRPr="00237BDD">
              <w:rPr>
                <w:rFonts w:ascii="標楷體" w:eastAsia="標楷體" w:hAnsi="標楷體" w:hint="eastAsia"/>
                <w:color w:val="000000" w:themeColor="text1"/>
                <w:szCs w:val="24"/>
              </w:rPr>
              <w:t>教師升等之評審項目分為「研究」、「教學」及「服務」等三項，滿分各以一百分計。</w:t>
            </w:r>
          </w:p>
          <w:p w:rsidR="008418EA" w:rsidRPr="008E2891" w:rsidRDefault="007A216C" w:rsidP="00F86943">
            <w:pPr>
              <w:spacing w:line="320" w:lineRule="exact"/>
              <w:jc w:val="both"/>
              <w:rPr>
                <w:rFonts w:ascii="標楷體" w:eastAsia="標楷體" w:hAnsi="標楷體" w:cs="Times New Roman"/>
                <w:color w:val="000000" w:themeColor="text1"/>
                <w:szCs w:val="24"/>
              </w:rPr>
            </w:pPr>
            <w:r w:rsidRPr="00237BDD">
              <w:rPr>
                <w:rFonts w:ascii="標楷體" w:eastAsia="標楷體" w:hAnsi="標楷體" w:hint="eastAsia"/>
                <w:color w:val="000000" w:themeColor="text1"/>
                <w:szCs w:val="24"/>
              </w:rPr>
              <w:t>上述三項成績均應達七十分以上（均計算至小數點第一位，第二位四捨五入），</w:t>
            </w:r>
            <w:r w:rsidRPr="007A216C">
              <w:rPr>
                <w:rFonts w:ascii="標楷體" w:eastAsia="標楷體" w:hAnsi="標楷體" w:hint="eastAsia"/>
                <w:color w:val="000000" w:themeColor="text1"/>
                <w:szCs w:val="24"/>
              </w:rPr>
              <w:t>且升等為教授者，亦應符合本校教師聘任及升等審查原則第五點所訂之標準，始得提校</w:t>
            </w:r>
            <w:r w:rsidRPr="00237BDD">
              <w:rPr>
                <w:rFonts w:ascii="標楷體" w:eastAsia="標楷體" w:hAnsi="標楷體" w:hint="eastAsia"/>
                <w:color w:val="000000" w:themeColor="text1"/>
                <w:szCs w:val="24"/>
              </w:rPr>
              <w:t>教評會審議。</w:t>
            </w:r>
          </w:p>
        </w:tc>
      </w:tr>
      <w:tr w:rsidR="006A3171" w:rsidRPr="008E2891" w:rsidTr="00490020">
        <w:trPr>
          <w:jc w:val="center"/>
        </w:trPr>
        <w:tc>
          <w:tcPr>
            <w:tcW w:w="1701" w:type="dxa"/>
            <w:gridSpan w:val="2"/>
            <w:tcBorders>
              <w:top w:val="nil"/>
              <w:left w:val="nil"/>
              <w:bottom w:val="nil"/>
              <w:right w:val="nil"/>
            </w:tcBorders>
          </w:tcPr>
          <w:p w:rsidR="008418EA" w:rsidRPr="008E2891" w:rsidRDefault="008418EA" w:rsidP="008418EA">
            <w:pPr>
              <w:spacing w:beforeLines="20" w:before="72" w:afterLines="20" w:after="72" w:line="36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第十四條</w:t>
            </w:r>
          </w:p>
        </w:tc>
        <w:tc>
          <w:tcPr>
            <w:tcW w:w="7797" w:type="dxa"/>
            <w:gridSpan w:val="2"/>
            <w:tcBorders>
              <w:top w:val="nil"/>
              <w:left w:val="nil"/>
              <w:bottom w:val="nil"/>
              <w:right w:val="nil"/>
            </w:tcBorders>
          </w:tcPr>
          <w:p w:rsidR="00D14DAE" w:rsidRPr="008E2891" w:rsidRDefault="00D14DAE" w:rsidP="00D14DAE">
            <w:pPr>
              <w:spacing w:line="320" w:lineRule="exact"/>
              <w:ind w:left="17"/>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本校教師有下列情形之一者，不得申請升等：</w:t>
            </w:r>
          </w:p>
          <w:p w:rsidR="00D14DAE" w:rsidRPr="008E2891" w:rsidRDefault="00D14DAE" w:rsidP="00D14DAE">
            <w:pPr>
              <w:spacing w:line="320" w:lineRule="exact"/>
              <w:ind w:left="480" w:hangingChars="200" w:hanging="480"/>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一、全時在國內、外進修、研究或出國講學，該學期未實際在校授課者;全時在國內、外進修、研究、出國講學，而未履行專任職務達一學年以上，返校任職未滿一學年者，但全時在國內、外進修、研究、出國講學前已在本校擔任同級教師三年以上者，不在此限。</w:t>
            </w:r>
          </w:p>
          <w:p w:rsidR="00D14DAE" w:rsidRPr="008E2891" w:rsidRDefault="00D14DAE" w:rsidP="00D14DAE">
            <w:pPr>
              <w:spacing w:line="320" w:lineRule="exact"/>
              <w:ind w:left="480" w:hangingChars="200" w:hanging="480"/>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lastRenderedPageBreak/>
              <w:t>二、借調其他機關服務，而未能履行專任教師之職責達一學期以上，於返校任職未滿一學期者。</w:t>
            </w:r>
          </w:p>
          <w:p w:rsidR="00D14DAE" w:rsidRPr="008E2891" w:rsidRDefault="00D14DAE" w:rsidP="00D14DAE">
            <w:pPr>
              <w:spacing w:line="320" w:lineRule="exact"/>
              <w:ind w:left="480" w:hangingChars="200" w:hanging="480"/>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三、在參加升等之學年度內，延長病假達一學期者。</w:t>
            </w:r>
          </w:p>
          <w:p w:rsidR="00D14DAE" w:rsidRPr="008E2891" w:rsidRDefault="00D14DAE" w:rsidP="009B250E">
            <w:pPr>
              <w:spacing w:line="320" w:lineRule="exact"/>
              <w:ind w:left="480" w:hangingChars="200" w:hanging="480"/>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四、任職本校未滿二年</w:t>
            </w:r>
            <w:r w:rsidR="009B250E" w:rsidRPr="008E2891">
              <w:rPr>
                <w:rFonts w:ascii="標楷體" w:eastAsia="標楷體" w:hAnsi="標楷體" w:hint="eastAsia"/>
                <w:color w:val="000000" w:themeColor="text1"/>
                <w:szCs w:val="24"/>
              </w:rPr>
              <w:t>者</w:t>
            </w:r>
            <w:r w:rsidRPr="008E2891">
              <w:rPr>
                <w:rFonts w:ascii="標楷體" w:eastAsia="標楷體" w:hAnsi="標楷體" w:hint="eastAsia"/>
                <w:color w:val="000000" w:themeColor="text1"/>
                <w:szCs w:val="24"/>
              </w:rPr>
              <w:t>，但新聘教師具教育部核發之教師證書，以低一職級聘任或聘任後經教育部審定高一職級者，到職一年</w:t>
            </w:r>
            <w:r w:rsidR="009B250E" w:rsidRPr="008E2891">
              <w:rPr>
                <w:rFonts w:ascii="標楷體" w:eastAsia="標楷體" w:hAnsi="標楷體" w:hint="eastAsia"/>
                <w:color w:val="000000" w:themeColor="text1"/>
                <w:szCs w:val="24"/>
              </w:rPr>
              <w:t>即</w:t>
            </w:r>
            <w:r w:rsidRPr="008E2891">
              <w:rPr>
                <w:rFonts w:ascii="標楷體" w:eastAsia="標楷體" w:hAnsi="標楷體" w:hint="eastAsia"/>
                <w:color w:val="000000" w:themeColor="text1"/>
                <w:szCs w:val="24"/>
              </w:rPr>
              <w:t>可依現任職級提出升等申請。前述年資計算均自到校日起自升等生效前一日止。</w:t>
            </w:r>
          </w:p>
          <w:p w:rsidR="00D14DAE" w:rsidRPr="008E2891" w:rsidRDefault="00D14DAE" w:rsidP="00D14DAE">
            <w:pPr>
              <w:spacing w:line="320" w:lineRule="exact"/>
              <w:ind w:left="480" w:hangingChars="200" w:hanging="480"/>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五、教師資格審查履歷表及合著人證明故意登載不實、代表作未確實填載為合著及繳交合著人證明，或著作、作品、展演及技術報告有抄襲、剽竊或其他舞弊情事，或證件偽造、變造，或其他違反學術倫理情事，經查證屬實並受一年至十年不得送審之處分者。但於升等通過後始被發現上開情事者，由院教評會組成專案小組查明懲處。</w:t>
            </w:r>
          </w:p>
          <w:p w:rsidR="00D14DAE" w:rsidRPr="008E2891" w:rsidRDefault="00D14DAE" w:rsidP="00D14DAE">
            <w:pPr>
              <w:spacing w:line="320" w:lineRule="exact"/>
              <w:ind w:left="480" w:hangingChars="200" w:hanging="480"/>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六、品德或其他方面有重大瑕疵引起非議者，而未符合教師法、教育人員任用條例應予解聘、停聘及不續聘之規定。</w:t>
            </w:r>
          </w:p>
          <w:p w:rsidR="00D14DAE" w:rsidRPr="008E2891" w:rsidRDefault="00D14DAE" w:rsidP="00D14DAE">
            <w:pPr>
              <w:spacing w:line="320" w:lineRule="exact"/>
              <w:ind w:left="480" w:hangingChars="200" w:hanging="480"/>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七、前升等案件尚未經教育部審定者。</w:t>
            </w:r>
          </w:p>
          <w:p w:rsidR="00D14DAE" w:rsidRPr="008E2891" w:rsidRDefault="00D14DAE" w:rsidP="00D14DAE">
            <w:pPr>
              <w:spacing w:line="320" w:lineRule="exact"/>
              <w:ind w:left="480" w:hangingChars="200" w:hanging="480"/>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八、同一等級升等案涉嫌著作、作品、展演及技術報告之抄襲、剽竊或其他舞弊情事尚在審議中者。</w:t>
            </w:r>
          </w:p>
          <w:p w:rsidR="00D14DAE" w:rsidRPr="008E2891" w:rsidRDefault="00D14DAE" w:rsidP="00D14DAE">
            <w:pPr>
              <w:spacing w:line="320" w:lineRule="exact"/>
              <w:ind w:left="336" w:hangingChars="140" w:hanging="336"/>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九、相關申訴案件未決或未撤回者。</w:t>
            </w:r>
          </w:p>
          <w:p w:rsidR="008418EA" w:rsidRPr="008E2891" w:rsidRDefault="00D14DAE" w:rsidP="00D14DAE">
            <w:pPr>
              <w:spacing w:afterLines="20" w:after="72" w:line="320" w:lineRule="exact"/>
              <w:ind w:left="487" w:hangingChars="203" w:hanging="487"/>
              <w:jc w:val="both"/>
              <w:rPr>
                <w:rFonts w:ascii="標楷體" w:eastAsia="標楷體" w:hAnsi="標楷體" w:cs="Times New Roman"/>
                <w:color w:val="000000" w:themeColor="text1"/>
                <w:szCs w:val="24"/>
              </w:rPr>
            </w:pPr>
            <w:r w:rsidRPr="008E2891">
              <w:rPr>
                <w:rFonts w:ascii="標楷體" w:eastAsia="標楷體" w:hAnsi="標楷體" w:hint="eastAsia"/>
                <w:color w:val="000000" w:themeColor="text1"/>
                <w:szCs w:val="24"/>
              </w:rPr>
              <w:t>十、依本校教師評鑑辦法規定不得提出升等者。</w:t>
            </w:r>
          </w:p>
        </w:tc>
      </w:tr>
      <w:tr w:rsidR="006A3171" w:rsidRPr="008E2891" w:rsidTr="00490020">
        <w:trPr>
          <w:jc w:val="center"/>
        </w:trPr>
        <w:tc>
          <w:tcPr>
            <w:tcW w:w="1701" w:type="dxa"/>
            <w:gridSpan w:val="2"/>
            <w:tcBorders>
              <w:top w:val="nil"/>
              <w:left w:val="nil"/>
              <w:bottom w:val="nil"/>
              <w:right w:val="nil"/>
            </w:tcBorders>
          </w:tcPr>
          <w:p w:rsidR="008418EA" w:rsidRPr="008E2891" w:rsidRDefault="008418EA" w:rsidP="008418EA">
            <w:pPr>
              <w:spacing w:afterLines="20" w:after="72" w:line="36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lastRenderedPageBreak/>
              <w:t>第十五條</w:t>
            </w:r>
          </w:p>
        </w:tc>
        <w:tc>
          <w:tcPr>
            <w:tcW w:w="7797" w:type="dxa"/>
            <w:gridSpan w:val="2"/>
            <w:tcBorders>
              <w:top w:val="nil"/>
              <w:left w:val="nil"/>
              <w:bottom w:val="nil"/>
              <w:right w:val="nil"/>
            </w:tcBorders>
          </w:tcPr>
          <w:p w:rsidR="0008682D" w:rsidRPr="008E2891" w:rsidRDefault="0008682D" w:rsidP="0008682D">
            <w:pPr>
              <w:adjustRightInd w:val="0"/>
              <w:spacing w:line="320" w:lineRule="exact"/>
              <w:ind w:left="17"/>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t>申請升等教師，如不服教評會審議結果，依下列規定提出申覆：</w:t>
            </w:r>
          </w:p>
          <w:p w:rsidR="0008682D" w:rsidRPr="008E2891" w:rsidRDefault="0008682D" w:rsidP="0008682D">
            <w:pPr>
              <w:adjustRightInd w:val="0"/>
              <w:spacing w:line="320" w:lineRule="exact"/>
              <w:ind w:left="17"/>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t>一、申覆之管轄：</w:t>
            </w:r>
          </w:p>
          <w:p w:rsidR="0008682D" w:rsidRPr="008E2891" w:rsidRDefault="0008682D" w:rsidP="0008682D">
            <w:pPr>
              <w:adjustRightInd w:val="0"/>
              <w:spacing w:line="320" w:lineRule="exact"/>
              <w:ind w:leftChars="7" w:left="689" w:hangingChars="280" w:hanging="672"/>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t>（一）不服系(所、中心)教評會之審議結果者，向院教評會提出申覆。</w:t>
            </w:r>
          </w:p>
          <w:p w:rsidR="0008682D" w:rsidRPr="008E2891" w:rsidRDefault="0008682D" w:rsidP="0008682D">
            <w:pPr>
              <w:adjustRightInd w:val="0"/>
              <w:spacing w:line="320" w:lineRule="exact"/>
              <w:ind w:leftChars="7" w:left="689" w:hangingChars="280" w:hanging="672"/>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t>（二）不服院教評會之審議結果者，向校教評會提出申覆。</w:t>
            </w:r>
          </w:p>
          <w:p w:rsidR="0008682D" w:rsidRPr="008E2891" w:rsidRDefault="0008682D" w:rsidP="0008682D">
            <w:pPr>
              <w:adjustRightInd w:val="0"/>
              <w:spacing w:line="320" w:lineRule="exact"/>
              <w:ind w:leftChars="7" w:left="689" w:hangingChars="280" w:hanging="672"/>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t>二、申覆之提起：</w:t>
            </w:r>
          </w:p>
          <w:p w:rsidR="0008682D" w:rsidRPr="008E2891" w:rsidRDefault="0008682D" w:rsidP="0008682D">
            <w:pPr>
              <w:adjustRightInd w:val="0"/>
              <w:spacing w:line="320" w:lineRule="exact"/>
              <w:ind w:leftChars="7" w:left="689" w:hangingChars="280" w:hanging="672"/>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t>（一）教師應自收到教評會之決議通知之次日起三十日內檢具具體事實及有關資料，向管轄教評會提出書面申覆，申覆以一次為限。但對於著作外審結果之異議不予受理，並依行政程序簽會管轄教評會召集人確認後函復申覆人。</w:t>
            </w:r>
          </w:p>
          <w:p w:rsidR="0008682D" w:rsidRPr="008E2891" w:rsidRDefault="0008682D" w:rsidP="0008682D">
            <w:pPr>
              <w:adjustRightInd w:val="0"/>
              <w:spacing w:line="320" w:lineRule="exact"/>
              <w:ind w:leftChars="7" w:left="689" w:hangingChars="280" w:hanging="672"/>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t>（二）管轄之教評會應自收到申覆書之次日起十日內，以書面檢附申覆書影本及相關書件，通知原措施之單位提出說明並副知校教評會。原措施之單位應自前項書面通知達到之次日起二十日內，擬具說明書連同關係文件送管轄教評會，並應將說明書抄送申覆人。但原措施之單位認為申覆為有理由者，得撤銷或變更其教評會評審結果，並附理由函知管轄教評會。上開期間，於依規定補正者，自補正之次日起算；未為補正者，自補正期限屆滿之次日起算。</w:t>
            </w:r>
          </w:p>
          <w:p w:rsidR="0008682D" w:rsidRPr="008E2891" w:rsidRDefault="0008682D" w:rsidP="0008682D">
            <w:pPr>
              <w:adjustRightInd w:val="0"/>
              <w:spacing w:line="320" w:lineRule="exact"/>
              <w:ind w:leftChars="7" w:left="689" w:hangingChars="280" w:hanging="672"/>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t>（三）申覆提起後，於決議函送達申覆人前，申覆人得撤回之，一經撤回後，申覆案不得再重行提起。</w:t>
            </w:r>
          </w:p>
          <w:p w:rsidR="0008682D" w:rsidRPr="008E2891" w:rsidRDefault="0008682D" w:rsidP="0008682D">
            <w:pPr>
              <w:adjustRightInd w:val="0"/>
              <w:spacing w:line="320" w:lineRule="exact"/>
              <w:ind w:left="17"/>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t>三、申覆案專案小組組成：</w:t>
            </w:r>
          </w:p>
          <w:p w:rsidR="0008682D" w:rsidRPr="008E2891" w:rsidRDefault="0008682D" w:rsidP="0008682D">
            <w:pPr>
              <w:adjustRightInd w:val="0"/>
              <w:spacing w:line="320" w:lineRule="exact"/>
              <w:ind w:leftChars="7" w:left="689" w:hangingChars="280" w:hanging="672"/>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t>（一）院審：院教評會召集人（院長）收到書面申覆後，邀請院教評會委員中之五位（該系（所、中心）教評會委員除外）組成專案小組處理該申覆案，並互推一人為召集人。</w:t>
            </w:r>
          </w:p>
          <w:p w:rsidR="0008682D" w:rsidRPr="008E2891" w:rsidRDefault="0008682D" w:rsidP="0008682D">
            <w:pPr>
              <w:adjustRightInd w:val="0"/>
              <w:spacing w:line="320" w:lineRule="exact"/>
              <w:ind w:leftChars="7" w:left="689" w:hangingChars="280" w:hanging="672"/>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t>（二）校審：校教評會召集人（副校長）收到書面申覆後，邀請校教評會委員中之七位（該院、系（所、中心）教評會委員除外）組成專案小組處理該申覆案，並互推一人為召集人。</w:t>
            </w:r>
          </w:p>
          <w:p w:rsidR="0008682D" w:rsidRPr="008E2891" w:rsidRDefault="0008682D" w:rsidP="0008682D">
            <w:pPr>
              <w:adjustRightInd w:val="0"/>
              <w:spacing w:line="320" w:lineRule="exact"/>
              <w:ind w:left="17"/>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lastRenderedPageBreak/>
              <w:t>四、申覆之審議：</w:t>
            </w:r>
          </w:p>
          <w:p w:rsidR="0008682D" w:rsidRPr="008E2891" w:rsidRDefault="0008682D" w:rsidP="0008682D">
            <w:pPr>
              <w:adjustRightInd w:val="0"/>
              <w:spacing w:line="320" w:lineRule="exact"/>
              <w:ind w:leftChars="7" w:left="689" w:hangingChars="280" w:hanging="672"/>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t>（一）院審：專案小組開會時，應有全體委員三分之二以上（含）之出席，始得開議，並應給予申覆教師充分說明其理由之機會，必要時得請系（所、中心）教評會召集人到場說明。專案小組對申覆理由必須詳加論證，且須經出席並參加表決委員三分之二以上（含）同意做成申覆有理由之建議，否則做成申覆無理由之建議，並將審議紀錄連同申覆人有關資料送請院教評會依升等程序審議，院教評會認為申覆成立時，應送由系（所、中心）教評會再審議，系（所、中心）教評會得將申請人之著作再送外審。</w:t>
            </w:r>
          </w:p>
          <w:p w:rsidR="0008682D" w:rsidRPr="008E2891" w:rsidRDefault="0008682D" w:rsidP="0008682D">
            <w:pPr>
              <w:adjustRightInd w:val="0"/>
              <w:spacing w:line="320" w:lineRule="exact"/>
              <w:ind w:leftChars="7" w:left="689" w:hangingChars="280" w:hanging="672"/>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t>（二）校審：專案小組開會時，應有全體委員三分之二以上（含）之出席，始得開議，並應給予申覆教師充分說明其理由之機會，必要時得請院教評會召集人到場說明。專案小組對申覆理由必須詳加論證，且須經出席並參加表決委員三分之二以上（含）同意做成申覆有理由之建議，否則做成申覆無理由之建議，並將審議紀錄連同申覆人有關資料送請校教評會依升等程序審議，校教評會認為申覆成立時，應送由院教評會再審議，院教評會得將申請人之著作再送外審。</w:t>
            </w:r>
          </w:p>
          <w:p w:rsidR="0008682D" w:rsidRPr="008E2891" w:rsidRDefault="0008682D" w:rsidP="0008682D">
            <w:pPr>
              <w:adjustRightInd w:val="0"/>
              <w:spacing w:line="320" w:lineRule="exact"/>
              <w:ind w:leftChars="7" w:left="689" w:hangingChars="280" w:hanging="672"/>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t>（三）管轄教評會，應自收受申覆書之次日起於三個月內做成決議，必要時，得予延長之，並通知申覆人。延長以一個月為原則（寒暑假不計）。</w:t>
            </w:r>
          </w:p>
          <w:p w:rsidR="0008682D" w:rsidRPr="008E2891" w:rsidRDefault="0008682D" w:rsidP="0008682D">
            <w:pPr>
              <w:adjustRightInd w:val="0"/>
              <w:spacing w:line="320" w:lineRule="exact"/>
              <w:ind w:leftChars="7" w:left="689" w:hangingChars="280" w:hanging="672"/>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t>（四）迴避：教評會委員於申覆案件有利害關係者，應自行迴避，不得參與決議。有具體事實足認教評會委員就申覆案件有偏頗之虞者，申覆人得舉其原因及事實向該教評會申請委員迴避；其迴避申請，由該教評會會議決議之。</w:t>
            </w:r>
          </w:p>
          <w:p w:rsidR="0008682D" w:rsidRPr="008E2891" w:rsidRDefault="0008682D" w:rsidP="0008682D">
            <w:pPr>
              <w:adjustRightInd w:val="0"/>
              <w:spacing w:line="320" w:lineRule="exact"/>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t>同一申覆案被否決後不得再提申覆。</w:t>
            </w:r>
          </w:p>
          <w:p w:rsidR="008418EA" w:rsidRPr="008E2891" w:rsidRDefault="0008682D" w:rsidP="0008682D">
            <w:pPr>
              <w:spacing w:beforeLines="20" w:before="72" w:afterLines="20" w:after="72" w:line="320" w:lineRule="exact"/>
              <w:rPr>
                <w:rFonts w:ascii="標楷體" w:eastAsia="標楷體" w:hAnsi="標楷體" w:cs="Times New Roman"/>
                <w:color w:val="000000" w:themeColor="text1"/>
                <w:szCs w:val="24"/>
              </w:rPr>
            </w:pPr>
            <w:r w:rsidRPr="008E2891">
              <w:rPr>
                <w:rFonts w:ascii="標楷體" w:eastAsia="標楷體" w:hAnsi="標楷體" w:hint="eastAsia"/>
                <w:color w:val="000000" w:themeColor="text1"/>
                <w:szCs w:val="24"/>
              </w:rPr>
              <w:t>各級教評會對升等申覆案件未通過者所作之決議，均應檢附理由並以校函方式函復申覆人及有關單位；申覆人如不服教評會之決議，應於收到決議通知書之次日起三十日內以書面敘明理由向本校教師申訴評議委員會提出申訴。</w:t>
            </w:r>
          </w:p>
        </w:tc>
      </w:tr>
      <w:tr w:rsidR="006A3171" w:rsidRPr="008E2891" w:rsidTr="00490020">
        <w:trPr>
          <w:jc w:val="center"/>
        </w:trPr>
        <w:tc>
          <w:tcPr>
            <w:tcW w:w="1701" w:type="dxa"/>
            <w:gridSpan w:val="2"/>
            <w:tcBorders>
              <w:top w:val="nil"/>
              <w:left w:val="nil"/>
              <w:bottom w:val="nil"/>
              <w:right w:val="nil"/>
            </w:tcBorders>
          </w:tcPr>
          <w:p w:rsidR="008418EA" w:rsidRPr="008E2891" w:rsidRDefault="008418EA" w:rsidP="008418EA">
            <w:pPr>
              <w:spacing w:beforeLines="20" w:before="72" w:afterLines="20" w:after="72" w:line="36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lastRenderedPageBreak/>
              <w:t>第十五條之一</w:t>
            </w:r>
          </w:p>
          <w:p w:rsidR="008418EA" w:rsidRPr="008E2891" w:rsidRDefault="008418EA" w:rsidP="008418EA">
            <w:pPr>
              <w:spacing w:beforeLines="20" w:before="72" w:afterLines="20" w:after="72" w:line="360" w:lineRule="exact"/>
              <w:rPr>
                <w:rFonts w:ascii="標楷體" w:eastAsia="標楷體" w:hAnsi="標楷體" w:cs="Times New Roman"/>
                <w:color w:val="000000" w:themeColor="text1"/>
                <w:szCs w:val="24"/>
              </w:rPr>
            </w:pPr>
          </w:p>
        </w:tc>
        <w:tc>
          <w:tcPr>
            <w:tcW w:w="7797" w:type="dxa"/>
            <w:gridSpan w:val="2"/>
            <w:tcBorders>
              <w:top w:val="nil"/>
              <w:left w:val="nil"/>
              <w:bottom w:val="nil"/>
              <w:right w:val="nil"/>
            </w:tcBorders>
          </w:tcPr>
          <w:p w:rsidR="007C58AA" w:rsidRPr="008E2891" w:rsidRDefault="007C58AA" w:rsidP="007C58AA">
            <w:pPr>
              <w:adjustRightInd w:val="0"/>
              <w:spacing w:line="320" w:lineRule="exact"/>
              <w:ind w:left="17"/>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t>本校各級教評會對於教師升等所做之決定，應以校函方式通知送審教師，並依相關規定辦理之。</w:t>
            </w:r>
          </w:p>
          <w:p w:rsidR="008418EA" w:rsidRPr="008E2891" w:rsidRDefault="007C58AA" w:rsidP="007C58AA">
            <w:pPr>
              <w:widowControl/>
              <w:spacing w:afterLines="20" w:after="72" w:line="320" w:lineRule="exact"/>
              <w:ind w:left="28"/>
              <w:jc w:val="both"/>
              <w:rPr>
                <w:rFonts w:ascii="標楷體" w:eastAsia="標楷體" w:hAnsi="標楷體" w:cs="Times New Roman"/>
                <w:color w:val="000000" w:themeColor="text1"/>
                <w:kern w:val="0"/>
                <w:szCs w:val="24"/>
              </w:rPr>
            </w:pPr>
            <w:r w:rsidRPr="008E2891">
              <w:rPr>
                <w:rFonts w:ascii="標楷體" w:eastAsia="標楷體" w:hAnsi="標楷體" w:hint="eastAsia"/>
                <w:color w:val="000000" w:themeColor="text1"/>
                <w:szCs w:val="24"/>
              </w:rPr>
              <w:t>教評會對於教師聘任、升等評審之決定過程應詳載於會議紀錄中，並妥善保存。</w:t>
            </w:r>
          </w:p>
        </w:tc>
      </w:tr>
      <w:tr w:rsidR="006A3171" w:rsidRPr="008E2891" w:rsidTr="00490020">
        <w:trPr>
          <w:jc w:val="center"/>
        </w:trPr>
        <w:tc>
          <w:tcPr>
            <w:tcW w:w="1701" w:type="dxa"/>
            <w:gridSpan w:val="2"/>
            <w:tcBorders>
              <w:top w:val="nil"/>
              <w:left w:val="nil"/>
              <w:bottom w:val="nil"/>
              <w:right w:val="nil"/>
            </w:tcBorders>
          </w:tcPr>
          <w:p w:rsidR="008418EA" w:rsidRPr="008E2891" w:rsidRDefault="008418EA" w:rsidP="008418EA">
            <w:pPr>
              <w:spacing w:beforeLines="20" w:before="72" w:line="36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第十六條</w:t>
            </w:r>
          </w:p>
          <w:p w:rsidR="008418EA" w:rsidRPr="008E2891" w:rsidRDefault="008418EA" w:rsidP="008418EA">
            <w:pPr>
              <w:spacing w:afterLines="20" w:after="72" w:line="360" w:lineRule="exact"/>
              <w:rPr>
                <w:rFonts w:ascii="標楷體" w:eastAsia="標楷體" w:hAnsi="標楷體" w:cs="Times New Roman"/>
                <w:color w:val="000000" w:themeColor="text1"/>
                <w:szCs w:val="24"/>
              </w:rPr>
            </w:pPr>
          </w:p>
        </w:tc>
        <w:tc>
          <w:tcPr>
            <w:tcW w:w="7797" w:type="dxa"/>
            <w:gridSpan w:val="2"/>
            <w:tcBorders>
              <w:top w:val="nil"/>
              <w:left w:val="nil"/>
              <w:bottom w:val="nil"/>
              <w:right w:val="nil"/>
            </w:tcBorders>
          </w:tcPr>
          <w:p w:rsidR="0073667F" w:rsidRPr="008E2891" w:rsidRDefault="0073667F" w:rsidP="0073667F">
            <w:pPr>
              <w:adjustRightInd w:val="0"/>
              <w:spacing w:line="320" w:lineRule="exact"/>
              <w:ind w:left="17"/>
              <w:jc w:val="both"/>
              <w:textAlignment w:val="baseline"/>
              <w:rPr>
                <w:rFonts w:ascii="標楷體" w:eastAsia="標楷體" w:hAnsi="標楷體"/>
                <w:color w:val="000000" w:themeColor="text1"/>
                <w:szCs w:val="24"/>
              </w:rPr>
            </w:pPr>
            <w:r w:rsidRPr="008E2891">
              <w:rPr>
                <w:rFonts w:ascii="標楷體" w:eastAsia="標楷體" w:hAnsi="標楷體" w:hint="eastAsia"/>
                <w:color w:val="000000" w:themeColor="text1"/>
                <w:szCs w:val="24"/>
              </w:rPr>
              <w:t>本校教師聘任及升等評審作業時，為維護其公正性，評審過程及審查人應予保密，並嚴禁送審人或經由他人有請託、關說、利誘、威脅或其他干擾審查人或審查程序等情事，如有上開行為情節嚴重者，受干擾之教評會應組成專案小組查明後循序提教評會審議，經審議屬實者，應即停止其資格審查程序，通知送審人，並自通知日起二年內不受理其教師資格審定之申請。</w:t>
            </w:r>
          </w:p>
          <w:p w:rsidR="008418EA" w:rsidRPr="008E2891" w:rsidRDefault="0073667F" w:rsidP="0073667F">
            <w:pPr>
              <w:spacing w:afterLines="20" w:after="72" w:line="320" w:lineRule="exact"/>
              <w:jc w:val="both"/>
              <w:rPr>
                <w:rFonts w:ascii="標楷體" w:eastAsia="標楷體" w:hAnsi="標楷體" w:cs="Times New Roman"/>
                <w:color w:val="000000" w:themeColor="text1"/>
                <w:szCs w:val="24"/>
              </w:rPr>
            </w:pPr>
            <w:r w:rsidRPr="008E2891">
              <w:rPr>
                <w:rFonts w:ascii="標楷體" w:eastAsia="標楷體" w:hAnsi="標楷體" w:hint="eastAsia"/>
                <w:color w:val="000000" w:themeColor="text1"/>
                <w:szCs w:val="24"/>
              </w:rPr>
              <w:t>送審人經檢舉或發現涉及第十四條第一項第五款情事者，不得申請撤回資格審查案，仍應依程序處理。</w:t>
            </w:r>
          </w:p>
        </w:tc>
      </w:tr>
      <w:tr w:rsidR="006A3171" w:rsidRPr="008E2891" w:rsidTr="00490020">
        <w:trPr>
          <w:jc w:val="center"/>
        </w:trPr>
        <w:tc>
          <w:tcPr>
            <w:tcW w:w="1701" w:type="dxa"/>
            <w:gridSpan w:val="2"/>
            <w:tcBorders>
              <w:top w:val="nil"/>
              <w:left w:val="nil"/>
              <w:bottom w:val="nil"/>
              <w:right w:val="nil"/>
            </w:tcBorders>
          </w:tcPr>
          <w:p w:rsidR="008418EA" w:rsidRPr="008E2891" w:rsidRDefault="008418EA" w:rsidP="008418EA">
            <w:pPr>
              <w:spacing w:beforeLines="20" w:before="72" w:afterLines="20" w:after="72" w:line="36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第十七條</w:t>
            </w:r>
          </w:p>
        </w:tc>
        <w:tc>
          <w:tcPr>
            <w:tcW w:w="7797" w:type="dxa"/>
            <w:gridSpan w:val="2"/>
            <w:tcBorders>
              <w:top w:val="nil"/>
              <w:left w:val="nil"/>
              <w:bottom w:val="nil"/>
              <w:right w:val="nil"/>
            </w:tcBorders>
          </w:tcPr>
          <w:p w:rsidR="008418EA" w:rsidRPr="008E2891" w:rsidRDefault="008418EA" w:rsidP="00490020">
            <w:pPr>
              <w:spacing w:line="320" w:lineRule="exact"/>
              <w:jc w:val="both"/>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各級教師評審委員會委員，如參與審查本身或親屬有關之事項時，應自行迴避。</w:t>
            </w:r>
          </w:p>
        </w:tc>
      </w:tr>
      <w:tr w:rsidR="006A3171" w:rsidRPr="008E2891" w:rsidTr="00490020">
        <w:trPr>
          <w:jc w:val="center"/>
        </w:trPr>
        <w:tc>
          <w:tcPr>
            <w:tcW w:w="1701" w:type="dxa"/>
            <w:gridSpan w:val="2"/>
            <w:tcBorders>
              <w:top w:val="nil"/>
              <w:left w:val="nil"/>
              <w:bottom w:val="nil"/>
              <w:right w:val="nil"/>
            </w:tcBorders>
          </w:tcPr>
          <w:p w:rsidR="008418EA" w:rsidRPr="008E2891" w:rsidRDefault="008418EA" w:rsidP="008418EA">
            <w:pPr>
              <w:spacing w:beforeLines="20" w:before="72" w:afterLines="20" w:after="72" w:line="36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lastRenderedPageBreak/>
              <w:t>第十八條</w:t>
            </w:r>
          </w:p>
        </w:tc>
        <w:tc>
          <w:tcPr>
            <w:tcW w:w="7797" w:type="dxa"/>
            <w:gridSpan w:val="2"/>
            <w:tcBorders>
              <w:top w:val="nil"/>
              <w:left w:val="nil"/>
              <w:bottom w:val="nil"/>
              <w:right w:val="nil"/>
            </w:tcBorders>
          </w:tcPr>
          <w:p w:rsidR="008418EA" w:rsidRPr="008E2891" w:rsidRDefault="008418EA" w:rsidP="00490020">
            <w:pPr>
              <w:spacing w:line="320" w:lineRule="exact"/>
              <w:ind w:leftChars="29" w:left="70"/>
              <w:jc w:val="both"/>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八十六年三月廿一日（不含）教育人員任用條例修正施行前已取得講師</w:t>
            </w:r>
            <w:r w:rsidRPr="008E2891">
              <w:rPr>
                <w:rFonts w:ascii="標楷體" w:eastAsia="標楷體" w:hAnsi="標楷體" w:cs="Times New Roman"/>
                <w:color w:val="000000" w:themeColor="text1"/>
                <w:szCs w:val="24"/>
              </w:rPr>
              <w:t>、</w:t>
            </w:r>
            <w:r w:rsidRPr="008E2891">
              <w:rPr>
                <w:rFonts w:ascii="標楷體" w:eastAsia="標楷體" w:hAnsi="標楷體" w:cs="Times New Roman" w:hint="eastAsia"/>
                <w:color w:val="000000" w:themeColor="text1"/>
                <w:szCs w:val="24"/>
              </w:rPr>
              <w:t>助教證書之現職人員，如繼續任教而未中斷（包括經核准帶職帶薪或留職停薪），得沿用原大學法之教師等級辦理升等</w:t>
            </w:r>
            <w:r w:rsidRPr="008E2891">
              <w:rPr>
                <w:rFonts w:ascii="標楷體" w:eastAsia="標楷體" w:hAnsi="標楷體" w:cs="Times New Roman"/>
                <w:color w:val="000000" w:themeColor="text1"/>
                <w:szCs w:val="24"/>
              </w:rPr>
              <w:t>。</w:t>
            </w:r>
            <w:r w:rsidRPr="008E2891">
              <w:rPr>
                <w:rFonts w:ascii="標楷體" w:eastAsia="標楷體" w:hAnsi="標楷體" w:cs="Times New Roman" w:hint="eastAsia"/>
                <w:color w:val="000000" w:themeColor="text1"/>
                <w:szCs w:val="24"/>
              </w:rPr>
              <w:t>講師具備原副教授送審資格者，得申請升等副教授，但必須符合修正分級後其副教授要求水準，並將其論文及其他著作辦理實質審查（包括外審），其審查程序仍應依本辦法辦理。上述講師在職進修獲得博士學位且繼續任教者，得將其專門著作（含學位論文）連同教學、服務成績送該系（所）及學院依教師升等程序辦理外審通過後，專案申請升等助理教授。</w:t>
            </w:r>
          </w:p>
        </w:tc>
      </w:tr>
      <w:tr w:rsidR="006A3171" w:rsidRPr="008E2891" w:rsidTr="00490020">
        <w:trPr>
          <w:jc w:val="center"/>
        </w:trPr>
        <w:tc>
          <w:tcPr>
            <w:tcW w:w="9498" w:type="dxa"/>
            <w:gridSpan w:val="4"/>
            <w:tcBorders>
              <w:top w:val="nil"/>
              <w:left w:val="nil"/>
              <w:bottom w:val="nil"/>
              <w:right w:val="nil"/>
            </w:tcBorders>
          </w:tcPr>
          <w:p w:rsidR="008418EA" w:rsidRPr="008E2891" w:rsidRDefault="008418EA" w:rsidP="008418EA">
            <w:pPr>
              <w:spacing w:beforeLines="25" w:before="90" w:afterLines="25" w:after="90" w:line="360" w:lineRule="exact"/>
              <w:ind w:firstLineChars="246" w:firstLine="689"/>
              <w:rPr>
                <w:rFonts w:ascii="標楷體" w:eastAsia="標楷體" w:hAnsi="標楷體" w:cs="Times New Roman"/>
                <w:b/>
                <w:bCs/>
                <w:color w:val="000000" w:themeColor="text1"/>
                <w:sz w:val="28"/>
                <w:szCs w:val="28"/>
              </w:rPr>
            </w:pPr>
            <w:r w:rsidRPr="008E2891">
              <w:rPr>
                <w:rFonts w:ascii="標楷體" w:eastAsia="標楷體" w:hAnsi="標楷體" w:cs="Times New Roman" w:hint="eastAsia"/>
                <w:b/>
                <w:bCs/>
                <w:color w:val="000000" w:themeColor="text1"/>
                <w:sz w:val="28"/>
                <w:szCs w:val="28"/>
              </w:rPr>
              <w:t>第四章　　附　則</w:t>
            </w:r>
          </w:p>
        </w:tc>
      </w:tr>
      <w:tr w:rsidR="006A3171" w:rsidRPr="008E2891" w:rsidTr="00490020">
        <w:trPr>
          <w:jc w:val="center"/>
        </w:trPr>
        <w:tc>
          <w:tcPr>
            <w:tcW w:w="1701" w:type="dxa"/>
            <w:gridSpan w:val="2"/>
            <w:tcBorders>
              <w:top w:val="nil"/>
              <w:left w:val="nil"/>
              <w:bottom w:val="nil"/>
              <w:right w:val="nil"/>
            </w:tcBorders>
          </w:tcPr>
          <w:p w:rsidR="00EE4118" w:rsidRPr="008E2891" w:rsidRDefault="00EE4118" w:rsidP="008418EA">
            <w:pPr>
              <w:spacing w:beforeLines="20" w:before="72" w:afterLines="20" w:after="72" w:line="36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第十九條</w:t>
            </w:r>
          </w:p>
        </w:tc>
        <w:tc>
          <w:tcPr>
            <w:tcW w:w="7797" w:type="dxa"/>
            <w:gridSpan w:val="2"/>
            <w:tcBorders>
              <w:top w:val="nil"/>
              <w:left w:val="nil"/>
              <w:bottom w:val="nil"/>
              <w:right w:val="nil"/>
            </w:tcBorders>
          </w:tcPr>
          <w:p w:rsidR="00EE4118" w:rsidRPr="008E2891" w:rsidRDefault="007733FE" w:rsidP="00D0259F">
            <w:pPr>
              <w:spacing w:beforeLines="20" w:before="72" w:afterLines="20" w:after="72" w:line="320" w:lineRule="exact"/>
              <w:jc w:val="both"/>
              <w:rPr>
                <w:rFonts w:ascii="標楷體" w:eastAsia="標楷體" w:hAnsi="標楷體" w:cs="Times New Roman"/>
                <w:color w:val="000000" w:themeColor="text1"/>
                <w:szCs w:val="24"/>
              </w:rPr>
            </w:pPr>
            <w:r w:rsidRPr="008E2891">
              <w:rPr>
                <w:rFonts w:ascii="標楷體" w:eastAsia="標楷體" w:hAnsi="標楷體" w:hint="eastAsia"/>
                <w:color w:val="000000" w:themeColor="text1"/>
                <w:szCs w:val="24"/>
              </w:rPr>
              <w:t>有關本校教師聘任、升等審查程序</w:t>
            </w:r>
            <w:r w:rsidRPr="008E2891">
              <w:rPr>
                <w:rFonts w:ascii="新細明體" w:hAnsi="新細明體" w:hint="eastAsia"/>
                <w:color w:val="000000" w:themeColor="text1"/>
                <w:szCs w:val="24"/>
              </w:rPr>
              <w:t>、</w:t>
            </w:r>
            <w:r w:rsidRPr="008E2891">
              <w:rPr>
                <w:rFonts w:ascii="標楷體" w:eastAsia="標楷體" w:hAnsi="標楷體" w:hint="eastAsia"/>
                <w:color w:val="000000" w:themeColor="text1"/>
                <w:szCs w:val="24"/>
              </w:rPr>
              <w:t>評審標準及著作外審作業事項等，另訂「國立嘉義大學教師聘任及升等審查原則」及「國立嘉義大學辦理教師著作外審作業注意事項」規定之。</w:t>
            </w:r>
          </w:p>
        </w:tc>
      </w:tr>
      <w:tr w:rsidR="006A3171" w:rsidRPr="008E2891" w:rsidTr="00490020">
        <w:trPr>
          <w:jc w:val="center"/>
        </w:trPr>
        <w:tc>
          <w:tcPr>
            <w:tcW w:w="1701" w:type="dxa"/>
            <w:gridSpan w:val="2"/>
            <w:tcBorders>
              <w:top w:val="nil"/>
              <w:left w:val="nil"/>
              <w:bottom w:val="nil"/>
              <w:right w:val="nil"/>
            </w:tcBorders>
          </w:tcPr>
          <w:p w:rsidR="00EE4118" w:rsidRPr="008E2891" w:rsidRDefault="00EE4118" w:rsidP="00EE4118">
            <w:pPr>
              <w:spacing w:beforeLines="20" w:before="72" w:afterLines="20" w:after="72" w:line="36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第二十條</w:t>
            </w:r>
          </w:p>
        </w:tc>
        <w:tc>
          <w:tcPr>
            <w:tcW w:w="7797" w:type="dxa"/>
            <w:gridSpan w:val="2"/>
            <w:tcBorders>
              <w:top w:val="nil"/>
              <w:left w:val="nil"/>
              <w:bottom w:val="nil"/>
              <w:right w:val="nil"/>
            </w:tcBorders>
          </w:tcPr>
          <w:p w:rsidR="00EE4118" w:rsidRPr="008E2891" w:rsidRDefault="00EE4118" w:rsidP="008418EA">
            <w:pPr>
              <w:spacing w:beforeLines="20" w:before="72" w:afterLines="20" w:after="72" w:line="320" w:lineRule="exact"/>
              <w:jc w:val="both"/>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本辦法如有未盡事宜，由校教評會研議決定之。</w:t>
            </w:r>
          </w:p>
        </w:tc>
      </w:tr>
      <w:tr w:rsidR="006A3171" w:rsidRPr="008E2891" w:rsidTr="00490020">
        <w:trPr>
          <w:jc w:val="center"/>
        </w:trPr>
        <w:tc>
          <w:tcPr>
            <w:tcW w:w="1701" w:type="dxa"/>
            <w:gridSpan w:val="2"/>
            <w:tcBorders>
              <w:top w:val="nil"/>
              <w:left w:val="nil"/>
              <w:bottom w:val="nil"/>
              <w:right w:val="nil"/>
            </w:tcBorders>
          </w:tcPr>
          <w:p w:rsidR="00EE4118" w:rsidRPr="008E2891" w:rsidRDefault="00EE4118" w:rsidP="00EE4118">
            <w:pPr>
              <w:spacing w:beforeLines="20" w:before="72" w:afterLines="20" w:after="72" w:line="36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第二十一條</w:t>
            </w:r>
          </w:p>
        </w:tc>
        <w:tc>
          <w:tcPr>
            <w:tcW w:w="7797" w:type="dxa"/>
            <w:gridSpan w:val="2"/>
            <w:tcBorders>
              <w:top w:val="nil"/>
              <w:left w:val="nil"/>
              <w:bottom w:val="nil"/>
              <w:right w:val="nil"/>
            </w:tcBorders>
          </w:tcPr>
          <w:p w:rsidR="00EE4118" w:rsidRPr="008E2891" w:rsidRDefault="00EE4118" w:rsidP="008418EA">
            <w:pPr>
              <w:spacing w:beforeLines="20" w:before="72" w:afterLines="20" w:after="72" w:line="320" w:lineRule="exact"/>
              <w:jc w:val="both"/>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本校校務基金進用編制外專案教學人員之聘任比照本辦法規定辦理。</w:t>
            </w:r>
          </w:p>
        </w:tc>
      </w:tr>
      <w:tr w:rsidR="006A3171" w:rsidRPr="008E2891" w:rsidTr="00490020">
        <w:trPr>
          <w:jc w:val="center"/>
        </w:trPr>
        <w:tc>
          <w:tcPr>
            <w:tcW w:w="1701" w:type="dxa"/>
            <w:gridSpan w:val="2"/>
            <w:tcBorders>
              <w:top w:val="nil"/>
              <w:left w:val="nil"/>
              <w:bottom w:val="nil"/>
              <w:right w:val="nil"/>
            </w:tcBorders>
          </w:tcPr>
          <w:p w:rsidR="00EE4118" w:rsidRPr="008E2891" w:rsidRDefault="00EE4118" w:rsidP="00EE4118">
            <w:pPr>
              <w:spacing w:beforeLines="20" w:before="72" w:afterLines="20" w:after="72" w:line="360" w:lineRule="exact"/>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第二十二條</w:t>
            </w:r>
          </w:p>
        </w:tc>
        <w:tc>
          <w:tcPr>
            <w:tcW w:w="7797" w:type="dxa"/>
            <w:gridSpan w:val="2"/>
            <w:tcBorders>
              <w:top w:val="nil"/>
              <w:left w:val="nil"/>
              <w:bottom w:val="nil"/>
              <w:right w:val="nil"/>
            </w:tcBorders>
          </w:tcPr>
          <w:p w:rsidR="00EE4118" w:rsidRPr="008E2891" w:rsidRDefault="00EE4118" w:rsidP="00E82C7F">
            <w:pPr>
              <w:spacing w:afterLines="20" w:after="72" w:line="320" w:lineRule="exact"/>
              <w:jc w:val="both"/>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本辦法經校教評會及校務會議審議通過，陳請校長核定後實施</w:t>
            </w:r>
            <w:r w:rsidR="008256B2" w:rsidRPr="008E2891">
              <w:rPr>
                <w:rFonts w:ascii="標楷體" w:eastAsia="標楷體" w:hAnsi="標楷體" w:hint="eastAsia"/>
                <w:color w:val="000000" w:themeColor="text1"/>
                <w:szCs w:val="24"/>
              </w:rPr>
              <w:t>。</w:t>
            </w:r>
          </w:p>
        </w:tc>
      </w:tr>
    </w:tbl>
    <w:p w:rsidR="00754718" w:rsidRPr="008E2891" w:rsidRDefault="00754718" w:rsidP="0019341D">
      <w:pPr>
        <w:spacing w:line="460" w:lineRule="exact"/>
        <w:ind w:left="400" w:hangingChars="200" w:hanging="400"/>
        <w:jc w:val="both"/>
        <w:rPr>
          <w:rFonts w:ascii="標楷體" w:eastAsia="標楷體" w:hAnsi="Times New Roman" w:cs="Times New Roman"/>
          <w:bCs/>
          <w:color w:val="000000" w:themeColor="text1"/>
          <w:kern w:val="0"/>
          <w:sz w:val="20"/>
          <w:szCs w:val="20"/>
        </w:rPr>
      </w:pPr>
    </w:p>
    <w:p w:rsidR="00A3539E" w:rsidRPr="008E2891" w:rsidRDefault="00A3539E">
      <w:pPr>
        <w:widowControl/>
        <w:rPr>
          <w:rFonts w:ascii="標楷體" w:eastAsia="標楷體" w:hAnsi="Times New Roman" w:cs="Times New Roman"/>
          <w:bCs/>
          <w:color w:val="000000" w:themeColor="text1"/>
          <w:kern w:val="0"/>
          <w:sz w:val="20"/>
          <w:szCs w:val="20"/>
        </w:rPr>
      </w:pPr>
    </w:p>
    <w:p w:rsidR="00CA2811" w:rsidRPr="008E2891" w:rsidRDefault="00CA2811" w:rsidP="0019341D">
      <w:pPr>
        <w:spacing w:line="460" w:lineRule="exact"/>
        <w:ind w:left="400" w:hangingChars="200" w:hanging="400"/>
        <w:jc w:val="both"/>
        <w:rPr>
          <w:rFonts w:ascii="標楷體" w:eastAsia="標楷體" w:hAnsi="Times New Roman" w:cs="Times New Roman"/>
          <w:bCs/>
          <w:color w:val="000000" w:themeColor="text1"/>
          <w:kern w:val="0"/>
          <w:sz w:val="20"/>
          <w:szCs w:val="20"/>
        </w:rPr>
        <w:sectPr w:rsidR="00CA2811" w:rsidRPr="008E2891" w:rsidSect="008E2891">
          <w:footerReference w:type="default" r:id="rId8"/>
          <w:pgSz w:w="11906" w:h="16838"/>
          <w:pgMar w:top="1418" w:right="1274" w:bottom="1560" w:left="1276" w:header="851" w:footer="992" w:gutter="0"/>
          <w:cols w:space="425"/>
          <w:docGrid w:type="lines" w:linePitch="360"/>
        </w:sectPr>
      </w:pPr>
    </w:p>
    <w:p w:rsidR="009772AD" w:rsidRPr="008E2891" w:rsidRDefault="009772AD" w:rsidP="009772AD">
      <w:pPr>
        <w:spacing w:beforeLines="25" w:before="90" w:afterLines="25" w:after="90" w:line="360" w:lineRule="exact"/>
        <w:ind w:leftChars="-237" w:left="-569"/>
        <w:rPr>
          <w:rFonts w:ascii="標楷體" w:eastAsia="標楷體" w:hAnsi="標楷體" w:cs="Times New Roman"/>
          <w:b/>
          <w:bCs/>
          <w:color w:val="000000" w:themeColor="text1"/>
          <w:sz w:val="28"/>
          <w:szCs w:val="28"/>
        </w:rPr>
      </w:pPr>
      <w:r w:rsidRPr="008E2891">
        <w:rPr>
          <w:rFonts w:ascii="標楷體" w:eastAsia="標楷體" w:hAnsi="標楷體" w:cs="Times New Roman" w:hint="eastAsia"/>
          <w:b/>
          <w:bCs/>
          <w:color w:val="000000" w:themeColor="text1"/>
          <w:sz w:val="28"/>
          <w:szCs w:val="28"/>
        </w:rPr>
        <w:lastRenderedPageBreak/>
        <w:t>相關表件</w:t>
      </w:r>
    </w:p>
    <w:p w:rsidR="009772AD" w:rsidRPr="008E2891" w:rsidRDefault="009772AD" w:rsidP="00C51E2C">
      <w:pPr>
        <w:pStyle w:val="ab"/>
        <w:numPr>
          <w:ilvl w:val="0"/>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國立嘉義大學新聘教師提送校教評會審查應繳證件清單</w:t>
      </w:r>
    </w:p>
    <w:p w:rsidR="009772AD" w:rsidRPr="008E2891" w:rsidRDefault="009772AD" w:rsidP="00C51E2C">
      <w:pPr>
        <w:pStyle w:val="ab"/>
        <w:numPr>
          <w:ilvl w:val="0"/>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國立嘉義大學教師升等案提送校教評會審查應繳證件清單</w:t>
      </w:r>
    </w:p>
    <w:p w:rsidR="009F35F5" w:rsidRPr="008E2891" w:rsidRDefault="009F35F5" w:rsidP="00C51E2C">
      <w:pPr>
        <w:pStyle w:val="ab"/>
        <w:numPr>
          <w:ilvl w:val="1"/>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送審類別：</w:t>
      </w:r>
      <w:r w:rsidR="00754718" w:rsidRPr="008E2891">
        <w:rPr>
          <w:rFonts w:ascii="標楷體" w:eastAsia="標楷體" w:hAnsi="標楷體" w:cs="Times New Roman" w:hint="eastAsia"/>
          <w:color w:val="000000" w:themeColor="text1"/>
          <w:szCs w:val="24"/>
        </w:rPr>
        <w:t>學術</w:t>
      </w:r>
      <w:r w:rsidRPr="008E2891">
        <w:rPr>
          <w:rFonts w:ascii="標楷體" w:eastAsia="標楷體" w:hAnsi="標楷體" w:cs="Times New Roman" w:hint="eastAsia"/>
          <w:color w:val="000000" w:themeColor="text1"/>
          <w:szCs w:val="24"/>
        </w:rPr>
        <w:t>著作(或作品、成就證明)</w:t>
      </w:r>
    </w:p>
    <w:p w:rsidR="009F35F5" w:rsidRPr="008E2891" w:rsidRDefault="009F35F5" w:rsidP="00C51E2C">
      <w:pPr>
        <w:pStyle w:val="ab"/>
        <w:numPr>
          <w:ilvl w:val="1"/>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送審類別：教學著作</w:t>
      </w:r>
    </w:p>
    <w:p w:rsidR="00C51E2C" w:rsidRPr="008E2891" w:rsidRDefault="00C51E2C" w:rsidP="00C51E2C">
      <w:pPr>
        <w:pStyle w:val="ab"/>
        <w:numPr>
          <w:ilvl w:val="1"/>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送審類別：技術報告</w:t>
      </w:r>
    </w:p>
    <w:p w:rsidR="009F35F5" w:rsidRPr="008E2891" w:rsidRDefault="00E57C4F" w:rsidP="00C51E2C">
      <w:pPr>
        <w:pStyle w:val="ab"/>
        <w:numPr>
          <w:ilvl w:val="0"/>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國立嘉義大學○○學院○○系所○○○學年度第○學期提請教師升等推薦表</w:t>
      </w:r>
    </w:p>
    <w:p w:rsidR="009772AD" w:rsidRPr="008E2891" w:rsidRDefault="00E57C4F" w:rsidP="00C51E2C">
      <w:pPr>
        <w:pStyle w:val="ab"/>
        <w:numPr>
          <w:ilvl w:val="0"/>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國立嘉義大學擬聘任/升等</w:t>
      </w:r>
      <w:r w:rsidR="009772AD" w:rsidRPr="008E2891">
        <w:rPr>
          <w:rFonts w:ascii="標楷體" w:eastAsia="標楷體" w:hAnsi="標楷體" w:cs="Times New Roman" w:hint="eastAsia"/>
          <w:color w:val="000000" w:themeColor="text1"/>
          <w:szCs w:val="24"/>
        </w:rPr>
        <w:t>教師</w:t>
      </w:r>
      <w:r w:rsidR="007D37A7" w:rsidRPr="008E2891">
        <w:rPr>
          <w:rFonts w:ascii="標楷體" w:eastAsia="標楷體" w:hAnsi="標楷體" w:cs="Times New Roman" w:hint="eastAsia"/>
          <w:color w:val="000000" w:themeColor="text1"/>
          <w:szCs w:val="24"/>
        </w:rPr>
        <w:t>取得前一等級教師資格後之</w:t>
      </w:r>
      <w:r w:rsidR="009772AD" w:rsidRPr="008E2891">
        <w:rPr>
          <w:rFonts w:ascii="標楷體" w:eastAsia="標楷體" w:hAnsi="標楷體" w:cs="Times New Roman" w:hint="eastAsia"/>
          <w:color w:val="000000" w:themeColor="text1"/>
          <w:szCs w:val="24"/>
        </w:rPr>
        <w:t>著作及論文目錄一覽表</w:t>
      </w:r>
    </w:p>
    <w:p w:rsidR="009F35F5" w:rsidRPr="008E2891" w:rsidRDefault="009F35F5" w:rsidP="00C51E2C">
      <w:pPr>
        <w:pStyle w:val="ab"/>
        <w:numPr>
          <w:ilvl w:val="1"/>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聘任教師</w:t>
      </w:r>
      <w:r w:rsidR="007D37A7" w:rsidRPr="008E2891">
        <w:rPr>
          <w:rFonts w:ascii="標楷體" w:eastAsia="標楷體" w:hAnsi="標楷體" w:cs="Times New Roman" w:hint="eastAsia"/>
          <w:color w:val="000000" w:themeColor="text1"/>
          <w:szCs w:val="24"/>
        </w:rPr>
        <w:t>取得前一等級教師資格後之</w:t>
      </w:r>
      <w:r w:rsidRPr="008E2891">
        <w:rPr>
          <w:rFonts w:ascii="標楷體" w:eastAsia="標楷體" w:hAnsi="標楷體" w:cs="Times New Roman" w:hint="eastAsia"/>
          <w:color w:val="000000" w:themeColor="text1"/>
          <w:szCs w:val="24"/>
        </w:rPr>
        <w:t>著作及論文目錄一覽表</w:t>
      </w:r>
    </w:p>
    <w:p w:rsidR="00430BE9" w:rsidRPr="008E2891" w:rsidRDefault="00430BE9" w:rsidP="00430BE9">
      <w:pPr>
        <w:pStyle w:val="ab"/>
        <w:spacing w:beforeLines="25" w:before="90" w:afterLines="25" w:after="90" w:line="360" w:lineRule="exact"/>
        <w:ind w:leftChars="0" w:left="391"/>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1、送審類別：學術著作</w:t>
      </w:r>
    </w:p>
    <w:p w:rsidR="00430BE9" w:rsidRPr="008E2891" w:rsidRDefault="00430BE9" w:rsidP="00430BE9">
      <w:pPr>
        <w:pStyle w:val="ab"/>
        <w:spacing w:beforeLines="25" w:before="90" w:afterLines="25" w:after="90" w:line="360" w:lineRule="exact"/>
        <w:ind w:leftChars="0" w:left="391"/>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2、</w:t>
      </w:r>
      <w:r w:rsidR="00A77755" w:rsidRPr="008E2891">
        <w:rPr>
          <w:rFonts w:ascii="標楷體" w:eastAsia="標楷體" w:hAnsi="標楷體" w:cs="Times New Roman" w:hint="eastAsia"/>
          <w:color w:val="000000" w:themeColor="text1"/>
          <w:szCs w:val="24"/>
        </w:rPr>
        <w:t>送審類別：</w:t>
      </w:r>
      <w:r w:rsidRPr="008E2891">
        <w:rPr>
          <w:rFonts w:ascii="標楷體" w:eastAsia="標楷體" w:hAnsi="標楷體" w:cs="Times New Roman" w:hint="eastAsia"/>
          <w:color w:val="000000" w:themeColor="text1"/>
          <w:szCs w:val="24"/>
        </w:rPr>
        <w:t>作品、成就證明</w:t>
      </w:r>
    </w:p>
    <w:p w:rsidR="00430BE9" w:rsidRPr="008E2891" w:rsidRDefault="00A77755" w:rsidP="00A77755">
      <w:pPr>
        <w:pStyle w:val="ab"/>
        <w:spacing w:beforeLines="25" w:before="90" w:afterLines="25" w:after="90" w:line="360" w:lineRule="exact"/>
        <w:ind w:leftChars="0" w:left="391"/>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3、送審類別：教學著作</w:t>
      </w:r>
    </w:p>
    <w:p w:rsidR="007D37A7" w:rsidRPr="008E2891" w:rsidRDefault="007D37A7" w:rsidP="00A77755">
      <w:pPr>
        <w:pStyle w:val="ab"/>
        <w:spacing w:beforeLines="25" w:before="90" w:afterLines="25" w:after="90" w:line="360" w:lineRule="exact"/>
        <w:ind w:leftChars="0" w:left="391"/>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4、送審類別：技術報告</w:t>
      </w:r>
    </w:p>
    <w:p w:rsidR="009F35F5" w:rsidRPr="008E2891" w:rsidRDefault="009F35F5" w:rsidP="00C51E2C">
      <w:pPr>
        <w:pStyle w:val="ab"/>
        <w:numPr>
          <w:ilvl w:val="1"/>
          <w:numId w:val="8"/>
        </w:numPr>
        <w:spacing w:beforeLines="25" w:before="90" w:afterLines="25" w:after="90" w:line="360" w:lineRule="exact"/>
        <w:ind w:leftChars="0" w:left="646" w:hanging="737"/>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升等教師</w:t>
      </w:r>
      <w:r w:rsidR="007D37A7" w:rsidRPr="008E2891">
        <w:rPr>
          <w:rFonts w:ascii="標楷體" w:eastAsia="標楷體" w:hAnsi="標楷體" w:cs="Times New Roman" w:hint="eastAsia"/>
          <w:color w:val="000000" w:themeColor="text1"/>
          <w:szCs w:val="24"/>
        </w:rPr>
        <w:t>取得前一等級教師資格後之</w:t>
      </w:r>
      <w:r w:rsidRPr="008E2891">
        <w:rPr>
          <w:rFonts w:ascii="標楷體" w:eastAsia="標楷體" w:hAnsi="標楷體" w:cs="Times New Roman" w:hint="eastAsia"/>
          <w:color w:val="000000" w:themeColor="text1"/>
          <w:szCs w:val="24"/>
        </w:rPr>
        <w:t>著作及論文目錄一覽表</w:t>
      </w:r>
    </w:p>
    <w:p w:rsidR="00A77755" w:rsidRPr="008E2891" w:rsidRDefault="00A77755" w:rsidP="00A77755">
      <w:pPr>
        <w:pStyle w:val="ab"/>
        <w:spacing w:beforeLines="25" w:before="90" w:afterLines="25" w:after="90" w:line="360" w:lineRule="exact"/>
        <w:ind w:leftChars="0" w:left="391"/>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1、送審類別：學術著作</w:t>
      </w:r>
    </w:p>
    <w:p w:rsidR="00A77755" w:rsidRPr="008E2891" w:rsidRDefault="00A77755" w:rsidP="00A77755">
      <w:pPr>
        <w:pStyle w:val="ab"/>
        <w:spacing w:beforeLines="25" w:before="90" w:afterLines="25" w:after="90" w:line="360" w:lineRule="exact"/>
        <w:ind w:leftChars="0" w:left="391"/>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2、送審類別：作品、成就證明</w:t>
      </w:r>
    </w:p>
    <w:p w:rsidR="00A77755" w:rsidRPr="008E2891" w:rsidRDefault="00A77755" w:rsidP="00A77755">
      <w:pPr>
        <w:pStyle w:val="ab"/>
        <w:spacing w:beforeLines="25" w:before="90" w:afterLines="25" w:after="90" w:line="360" w:lineRule="exact"/>
        <w:ind w:leftChars="0" w:left="391"/>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3、送審類別：教學著作</w:t>
      </w:r>
    </w:p>
    <w:p w:rsidR="007D37A7" w:rsidRPr="008E2891" w:rsidRDefault="007D37A7" w:rsidP="00A77755">
      <w:pPr>
        <w:pStyle w:val="ab"/>
        <w:spacing w:beforeLines="25" w:before="90" w:afterLines="25" w:after="90" w:line="360" w:lineRule="exact"/>
        <w:ind w:leftChars="0" w:left="391"/>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4、送審類別：技術報告</w:t>
      </w:r>
    </w:p>
    <w:p w:rsidR="005D3668" w:rsidRPr="008E2891" w:rsidRDefault="009772AD" w:rsidP="007D37A7">
      <w:pPr>
        <w:pStyle w:val="ab"/>
        <w:numPr>
          <w:ilvl w:val="0"/>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國立嘉義大學教師以</w:t>
      </w:r>
      <w:r w:rsidR="00D37B76" w:rsidRPr="008E2891">
        <w:rPr>
          <w:rFonts w:ascii="標楷體" w:eastAsia="標楷體" w:hAnsi="標楷體" w:cs="Times New Roman" w:hint="eastAsia"/>
          <w:color w:val="000000" w:themeColor="text1"/>
          <w:szCs w:val="24"/>
        </w:rPr>
        <w:t>教學著作</w:t>
      </w:r>
      <w:r w:rsidRPr="008E2891">
        <w:rPr>
          <w:rFonts w:ascii="標楷體" w:eastAsia="標楷體" w:hAnsi="標楷體" w:cs="Times New Roman" w:hint="eastAsia"/>
          <w:color w:val="000000" w:themeColor="text1"/>
          <w:szCs w:val="24"/>
        </w:rPr>
        <w:t>升等基本門檻查核表</w:t>
      </w:r>
    </w:p>
    <w:p w:rsidR="007D37A7" w:rsidRPr="008E2891" w:rsidRDefault="00A17D14" w:rsidP="00A17D14">
      <w:pPr>
        <w:pStyle w:val="ab"/>
        <w:numPr>
          <w:ilvl w:val="0"/>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國立嘉義大學教師以技術報告升等基本門檻查核表</w:t>
      </w:r>
    </w:p>
    <w:p w:rsidR="005D3668" w:rsidRPr="008E2891" w:rsidRDefault="005D3668" w:rsidP="00A17D14">
      <w:pPr>
        <w:pStyle w:val="ab"/>
        <w:numPr>
          <w:ilvl w:val="0"/>
          <w:numId w:val="8"/>
        </w:numPr>
        <w:spacing w:beforeLines="25" w:before="90" w:afterLines="25" w:after="90" w:line="360" w:lineRule="exact"/>
        <w:ind w:leftChars="0" w:left="-142" w:hanging="425"/>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國立嘉義大學教師資格審查意見表</w:t>
      </w:r>
    </w:p>
    <w:p w:rsidR="005D3668" w:rsidRPr="008E2891" w:rsidRDefault="005D3668" w:rsidP="00C51E2C">
      <w:pPr>
        <w:pStyle w:val="ab"/>
        <w:numPr>
          <w:ilvl w:val="1"/>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國立嘉義大學教師以學位論文取代專門著作審查意見表(甲表)（乙表）</w:t>
      </w:r>
    </w:p>
    <w:p w:rsidR="009772AD" w:rsidRPr="008E2891" w:rsidRDefault="009772AD" w:rsidP="00C51E2C">
      <w:pPr>
        <w:pStyle w:val="ab"/>
        <w:numPr>
          <w:ilvl w:val="1"/>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國立嘉義大學教師以</w:t>
      </w:r>
      <w:r w:rsidR="00754718" w:rsidRPr="008E2891">
        <w:rPr>
          <w:rFonts w:ascii="標楷體" w:eastAsia="標楷體" w:hAnsi="標楷體" w:cs="Times New Roman" w:hint="eastAsia"/>
          <w:color w:val="000000" w:themeColor="text1"/>
          <w:szCs w:val="24"/>
        </w:rPr>
        <w:t>學術</w:t>
      </w:r>
      <w:r w:rsidRPr="008E2891">
        <w:rPr>
          <w:rFonts w:ascii="標楷體" w:eastAsia="標楷體" w:hAnsi="標楷體" w:cs="Times New Roman" w:hint="eastAsia"/>
          <w:color w:val="000000" w:themeColor="text1"/>
          <w:szCs w:val="24"/>
        </w:rPr>
        <w:t>著作升等資格審查意見表(甲表)（乙表）－人文社會類科</w:t>
      </w:r>
    </w:p>
    <w:p w:rsidR="009772AD" w:rsidRPr="008E2891" w:rsidRDefault="009772AD" w:rsidP="00C51E2C">
      <w:pPr>
        <w:pStyle w:val="ab"/>
        <w:numPr>
          <w:ilvl w:val="1"/>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國立嘉義大學教師以</w:t>
      </w:r>
      <w:r w:rsidR="00754718" w:rsidRPr="008E2891">
        <w:rPr>
          <w:rFonts w:ascii="標楷體" w:eastAsia="標楷體" w:hAnsi="標楷體" w:cs="Times New Roman" w:hint="eastAsia"/>
          <w:color w:val="000000" w:themeColor="text1"/>
          <w:szCs w:val="24"/>
        </w:rPr>
        <w:t>學術</w:t>
      </w:r>
      <w:r w:rsidRPr="008E2891">
        <w:rPr>
          <w:rFonts w:ascii="標楷體" w:eastAsia="標楷體" w:hAnsi="標楷體" w:cs="Times New Roman" w:hint="eastAsia"/>
          <w:color w:val="000000" w:themeColor="text1"/>
          <w:szCs w:val="24"/>
        </w:rPr>
        <w:t>著作升等資格審查意見表(甲表)（乙表）－理工醫農等類科</w:t>
      </w:r>
    </w:p>
    <w:p w:rsidR="009772AD" w:rsidRPr="008E2891" w:rsidRDefault="009772AD" w:rsidP="00C51E2C">
      <w:pPr>
        <w:pStyle w:val="ab"/>
        <w:numPr>
          <w:ilvl w:val="1"/>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國立嘉義大學藝術類科教師資格審查意見表(甲表)（乙表）－美術類</w:t>
      </w:r>
    </w:p>
    <w:p w:rsidR="009772AD" w:rsidRPr="008E2891" w:rsidRDefault="009772AD" w:rsidP="00C51E2C">
      <w:pPr>
        <w:pStyle w:val="ab"/>
        <w:numPr>
          <w:ilvl w:val="1"/>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國立嘉義大學藝術類科教師資格審查意見表(甲表)（乙表）－音樂類</w:t>
      </w:r>
    </w:p>
    <w:p w:rsidR="009772AD" w:rsidRPr="008E2891" w:rsidRDefault="009772AD" w:rsidP="00C51E2C">
      <w:pPr>
        <w:pStyle w:val="ab"/>
        <w:numPr>
          <w:ilvl w:val="1"/>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國立嘉義大學藝術類科教師資格審查意見表(甲表)（乙表）－設計類</w:t>
      </w:r>
    </w:p>
    <w:p w:rsidR="009772AD" w:rsidRPr="008E2891" w:rsidRDefault="009772AD" w:rsidP="00C51E2C">
      <w:pPr>
        <w:pStyle w:val="ab"/>
        <w:numPr>
          <w:ilvl w:val="1"/>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 xml:space="preserve">國立嘉義大學體育類科教師以成就證明送審教師資格審查意見表(甲表) </w:t>
      </w:r>
      <w:r w:rsidRPr="008E2891">
        <w:rPr>
          <w:rFonts w:ascii="標楷體" w:eastAsia="標楷體" w:hAnsi="標楷體" w:cs="Times New Roman" w:hint="eastAsia"/>
          <w:color w:val="000000" w:themeColor="text1"/>
          <w:szCs w:val="24"/>
        </w:rPr>
        <w:lastRenderedPageBreak/>
        <w:t>（乙表）</w:t>
      </w:r>
    </w:p>
    <w:p w:rsidR="009772AD" w:rsidRPr="008E2891" w:rsidRDefault="009772AD" w:rsidP="00C51E2C">
      <w:pPr>
        <w:pStyle w:val="ab"/>
        <w:numPr>
          <w:ilvl w:val="1"/>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國立嘉義大學教師以技術或實務研發成果送審教師資格審查意見表（甲表）（乙表）</w:t>
      </w:r>
    </w:p>
    <w:p w:rsidR="009772AD" w:rsidRPr="008E2891" w:rsidRDefault="009772AD" w:rsidP="00C51E2C">
      <w:pPr>
        <w:pStyle w:val="ab"/>
        <w:numPr>
          <w:ilvl w:val="1"/>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國立嘉義大學教師以教學著作資格審查意見表(甲表)(乙表)</w:t>
      </w:r>
    </w:p>
    <w:p w:rsidR="00A17D14" w:rsidRPr="008E2891" w:rsidRDefault="00A17D14" w:rsidP="00A17D14">
      <w:pPr>
        <w:pStyle w:val="ab"/>
        <w:spacing w:beforeLines="25" w:before="90" w:afterLines="25" w:after="90" w:line="360" w:lineRule="exact"/>
        <w:ind w:leftChars="0" w:left="-567"/>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（未修正之表件）</w:t>
      </w:r>
    </w:p>
    <w:p w:rsidR="009772AD" w:rsidRPr="008E2891" w:rsidRDefault="009772AD" w:rsidP="00C51E2C">
      <w:pPr>
        <w:pStyle w:val="ab"/>
        <w:numPr>
          <w:ilvl w:val="0"/>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國立嘉義大學教師評審委員會教師升等審查意見表</w:t>
      </w:r>
    </w:p>
    <w:p w:rsidR="00920DFF" w:rsidRPr="008E2891" w:rsidRDefault="00920DFF" w:rsidP="00C51E2C">
      <w:pPr>
        <w:pStyle w:val="ab"/>
        <w:numPr>
          <w:ilvl w:val="0"/>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國立嘉義大學教師申請教評會委員迴避意見書</w:t>
      </w:r>
    </w:p>
    <w:p w:rsidR="00920DFF" w:rsidRPr="008E2891" w:rsidRDefault="00920DFF" w:rsidP="00C51E2C">
      <w:pPr>
        <w:pStyle w:val="ab"/>
        <w:numPr>
          <w:ilvl w:val="0"/>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著作、作品審查迴避參考名單</w:t>
      </w:r>
    </w:p>
    <w:p w:rsidR="00920DFF" w:rsidRPr="008E2891" w:rsidRDefault="00920DFF" w:rsidP="00C51E2C">
      <w:pPr>
        <w:pStyle w:val="ab"/>
        <w:numPr>
          <w:ilvl w:val="0"/>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國立嘉義大學ＯＯＯ學年度ＯＯ學院教評會審議通過升等教師名冊</w:t>
      </w:r>
    </w:p>
    <w:p w:rsidR="00920DFF" w:rsidRPr="008E2891" w:rsidRDefault="00920DFF" w:rsidP="00C51E2C">
      <w:pPr>
        <w:pStyle w:val="ab"/>
        <w:numPr>
          <w:ilvl w:val="0"/>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國立嘉義大學ＯＯＯ學年度系、院教評會審議未通過升等教師名冊</w:t>
      </w:r>
    </w:p>
    <w:p w:rsidR="00920DFF" w:rsidRPr="008E2891" w:rsidRDefault="00920DFF" w:rsidP="00C51E2C">
      <w:pPr>
        <w:pStyle w:val="ab"/>
        <w:numPr>
          <w:ilvl w:val="0"/>
          <w:numId w:val="8"/>
        </w:numPr>
        <w:spacing w:beforeLines="25" w:before="90" w:afterLines="25" w:after="90" w:line="360" w:lineRule="exact"/>
        <w:ind w:leftChars="0" w:left="284" w:hanging="851"/>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國立嘉義大學各學院暨所屬系（所）、中心ＯＯＯ學年度教師升等案審查情形一覽表</w:t>
      </w:r>
    </w:p>
    <w:p w:rsidR="00FF2DEA" w:rsidRPr="008E2891" w:rsidRDefault="00A647E2" w:rsidP="00C51E2C">
      <w:pPr>
        <w:pStyle w:val="ab"/>
        <w:numPr>
          <w:ilvl w:val="0"/>
          <w:numId w:val="8"/>
        </w:numPr>
        <w:spacing w:beforeLines="25" w:before="90" w:afterLines="25" w:after="90" w:line="360" w:lineRule="exact"/>
        <w:ind w:leftChars="0" w:left="284" w:hanging="851"/>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教師資格審查代表作</w:t>
      </w:r>
      <w:r w:rsidR="00FF2DEA" w:rsidRPr="008E2891">
        <w:rPr>
          <w:rFonts w:ascii="標楷體" w:eastAsia="標楷體" w:hAnsi="標楷體" w:cs="Times New Roman" w:hint="eastAsia"/>
          <w:color w:val="000000" w:themeColor="text1"/>
          <w:szCs w:val="24"/>
        </w:rPr>
        <w:t>合著人證明</w:t>
      </w:r>
    </w:p>
    <w:sectPr w:rsidR="00FF2DEA" w:rsidRPr="008E2891" w:rsidSect="00CA2811">
      <w:pgSz w:w="11906" w:h="16838"/>
      <w:pgMar w:top="1560" w:right="1841" w:bottom="1134" w:left="180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129" w:rsidRDefault="00257129" w:rsidP="009D4F5C">
      <w:r>
        <w:separator/>
      </w:r>
    </w:p>
  </w:endnote>
  <w:endnote w:type="continuationSeparator" w:id="0">
    <w:p w:rsidR="00257129" w:rsidRDefault="00257129" w:rsidP="009D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標楷體">
    <w:charset w:val="88"/>
    <w:family w:val="script"/>
    <w:pitch w:val="fixed"/>
    <w:sig w:usb0="80000001" w:usb1="28091800" w:usb2="00000016" w:usb3="00000000" w:csb0="001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008405"/>
      <w:docPartObj>
        <w:docPartGallery w:val="Page Numbers (Bottom of Page)"/>
        <w:docPartUnique/>
      </w:docPartObj>
    </w:sdtPr>
    <w:sdtEndPr/>
    <w:sdtContent>
      <w:p w:rsidR="00DF07F7" w:rsidRDefault="00DF07F7">
        <w:pPr>
          <w:pStyle w:val="a5"/>
          <w:jc w:val="center"/>
        </w:pPr>
        <w:r>
          <w:fldChar w:fldCharType="begin"/>
        </w:r>
        <w:r>
          <w:instrText>PAGE   \* MERGEFORMAT</w:instrText>
        </w:r>
        <w:r>
          <w:fldChar w:fldCharType="separate"/>
        </w:r>
        <w:r w:rsidR="007706B0" w:rsidRPr="007706B0">
          <w:rPr>
            <w:noProof/>
            <w:lang w:val="zh-TW"/>
          </w:rPr>
          <w:t>2</w:t>
        </w:r>
        <w:r>
          <w:fldChar w:fldCharType="end"/>
        </w:r>
      </w:p>
    </w:sdtContent>
  </w:sdt>
  <w:p w:rsidR="00DF07F7" w:rsidRDefault="00DF07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129" w:rsidRDefault="00257129" w:rsidP="009D4F5C">
      <w:r>
        <w:separator/>
      </w:r>
    </w:p>
  </w:footnote>
  <w:footnote w:type="continuationSeparator" w:id="0">
    <w:p w:rsidR="00257129" w:rsidRDefault="00257129" w:rsidP="009D4F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80BA9"/>
    <w:multiLevelType w:val="hybridMultilevel"/>
    <w:tmpl w:val="1E981160"/>
    <w:lvl w:ilvl="0" w:tplc="0409000F">
      <w:start w:val="1"/>
      <w:numFmt w:val="decimal"/>
      <w:lvlText w:val="%1."/>
      <w:lvlJc w:val="left"/>
      <w:pPr>
        <w:ind w:left="-89" w:hanging="480"/>
      </w:pPr>
    </w:lvl>
    <w:lvl w:ilvl="1" w:tplc="04090019" w:tentative="1">
      <w:start w:val="1"/>
      <w:numFmt w:val="ideographTraditional"/>
      <w:lvlText w:val="%2、"/>
      <w:lvlJc w:val="left"/>
      <w:pPr>
        <w:ind w:left="391" w:hanging="480"/>
      </w:pPr>
    </w:lvl>
    <w:lvl w:ilvl="2" w:tplc="0409001B" w:tentative="1">
      <w:start w:val="1"/>
      <w:numFmt w:val="lowerRoman"/>
      <w:lvlText w:val="%3."/>
      <w:lvlJc w:val="right"/>
      <w:pPr>
        <w:ind w:left="871" w:hanging="480"/>
      </w:pPr>
    </w:lvl>
    <w:lvl w:ilvl="3" w:tplc="0409000F" w:tentative="1">
      <w:start w:val="1"/>
      <w:numFmt w:val="decimal"/>
      <w:lvlText w:val="%4."/>
      <w:lvlJc w:val="left"/>
      <w:pPr>
        <w:ind w:left="1351" w:hanging="480"/>
      </w:pPr>
    </w:lvl>
    <w:lvl w:ilvl="4" w:tplc="04090019" w:tentative="1">
      <w:start w:val="1"/>
      <w:numFmt w:val="ideographTraditional"/>
      <w:lvlText w:val="%5、"/>
      <w:lvlJc w:val="left"/>
      <w:pPr>
        <w:ind w:left="1831" w:hanging="480"/>
      </w:pPr>
    </w:lvl>
    <w:lvl w:ilvl="5" w:tplc="0409001B" w:tentative="1">
      <w:start w:val="1"/>
      <w:numFmt w:val="lowerRoman"/>
      <w:lvlText w:val="%6."/>
      <w:lvlJc w:val="right"/>
      <w:pPr>
        <w:ind w:left="2311" w:hanging="480"/>
      </w:pPr>
    </w:lvl>
    <w:lvl w:ilvl="6" w:tplc="0409000F" w:tentative="1">
      <w:start w:val="1"/>
      <w:numFmt w:val="decimal"/>
      <w:lvlText w:val="%7."/>
      <w:lvlJc w:val="left"/>
      <w:pPr>
        <w:ind w:left="2791" w:hanging="480"/>
      </w:pPr>
    </w:lvl>
    <w:lvl w:ilvl="7" w:tplc="04090019" w:tentative="1">
      <w:start w:val="1"/>
      <w:numFmt w:val="ideographTraditional"/>
      <w:lvlText w:val="%8、"/>
      <w:lvlJc w:val="left"/>
      <w:pPr>
        <w:ind w:left="3271" w:hanging="480"/>
      </w:pPr>
    </w:lvl>
    <w:lvl w:ilvl="8" w:tplc="0409001B" w:tentative="1">
      <w:start w:val="1"/>
      <w:numFmt w:val="lowerRoman"/>
      <w:lvlText w:val="%9."/>
      <w:lvlJc w:val="right"/>
      <w:pPr>
        <w:ind w:left="3751" w:hanging="480"/>
      </w:pPr>
    </w:lvl>
  </w:abstractNum>
  <w:abstractNum w:abstractNumId="1">
    <w:nsid w:val="26A70810"/>
    <w:multiLevelType w:val="hybridMultilevel"/>
    <w:tmpl w:val="05E0A4D0"/>
    <w:lvl w:ilvl="0" w:tplc="D6286198">
      <w:start w:val="1"/>
      <w:numFmt w:val="taiwaneseCountingThousand"/>
      <w:lvlText w:val="%1、"/>
      <w:lvlJc w:val="left"/>
      <w:pPr>
        <w:ind w:left="-89" w:hanging="480"/>
      </w:pPr>
      <w:rPr>
        <w:lang w:val="en-US"/>
      </w:rPr>
    </w:lvl>
    <w:lvl w:ilvl="1" w:tplc="6BEEFE84">
      <w:start w:val="1"/>
      <w:numFmt w:val="taiwaneseCountingThousand"/>
      <w:lvlText w:val="（%2）"/>
      <w:lvlJc w:val="left"/>
      <w:pPr>
        <w:ind w:left="391" w:hanging="480"/>
      </w:pPr>
      <w:rPr>
        <w:rFonts w:hint="default"/>
      </w:rPr>
    </w:lvl>
    <w:lvl w:ilvl="2" w:tplc="0409001B" w:tentative="1">
      <w:start w:val="1"/>
      <w:numFmt w:val="lowerRoman"/>
      <w:lvlText w:val="%3."/>
      <w:lvlJc w:val="right"/>
      <w:pPr>
        <w:ind w:left="871" w:hanging="480"/>
      </w:pPr>
    </w:lvl>
    <w:lvl w:ilvl="3" w:tplc="0409000F" w:tentative="1">
      <w:start w:val="1"/>
      <w:numFmt w:val="decimal"/>
      <w:lvlText w:val="%4."/>
      <w:lvlJc w:val="left"/>
      <w:pPr>
        <w:ind w:left="1351" w:hanging="480"/>
      </w:pPr>
    </w:lvl>
    <w:lvl w:ilvl="4" w:tplc="04090019" w:tentative="1">
      <w:start w:val="1"/>
      <w:numFmt w:val="ideographTraditional"/>
      <w:lvlText w:val="%5、"/>
      <w:lvlJc w:val="left"/>
      <w:pPr>
        <w:ind w:left="1831" w:hanging="480"/>
      </w:pPr>
    </w:lvl>
    <w:lvl w:ilvl="5" w:tplc="0409001B" w:tentative="1">
      <w:start w:val="1"/>
      <w:numFmt w:val="lowerRoman"/>
      <w:lvlText w:val="%6."/>
      <w:lvlJc w:val="right"/>
      <w:pPr>
        <w:ind w:left="2311" w:hanging="480"/>
      </w:pPr>
    </w:lvl>
    <w:lvl w:ilvl="6" w:tplc="0409000F" w:tentative="1">
      <w:start w:val="1"/>
      <w:numFmt w:val="decimal"/>
      <w:lvlText w:val="%7."/>
      <w:lvlJc w:val="left"/>
      <w:pPr>
        <w:ind w:left="2791" w:hanging="480"/>
      </w:pPr>
    </w:lvl>
    <w:lvl w:ilvl="7" w:tplc="04090019" w:tentative="1">
      <w:start w:val="1"/>
      <w:numFmt w:val="ideographTraditional"/>
      <w:lvlText w:val="%8、"/>
      <w:lvlJc w:val="left"/>
      <w:pPr>
        <w:ind w:left="3271" w:hanging="480"/>
      </w:pPr>
    </w:lvl>
    <w:lvl w:ilvl="8" w:tplc="0409001B" w:tentative="1">
      <w:start w:val="1"/>
      <w:numFmt w:val="lowerRoman"/>
      <w:lvlText w:val="%9."/>
      <w:lvlJc w:val="right"/>
      <w:pPr>
        <w:ind w:left="3751" w:hanging="480"/>
      </w:pPr>
    </w:lvl>
  </w:abstractNum>
  <w:abstractNum w:abstractNumId="2">
    <w:nsid w:val="2F1E615A"/>
    <w:multiLevelType w:val="hybridMultilevel"/>
    <w:tmpl w:val="258A8C7A"/>
    <w:lvl w:ilvl="0" w:tplc="04090015">
      <w:start w:val="1"/>
      <w:numFmt w:val="taiwaneseCountingThousand"/>
      <w:lvlText w:val="%1、"/>
      <w:lvlJc w:val="left"/>
      <w:pPr>
        <w:ind w:left="-89" w:hanging="480"/>
      </w:pPr>
    </w:lvl>
    <w:lvl w:ilvl="1" w:tplc="04090019" w:tentative="1">
      <w:start w:val="1"/>
      <w:numFmt w:val="ideographTraditional"/>
      <w:lvlText w:val="%2、"/>
      <w:lvlJc w:val="left"/>
      <w:pPr>
        <w:ind w:left="391" w:hanging="480"/>
      </w:pPr>
    </w:lvl>
    <w:lvl w:ilvl="2" w:tplc="0409001B" w:tentative="1">
      <w:start w:val="1"/>
      <w:numFmt w:val="lowerRoman"/>
      <w:lvlText w:val="%3."/>
      <w:lvlJc w:val="right"/>
      <w:pPr>
        <w:ind w:left="871" w:hanging="480"/>
      </w:pPr>
    </w:lvl>
    <w:lvl w:ilvl="3" w:tplc="0409000F" w:tentative="1">
      <w:start w:val="1"/>
      <w:numFmt w:val="decimal"/>
      <w:lvlText w:val="%4."/>
      <w:lvlJc w:val="left"/>
      <w:pPr>
        <w:ind w:left="1351" w:hanging="480"/>
      </w:pPr>
    </w:lvl>
    <w:lvl w:ilvl="4" w:tplc="04090019" w:tentative="1">
      <w:start w:val="1"/>
      <w:numFmt w:val="ideographTraditional"/>
      <w:lvlText w:val="%5、"/>
      <w:lvlJc w:val="left"/>
      <w:pPr>
        <w:ind w:left="1831" w:hanging="480"/>
      </w:pPr>
    </w:lvl>
    <w:lvl w:ilvl="5" w:tplc="0409001B" w:tentative="1">
      <w:start w:val="1"/>
      <w:numFmt w:val="lowerRoman"/>
      <w:lvlText w:val="%6."/>
      <w:lvlJc w:val="right"/>
      <w:pPr>
        <w:ind w:left="2311" w:hanging="480"/>
      </w:pPr>
    </w:lvl>
    <w:lvl w:ilvl="6" w:tplc="0409000F" w:tentative="1">
      <w:start w:val="1"/>
      <w:numFmt w:val="decimal"/>
      <w:lvlText w:val="%7."/>
      <w:lvlJc w:val="left"/>
      <w:pPr>
        <w:ind w:left="2791" w:hanging="480"/>
      </w:pPr>
    </w:lvl>
    <w:lvl w:ilvl="7" w:tplc="04090019" w:tentative="1">
      <w:start w:val="1"/>
      <w:numFmt w:val="ideographTraditional"/>
      <w:lvlText w:val="%8、"/>
      <w:lvlJc w:val="left"/>
      <w:pPr>
        <w:ind w:left="3271" w:hanging="480"/>
      </w:pPr>
    </w:lvl>
    <w:lvl w:ilvl="8" w:tplc="0409001B" w:tentative="1">
      <w:start w:val="1"/>
      <w:numFmt w:val="lowerRoman"/>
      <w:lvlText w:val="%9."/>
      <w:lvlJc w:val="right"/>
      <w:pPr>
        <w:ind w:left="3751" w:hanging="480"/>
      </w:pPr>
    </w:lvl>
  </w:abstractNum>
  <w:abstractNum w:abstractNumId="3">
    <w:nsid w:val="328E209D"/>
    <w:multiLevelType w:val="hybridMultilevel"/>
    <w:tmpl w:val="C1E04E06"/>
    <w:lvl w:ilvl="0" w:tplc="B11CEF04">
      <w:start w:val="1"/>
      <w:numFmt w:val="taiwaneseCountingThousand"/>
      <w:lvlText w:val="%1、"/>
      <w:lvlJc w:val="left"/>
      <w:pPr>
        <w:ind w:left="367" w:hanging="432"/>
      </w:pPr>
      <w:rPr>
        <w:rFonts w:ascii="標楷體" w:eastAsia="標楷體" w:hAnsi="標楷體" w:cs="華康標楷體"/>
      </w:r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4">
    <w:nsid w:val="3F957FD1"/>
    <w:multiLevelType w:val="hybridMultilevel"/>
    <w:tmpl w:val="95763912"/>
    <w:lvl w:ilvl="0" w:tplc="6BEEFE84">
      <w:start w:val="1"/>
      <w:numFmt w:val="taiwaneseCountingThousand"/>
      <w:lvlText w:val="（%1）"/>
      <w:lvlJc w:val="left"/>
      <w:pPr>
        <w:ind w:left="39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B39157C"/>
    <w:multiLevelType w:val="hybridMultilevel"/>
    <w:tmpl w:val="AFD291C0"/>
    <w:lvl w:ilvl="0" w:tplc="D6286198">
      <w:start w:val="1"/>
      <w:numFmt w:val="taiwaneseCountingThousand"/>
      <w:lvlText w:val="%1、"/>
      <w:lvlJc w:val="left"/>
      <w:pPr>
        <w:ind w:left="-89" w:hanging="480"/>
      </w:pPr>
      <w:rPr>
        <w:lang w:val="en-US"/>
      </w:rPr>
    </w:lvl>
    <w:lvl w:ilvl="1" w:tplc="6BEEFE84">
      <w:start w:val="1"/>
      <w:numFmt w:val="taiwaneseCountingThousand"/>
      <w:lvlText w:val="（%2）"/>
      <w:lvlJc w:val="left"/>
      <w:pPr>
        <w:ind w:left="391" w:hanging="480"/>
      </w:pPr>
      <w:rPr>
        <w:rFonts w:hint="default"/>
      </w:rPr>
    </w:lvl>
    <w:lvl w:ilvl="2" w:tplc="0409001B" w:tentative="1">
      <w:start w:val="1"/>
      <w:numFmt w:val="lowerRoman"/>
      <w:lvlText w:val="%3."/>
      <w:lvlJc w:val="right"/>
      <w:pPr>
        <w:ind w:left="871" w:hanging="480"/>
      </w:pPr>
    </w:lvl>
    <w:lvl w:ilvl="3" w:tplc="0409000F" w:tentative="1">
      <w:start w:val="1"/>
      <w:numFmt w:val="decimal"/>
      <w:lvlText w:val="%4."/>
      <w:lvlJc w:val="left"/>
      <w:pPr>
        <w:ind w:left="1351" w:hanging="480"/>
      </w:pPr>
    </w:lvl>
    <w:lvl w:ilvl="4" w:tplc="04090019" w:tentative="1">
      <w:start w:val="1"/>
      <w:numFmt w:val="ideographTraditional"/>
      <w:lvlText w:val="%5、"/>
      <w:lvlJc w:val="left"/>
      <w:pPr>
        <w:ind w:left="1831" w:hanging="480"/>
      </w:pPr>
    </w:lvl>
    <w:lvl w:ilvl="5" w:tplc="0409001B" w:tentative="1">
      <w:start w:val="1"/>
      <w:numFmt w:val="lowerRoman"/>
      <w:lvlText w:val="%6."/>
      <w:lvlJc w:val="right"/>
      <w:pPr>
        <w:ind w:left="2311" w:hanging="480"/>
      </w:pPr>
    </w:lvl>
    <w:lvl w:ilvl="6" w:tplc="0409000F" w:tentative="1">
      <w:start w:val="1"/>
      <w:numFmt w:val="decimal"/>
      <w:lvlText w:val="%7."/>
      <w:lvlJc w:val="left"/>
      <w:pPr>
        <w:ind w:left="2791" w:hanging="480"/>
      </w:pPr>
    </w:lvl>
    <w:lvl w:ilvl="7" w:tplc="04090019" w:tentative="1">
      <w:start w:val="1"/>
      <w:numFmt w:val="ideographTraditional"/>
      <w:lvlText w:val="%8、"/>
      <w:lvlJc w:val="left"/>
      <w:pPr>
        <w:ind w:left="3271" w:hanging="480"/>
      </w:pPr>
    </w:lvl>
    <w:lvl w:ilvl="8" w:tplc="0409001B" w:tentative="1">
      <w:start w:val="1"/>
      <w:numFmt w:val="lowerRoman"/>
      <w:lvlText w:val="%9."/>
      <w:lvlJc w:val="right"/>
      <w:pPr>
        <w:ind w:left="3751" w:hanging="480"/>
      </w:pPr>
    </w:lvl>
  </w:abstractNum>
  <w:abstractNum w:abstractNumId="6">
    <w:nsid w:val="6C514049"/>
    <w:multiLevelType w:val="hybridMultilevel"/>
    <w:tmpl w:val="C1E04E06"/>
    <w:lvl w:ilvl="0" w:tplc="B11CEF04">
      <w:start w:val="1"/>
      <w:numFmt w:val="taiwaneseCountingThousand"/>
      <w:lvlText w:val="%1、"/>
      <w:lvlJc w:val="left"/>
      <w:pPr>
        <w:ind w:left="367" w:hanging="432"/>
      </w:pPr>
      <w:rPr>
        <w:rFonts w:ascii="標楷體" w:eastAsia="標楷體" w:hAnsi="標楷體" w:cs="華康標楷體"/>
      </w:r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7">
    <w:nsid w:val="708E5018"/>
    <w:multiLevelType w:val="hybridMultilevel"/>
    <w:tmpl w:val="3BD231EC"/>
    <w:lvl w:ilvl="0" w:tplc="1BEA48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24D4B1E"/>
    <w:multiLevelType w:val="hybridMultilevel"/>
    <w:tmpl w:val="C1E04E06"/>
    <w:lvl w:ilvl="0" w:tplc="B11CEF04">
      <w:start w:val="1"/>
      <w:numFmt w:val="taiwaneseCountingThousand"/>
      <w:lvlText w:val="%1、"/>
      <w:lvlJc w:val="left"/>
      <w:pPr>
        <w:ind w:left="367" w:hanging="432"/>
      </w:pPr>
      <w:rPr>
        <w:rFonts w:ascii="標楷體" w:eastAsia="標楷體" w:hAnsi="標楷體" w:cs="華康標楷體"/>
      </w:r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9">
    <w:nsid w:val="7B7D4F41"/>
    <w:multiLevelType w:val="hybridMultilevel"/>
    <w:tmpl w:val="C1E04E06"/>
    <w:lvl w:ilvl="0" w:tplc="B11CEF04">
      <w:start w:val="1"/>
      <w:numFmt w:val="taiwaneseCountingThousand"/>
      <w:lvlText w:val="%1、"/>
      <w:lvlJc w:val="left"/>
      <w:pPr>
        <w:ind w:left="367" w:hanging="432"/>
      </w:pPr>
      <w:rPr>
        <w:rFonts w:ascii="標楷體" w:eastAsia="標楷體" w:hAnsi="標楷體" w:cs="華康標楷體"/>
      </w:r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10">
    <w:nsid w:val="7E125324"/>
    <w:multiLevelType w:val="hybridMultilevel"/>
    <w:tmpl w:val="C1E04E06"/>
    <w:lvl w:ilvl="0" w:tplc="B11CEF04">
      <w:start w:val="1"/>
      <w:numFmt w:val="taiwaneseCountingThousand"/>
      <w:lvlText w:val="%1、"/>
      <w:lvlJc w:val="left"/>
      <w:pPr>
        <w:ind w:left="367" w:hanging="432"/>
      </w:pPr>
      <w:rPr>
        <w:rFonts w:ascii="標楷體" w:eastAsia="標楷體" w:hAnsi="標楷體" w:cs="華康標楷體"/>
      </w:r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num w:numId="1">
    <w:abstractNumId w:val="0"/>
  </w:num>
  <w:num w:numId="2">
    <w:abstractNumId w:val="1"/>
  </w:num>
  <w:num w:numId="3">
    <w:abstractNumId w:val="3"/>
  </w:num>
  <w:num w:numId="4">
    <w:abstractNumId w:val="10"/>
  </w:num>
  <w:num w:numId="5">
    <w:abstractNumId w:val="9"/>
  </w:num>
  <w:num w:numId="6">
    <w:abstractNumId w:val="8"/>
  </w:num>
  <w:num w:numId="7">
    <w:abstractNumId w:val="7"/>
  </w:num>
  <w:num w:numId="8">
    <w:abstractNumId w:val="5"/>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5C"/>
    <w:rsid w:val="00002337"/>
    <w:rsid w:val="00003BC0"/>
    <w:rsid w:val="00007631"/>
    <w:rsid w:val="00012437"/>
    <w:rsid w:val="0001432A"/>
    <w:rsid w:val="000200DD"/>
    <w:rsid w:val="00020F73"/>
    <w:rsid w:val="000245E4"/>
    <w:rsid w:val="000253C1"/>
    <w:rsid w:val="00025C58"/>
    <w:rsid w:val="0002758A"/>
    <w:rsid w:val="0003115E"/>
    <w:rsid w:val="00032689"/>
    <w:rsid w:val="0003747B"/>
    <w:rsid w:val="00037A99"/>
    <w:rsid w:val="00040B19"/>
    <w:rsid w:val="0004285F"/>
    <w:rsid w:val="000432E2"/>
    <w:rsid w:val="00044342"/>
    <w:rsid w:val="0005166C"/>
    <w:rsid w:val="00056187"/>
    <w:rsid w:val="00056694"/>
    <w:rsid w:val="0005774F"/>
    <w:rsid w:val="00062404"/>
    <w:rsid w:val="00062838"/>
    <w:rsid w:val="00062B1F"/>
    <w:rsid w:val="000638F1"/>
    <w:rsid w:val="0006409B"/>
    <w:rsid w:val="0006741A"/>
    <w:rsid w:val="0006795F"/>
    <w:rsid w:val="00070310"/>
    <w:rsid w:val="00073432"/>
    <w:rsid w:val="000755EC"/>
    <w:rsid w:val="000765BF"/>
    <w:rsid w:val="00076EEC"/>
    <w:rsid w:val="00077A13"/>
    <w:rsid w:val="00081A6E"/>
    <w:rsid w:val="000820F7"/>
    <w:rsid w:val="000822BA"/>
    <w:rsid w:val="0008682D"/>
    <w:rsid w:val="00086FDE"/>
    <w:rsid w:val="00087386"/>
    <w:rsid w:val="00091AA2"/>
    <w:rsid w:val="00095F8B"/>
    <w:rsid w:val="000962CE"/>
    <w:rsid w:val="000A0D59"/>
    <w:rsid w:val="000A3EE5"/>
    <w:rsid w:val="000A5C98"/>
    <w:rsid w:val="000A7B5B"/>
    <w:rsid w:val="000B2DF5"/>
    <w:rsid w:val="000B350E"/>
    <w:rsid w:val="000B4F24"/>
    <w:rsid w:val="000B51ED"/>
    <w:rsid w:val="000B6B49"/>
    <w:rsid w:val="000B6D8C"/>
    <w:rsid w:val="000C1512"/>
    <w:rsid w:val="000C32A6"/>
    <w:rsid w:val="000C4362"/>
    <w:rsid w:val="000C5EA1"/>
    <w:rsid w:val="000C6A81"/>
    <w:rsid w:val="000C6F82"/>
    <w:rsid w:val="000D0FE1"/>
    <w:rsid w:val="000D336F"/>
    <w:rsid w:val="000D5BC0"/>
    <w:rsid w:val="000D64E4"/>
    <w:rsid w:val="000E03E0"/>
    <w:rsid w:val="000E0B1D"/>
    <w:rsid w:val="000E2B88"/>
    <w:rsid w:val="000E2E3C"/>
    <w:rsid w:val="000E4DDB"/>
    <w:rsid w:val="000E5450"/>
    <w:rsid w:val="000F08C4"/>
    <w:rsid w:val="000F2210"/>
    <w:rsid w:val="000F2643"/>
    <w:rsid w:val="000F550E"/>
    <w:rsid w:val="000F5699"/>
    <w:rsid w:val="000F5D15"/>
    <w:rsid w:val="000F6319"/>
    <w:rsid w:val="000F7523"/>
    <w:rsid w:val="001036FE"/>
    <w:rsid w:val="00111870"/>
    <w:rsid w:val="00111CB2"/>
    <w:rsid w:val="00112441"/>
    <w:rsid w:val="00113374"/>
    <w:rsid w:val="00115155"/>
    <w:rsid w:val="001159D4"/>
    <w:rsid w:val="00115C66"/>
    <w:rsid w:val="0012063E"/>
    <w:rsid w:val="00123243"/>
    <w:rsid w:val="001258F7"/>
    <w:rsid w:val="001306A4"/>
    <w:rsid w:val="0013086F"/>
    <w:rsid w:val="00131161"/>
    <w:rsid w:val="001313CE"/>
    <w:rsid w:val="001348D3"/>
    <w:rsid w:val="00134FBC"/>
    <w:rsid w:val="00136B09"/>
    <w:rsid w:val="00137BA9"/>
    <w:rsid w:val="001431BC"/>
    <w:rsid w:val="00143790"/>
    <w:rsid w:val="00143D1F"/>
    <w:rsid w:val="00144FC8"/>
    <w:rsid w:val="00146B2E"/>
    <w:rsid w:val="00151209"/>
    <w:rsid w:val="00151347"/>
    <w:rsid w:val="00152728"/>
    <w:rsid w:val="00152A46"/>
    <w:rsid w:val="00153AC5"/>
    <w:rsid w:val="00157420"/>
    <w:rsid w:val="001577A7"/>
    <w:rsid w:val="00160384"/>
    <w:rsid w:val="00160791"/>
    <w:rsid w:val="00163A89"/>
    <w:rsid w:val="001650BB"/>
    <w:rsid w:val="00167B80"/>
    <w:rsid w:val="00173A5A"/>
    <w:rsid w:val="0017669D"/>
    <w:rsid w:val="00180AA6"/>
    <w:rsid w:val="0018111B"/>
    <w:rsid w:val="00181A24"/>
    <w:rsid w:val="00185D49"/>
    <w:rsid w:val="00186A6F"/>
    <w:rsid w:val="001879B5"/>
    <w:rsid w:val="0019058F"/>
    <w:rsid w:val="0019341D"/>
    <w:rsid w:val="001937DF"/>
    <w:rsid w:val="00193CE2"/>
    <w:rsid w:val="0019474A"/>
    <w:rsid w:val="00194FC4"/>
    <w:rsid w:val="00195410"/>
    <w:rsid w:val="00197F38"/>
    <w:rsid w:val="001A1BB9"/>
    <w:rsid w:val="001A5566"/>
    <w:rsid w:val="001A6075"/>
    <w:rsid w:val="001A66E1"/>
    <w:rsid w:val="001B0623"/>
    <w:rsid w:val="001B07EA"/>
    <w:rsid w:val="001B1396"/>
    <w:rsid w:val="001B2560"/>
    <w:rsid w:val="001B26CC"/>
    <w:rsid w:val="001B531C"/>
    <w:rsid w:val="001B774C"/>
    <w:rsid w:val="001C071D"/>
    <w:rsid w:val="001C41F4"/>
    <w:rsid w:val="001C56E6"/>
    <w:rsid w:val="001C63C6"/>
    <w:rsid w:val="001D1907"/>
    <w:rsid w:val="001D2866"/>
    <w:rsid w:val="001D45B6"/>
    <w:rsid w:val="001D513B"/>
    <w:rsid w:val="001E01F5"/>
    <w:rsid w:val="001E0351"/>
    <w:rsid w:val="001E147D"/>
    <w:rsid w:val="001E46C5"/>
    <w:rsid w:val="001E48F5"/>
    <w:rsid w:val="001E4EEB"/>
    <w:rsid w:val="001E602C"/>
    <w:rsid w:val="001E641C"/>
    <w:rsid w:val="001F7AC4"/>
    <w:rsid w:val="0020156E"/>
    <w:rsid w:val="002075C5"/>
    <w:rsid w:val="00210360"/>
    <w:rsid w:val="00211DFA"/>
    <w:rsid w:val="002158CA"/>
    <w:rsid w:val="0021613C"/>
    <w:rsid w:val="002174C9"/>
    <w:rsid w:val="00217C2C"/>
    <w:rsid w:val="0022128F"/>
    <w:rsid w:val="00221B04"/>
    <w:rsid w:val="00223A6F"/>
    <w:rsid w:val="0022580A"/>
    <w:rsid w:val="00225D36"/>
    <w:rsid w:val="00233D05"/>
    <w:rsid w:val="002360F2"/>
    <w:rsid w:val="002365AE"/>
    <w:rsid w:val="00237BDD"/>
    <w:rsid w:val="002413BB"/>
    <w:rsid w:val="00241E81"/>
    <w:rsid w:val="00242EE4"/>
    <w:rsid w:val="002436E6"/>
    <w:rsid w:val="00243DAC"/>
    <w:rsid w:val="0024733B"/>
    <w:rsid w:val="002501E9"/>
    <w:rsid w:val="002504C7"/>
    <w:rsid w:val="00253623"/>
    <w:rsid w:val="00254462"/>
    <w:rsid w:val="00254E68"/>
    <w:rsid w:val="00255E7A"/>
    <w:rsid w:val="00257129"/>
    <w:rsid w:val="00257594"/>
    <w:rsid w:val="002607E8"/>
    <w:rsid w:val="00260972"/>
    <w:rsid w:val="00260C22"/>
    <w:rsid w:val="00263FCA"/>
    <w:rsid w:val="00265637"/>
    <w:rsid w:val="002656D8"/>
    <w:rsid w:val="002659D0"/>
    <w:rsid w:val="00265B89"/>
    <w:rsid w:val="00265EFE"/>
    <w:rsid w:val="002663A7"/>
    <w:rsid w:val="002664D1"/>
    <w:rsid w:val="00266814"/>
    <w:rsid w:val="002670AC"/>
    <w:rsid w:val="00270940"/>
    <w:rsid w:val="0027378A"/>
    <w:rsid w:val="002740C1"/>
    <w:rsid w:val="00276443"/>
    <w:rsid w:val="0027710C"/>
    <w:rsid w:val="00280991"/>
    <w:rsid w:val="0028158B"/>
    <w:rsid w:val="002817A4"/>
    <w:rsid w:val="00282EC3"/>
    <w:rsid w:val="00286476"/>
    <w:rsid w:val="002867FB"/>
    <w:rsid w:val="00287901"/>
    <w:rsid w:val="0029108E"/>
    <w:rsid w:val="00292C50"/>
    <w:rsid w:val="002964B5"/>
    <w:rsid w:val="002A0C47"/>
    <w:rsid w:val="002A250F"/>
    <w:rsid w:val="002A4634"/>
    <w:rsid w:val="002A6A96"/>
    <w:rsid w:val="002A7ED3"/>
    <w:rsid w:val="002B1CDB"/>
    <w:rsid w:val="002B2DCD"/>
    <w:rsid w:val="002B3748"/>
    <w:rsid w:val="002B3FFE"/>
    <w:rsid w:val="002B42B3"/>
    <w:rsid w:val="002B665E"/>
    <w:rsid w:val="002C25E1"/>
    <w:rsid w:val="002C33A9"/>
    <w:rsid w:val="002C407B"/>
    <w:rsid w:val="002C4DC3"/>
    <w:rsid w:val="002C51DD"/>
    <w:rsid w:val="002C575D"/>
    <w:rsid w:val="002C72F0"/>
    <w:rsid w:val="002C7430"/>
    <w:rsid w:val="002D040E"/>
    <w:rsid w:val="002D1CFF"/>
    <w:rsid w:val="002D6BF0"/>
    <w:rsid w:val="002D79B6"/>
    <w:rsid w:val="002D7D3C"/>
    <w:rsid w:val="002E0104"/>
    <w:rsid w:val="002E0410"/>
    <w:rsid w:val="002E433E"/>
    <w:rsid w:val="002F0689"/>
    <w:rsid w:val="002F08F1"/>
    <w:rsid w:val="002F0B5A"/>
    <w:rsid w:val="002F16EF"/>
    <w:rsid w:val="002F2CB5"/>
    <w:rsid w:val="002F71C3"/>
    <w:rsid w:val="00307F1D"/>
    <w:rsid w:val="003116B2"/>
    <w:rsid w:val="00312613"/>
    <w:rsid w:val="00312B2C"/>
    <w:rsid w:val="00314B27"/>
    <w:rsid w:val="0031548A"/>
    <w:rsid w:val="00321A8E"/>
    <w:rsid w:val="003220DC"/>
    <w:rsid w:val="00324A07"/>
    <w:rsid w:val="00327939"/>
    <w:rsid w:val="00330868"/>
    <w:rsid w:val="00331A3D"/>
    <w:rsid w:val="00332040"/>
    <w:rsid w:val="003323C4"/>
    <w:rsid w:val="003350EF"/>
    <w:rsid w:val="003356F5"/>
    <w:rsid w:val="003368C4"/>
    <w:rsid w:val="00337736"/>
    <w:rsid w:val="00344B64"/>
    <w:rsid w:val="00346003"/>
    <w:rsid w:val="0034786F"/>
    <w:rsid w:val="00350F5B"/>
    <w:rsid w:val="003520F0"/>
    <w:rsid w:val="00362259"/>
    <w:rsid w:val="00362AAF"/>
    <w:rsid w:val="00362CFF"/>
    <w:rsid w:val="00363A05"/>
    <w:rsid w:val="00366421"/>
    <w:rsid w:val="003701EC"/>
    <w:rsid w:val="00372AD5"/>
    <w:rsid w:val="0037400C"/>
    <w:rsid w:val="003746D6"/>
    <w:rsid w:val="00377C94"/>
    <w:rsid w:val="003807AF"/>
    <w:rsid w:val="00380C4B"/>
    <w:rsid w:val="00380D00"/>
    <w:rsid w:val="0038122E"/>
    <w:rsid w:val="00383FED"/>
    <w:rsid w:val="00386836"/>
    <w:rsid w:val="0038782A"/>
    <w:rsid w:val="00387E03"/>
    <w:rsid w:val="00391735"/>
    <w:rsid w:val="003964DA"/>
    <w:rsid w:val="00397053"/>
    <w:rsid w:val="003970FB"/>
    <w:rsid w:val="003A07C1"/>
    <w:rsid w:val="003A31EA"/>
    <w:rsid w:val="003A3455"/>
    <w:rsid w:val="003A3479"/>
    <w:rsid w:val="003A5448"/>
    <w:rsid w:val="003A66EA"/>
    <w:rsid w:val="003B0120"/>
    <w:rsid w:val="003B01FD"/>
    <w:rsid w:val="003B0253"/>
    <w:rsid w:val="003C11C5"/>
    <w:rsid w:val="003C1947"/>
    <w:rsid w:val="003C3237"/>
    <w:rsid w:val="003C678F"/>
    <w:rsid w:val="003C6DFE"/>
    <w:rsid w:val="003D20A9"/>
    <w:rsid w:val="003D4FFF"/>
    <w:rsid w:val="003D7CE7"/>
    <w:rsid w:val="003E1DA1"/>
    <w:rsid w:val="003E2087"/>
    <w:rsid w:val="003E2ECA"/>
    <w:rsid w:val="003E63D9"/>
    <w:rsid w:val="003E6D8D"/>
    <w:rsid w:val="003F1173"/>
    <w:rsid w:val="003F120C"/>
    <w:rsid w:val="003F142C"/>
    <w:rsid w:val="003F1D59"/>
    <w:rsid w:val="003F47DE"/>
    <w:rsid w:val="003F5714"/>
    <w:rsid w:val="003F57D7"/>
    <w:rsid w:val="003F5BFF"/>
    <w:rsid w:val="004000B1"/>
    <w:rsid w:val="00400CFF"/>
    <w:rsid w:val="00401779"/>
    <w:rsid w:val="00403FAF"/>
    <w:rsid w:val="00404967"/>
    <w:rsid w:val="0041416A"/>
    <w:rsid w:val="00414A3C"/>
    <w:rsid w:val="0041683C"/>
    <w:rsid w:val="00416CA4"/>
    <w:rsid w:val="0042195A"/>
    <w:rsid w:val="00421C57"/>
    <w:rsid w:val="00423906"/>
    <w:rsid w:val="004248DF"/>
    <w:rsid w:val="004257E2"/>
    <w:rsid w:val="004274E3"/>
    <w:rsid w:val="00427F48"/>
    <w:rsid w:val="00427F62"/>
    <w:rsid w:val="00430BE9"/>
    <w:rsid w:val="004363DA"/>
    <w:rsid w:val="004401B7"/>
    <w:rsid w:val="00441A32"/>
    <w:rsid w:val="00443011"/>
    <w:rsid w:val="00445A0C"/>
    <w:rsid w:val="00445DF9"/>
    <w:rsid w:val="0044611F"/>
    <w:rsid w:val="004502AB"/>
    <w:rsid w:val="0045045C"/>
    <w:rsid w:val="00450732"/>
    <w:rsid w:val="00452912"/>
    <w:rsid w:val="004550C2"/>
    <w:rsid w:val="00456201"/>
    <w:rsid w:val="00456328"/>
    <w:rsid w:val="00456EBD"/>
    <w:rsid w:val="0045780B"/>
    <w:rsid w:val="0046051E"/>
    <w:rsid w:val="00460617"/>
    <w:rsid w:val="00464778"/>
    <w:rsid w:val="0046531F"/>
    <w:rsid w:val="00465443"/>
    <w:rsid w:val="00465992"/>
    <w:rsid w:val="00466520"/>
    <w:rsid w:val="0047131F"/>
    <w:rsid w:val="00471FCB"/>
    <w:rsid w:val="00472378"/>
    <w:rsid w:val="00477755"/>
    <w:rsid w:val="00481E87"/>
    <w:rsid w:val="00482D9B"/>
    <w:rsid w:val="004838AA"/>
    <w:rsid w:val="004839B9"/>
    <w:rsid w:val="00484214"/>
    <w:rsid w:val="00487555"/>
    <w:rsid w:val="00490010"/>
    <w:rsid w:val="00490020"/>
    <w:rsid w:val="004954DF"/>
    <w:rsid w:val="00495828"/>
    <w:rsid w:val="0049756A"/>
    <w:rsid w:val="004A0A7B"/>
    <w:rsid w:val="004A4FF2"/>
    <w:rsid w:val="004A5E0B"/>
    <w:rsid w:val="004A64E0"/>
    <w:rsid w:val="004A763A"/>
    <w:rsid w:val="004A768C"/>
    <w:rsid w:val="004A7C99"/>
    <w:rsid w:val="004B2F7E"/>
    <w:rsid w:val="004B46A0"/>
    <w:rsid w:val="004B5253"/>
    <w:rsid w:val="004B7855"/>
    <w:rsid w:val="004C0909"/>
    <w:rsid w:val="004C104E"/>
    <w:rsid w:val="004C3FBE"/>
    <w:rsid w:val="004C6A50"/>
    <w:rsid w:val="004C72F0"/>
    <w:rsid w:val="004D1B5A"/>
    <w:rsid w:val="004D2AF3"/>
    <w:rsid w:val="004D2BD3"/>
    <w:rsid w:val="004D5FA7"/>
    <w:rsid w:val="004E20B0"/>
    <w:rsid w:val="004E3407"/>
    <w:rsid w:val="004E3BC2"/>
    <w:rsid w:val="004E412E"/>
    <w:rsid w:val="004E44F8"/>
    <w:rsid w:val="004E57D3"/>
    <w:rsid w:val="004E63D6"/>
    <w:rsid w:val="004F16B3"/>
    <w:rsid w:val="004F3AA9"/>
    <w:rsid w:val="004F61DA"/>
    <w:rsid w:val="004F73DB"/>
    <w:rsid w:val="004F7D7A"/>
    <w:rsid w:val="00500D8A"/>
    <w:rsid w:val="00501398"/>
    <w:rsid w:val="0050168E"/>
    <w:rsid w:val="00503DF0"/>
    <w:rsid w:val="005043A9"/>
    <w:rsid w:val="00505AED"/>
    <w:rsid w:val="00505D95"/>
    <w:rsid w:val="00506042"/>
    <w:rsid w:val="005073C3"/>
    <w:rsid w:val="00507699"/>
    <w:rsid w:val="00510181"/>
    <w:rsid w:val="005159B1"/>
    <w:rsid w:val="0052272C"/>
    <w:rsid w:val="00522A99"/>
    <w:rsid w:val="00523452"/>
    <w:rsid w:val="00523E05"/>
    <w:rsid w:val="005245CC"/>
    <w:rsid w:val="00527392"/>
    <w:rsid w:val="00532F26"/>
    <w:rsid w:val="005340B5"/>
    <w:rsid w:val="005350BB"/>
    <w:rsid w:val="00535730"/>
    <w:rsid w:val="00535A82"/>
    <w:rsid w:val="00536D1F"/>
    <w:rsid w:val="00541A87"/>
    <w:rsid w:val="00541ECE"/>
    <w:rsid w:val="00544D26"/>
    <w:rsid w:val="005457B6"/>
    <w:rsid w:val="00547FC4"/>
    <w:rsid w:val="00552665"/>
    <w:rsid w:val="00552846"/>
    <w:rsid w:val="00552FC2"/>
    <w:rsid w:val="005542C7"/>
    <w:rsid w:val="00554750"/>
    <w:rsid w:val="005551E2"/>
    <w:rsid w:val="005613CB"/>
    <w:rsid w:val="00563D70"/>
    <w:rsid w:val="00563D75"/>
    <w:rsid w:val="00563F5A"/>
    <w:rsid w:val="00564BDC"/>
    <w:rsid w:val="00564EB0"/>
    <w:rsid w:val="00570052"/>
    <w:rsid w:val="00570973"/>
    <w:rsid w:val="00574DED"/>
    <w:rsid w:val="00580A3E"/>
    <w:rsid w:val="00582AD9"/>
    <w:rsid w:val="005867CA"/>
    <w:rsid w:val="005871D2"/>
    <w:rsid w:val="00587660"/>
    <w:rsid w:val="00587DE1"/>
    <w:rsid w:val="00590C9D"/>
    <w:rsid w:val="00591B64"/>
    <w:rsid w:val="00591EF3"/>
    <w:rsid w:val="00595A7D"/>
    <w:rsid w:val="00595C52"/>
    <w:rsid w:val="00597B14"/>
    <w:rsid w:val="005A0C5E"/>
    <w:rsid w:val="005A3240"/>
    <w:rsid w:val="005A4338"/>
    <w:rsid w:val="005A5604"/>
    <w:rsid w:val="005B0938"/>
    <w:rsid w:val="005B0AEF"/>
    <w:rsid w:val="005B6B87"/>
    <w:rsid w:val="005B7230"/>
    <w:rsid w:val="005C0C43"/>
    <w:rsid w:val="005C222D"/>
    <w:rsid w:val="005C2C26"/>
    <w:rsid w:val="005C2C6A"/>
    <w:rsid w:val="005C64C4"/>
    <w:rsid w:val="005D0310"/>
    <w:rsid w:val="005D0FBC"/>
    <w:rsid w:val="005D206E"/>
    <w:rsid w:val="005D3668"/>
    <w:rsid w:val="005D3926"/>
    <w:rsid w:val="005D3EEF"/>
    <w:rsid w:val="005D4B11"/>
    <w:rsid w:val="005E1BCC"/>
    <w:rsid w:val="005E408D"/>
    <w:rsid w:val="005E689B"/>
    <w:rsid w:val="005F150D"/>
    <w:rsid w:val="005F308E"/>
    <w:rsid w:val="005F3860"/>
    <w:rsid w:val="005F4267"/>
    <w:rsid w:val="005F63EE"/>
    <w:rsid w:val="005F78D5"/>
    <w:rsid w:val="00600607"/>
    <w:rsid w:val="006012FC"/>
    <w:rsid w:val="00602095"/>
    <w:rsid w:val="00602C2D"/>
    <w:rsid w:val="00604F52"/>
    <w:rsid w:val="00606292"/>
    <w:rsid w:val="0060757C"/>
    <w:rsid w:val="006119EC"/>
    <w:rsid w:val="00617A8E"/>
    <w:rsid w:val="00621227"/>
    <w:rsid w:val="006228DF"/>
    <w:rsid w:val="00622919"/>
    <w:rsid w:val="00624E2B"/>
    <w:rsid w:val="00625A69"/>
    <w:rsid w:val="00627DBC"/>
    <w:rsid w:val="00630CCC"/>
    <w:rsid w:val="00632780"/>
    <w:rsid w:val="0063317F"/>
    <w:rsid w:val="00634530"/>
    <w:rsid w:val="00634836"/>
    <w:rsid w:val="00634FD8"/>
    <w:rsid w:val="00635C79"/>
    <w:rsid w:val="006365D0"/>
    <w:rsid w:val="006370E4"/>
    <w:rsid w:val="0063761A"/>
    <w:rsid w:val="006376D2"/>
    <w:rsid w:val="00641592"/>
    <w:rsid w:val="006426DD"/>
    <w:rsid w:val="00642BEA"/>
    <w:rsid w:val="00642FA8"/>
    <w:rsid w:val="006459DE"/>
    <w:rsid w:val="0064715A"/>
    <w:rsid w:val="0065001F"/>
    <w:rsid w:val="006500B6"/>
    <w:rsid w:val="006502DF"/>
    <w:rsid w:val="00651FBA"/>
    <w:rsid w:val="00652871"/>
    <w:rsid w:val="00654305"/>
    <w:rsid w:val="00655B6E"/>
    <w:rsid w:val="00656223"/>
    <w:rsid w:val="00656BB2"/>
    <w:rsid w:val="00657A67"/>
    <w:rsid w:val="00661AEA"/>
    <w:rsid w:val="0066322E"/>
    <w:rsid w:val="00665EB5"/>
    <w:rsid w:val="006704F7"/>
    <w:rsid w:val="00672593"/>
    <w:rsid w:val="00672BFC"/>
    <w:rsid w:val="00672E52"/>
    <w:rsid w:val="0067385D"/>
    <w:rsid w:val="006744CE"/>
    <w:rsid w:val="0067459B"/>
    <w:rsid w:val="00675711"/>
    <w:rsid w:val="00675FAA"/>
    <w:rsid w:val="006762BB"/>
    <w:rsid w:val="00676356"/>
    <w:rsid w:val="0067683B"/>
    <w:rsid w:val="0068137E"/>
    <w:rsid w:val="00681F6C"/>
    <w:rsid w:val="0069758F"/>
    <w:rsid w:val="006A23B2"/>
    <w:rsid w:val="006A29EB"/>
    <w:rsid w:val="006A3171"/>
    <w:rsid w:val="006A3734"/>
    <w:rsid w:val="006A4F62"/>
    <w:rsid w:val="006A7425"/>
    <w:rsid w:val="006A745B"/>
    <w:rsid w:val="006B0F21"/>
    <w:rsid w:val="006B424C"/>
    <w:rsid w:val="006B5848"/>
    <w:rsid w:val="006B6C3E"/>
    <w:rsid w:val="006B6F3F"/>
    <w:rsid w:val="006B7A57"/>
    <w:rsid w:val="006C28FA"/>
    <w:rsid w:val="006C4EC6"/>
    <w:rsid w:val="006D49E7"/>
    <w:rsid w:val="006D600F"/>
    <w:rsid w:val="006E15C1"/>
    <w:rsid w:val="006E22D3"/>
    <w:rsid w:val="006E2720"/>
    <w:rsid w:val="006E2F2C"/>
    <w:rsid w:val="006E3146"/>
    <w:rsid w:val="006E4A31"/>
    <w:rsid w:val="006E543F"/>
    <w:rsid w:val="006E627F"/>
    <w:rsid w:val="006E6E8E"/>
    <w:rsid w:val="006E7B66"/>
    <w:rsid w:val="006E7F71"/>
    <w:rsid w:val="006F382B"/>
    <w:rsid w:val="00700DD8"/>
    <w:rsid w:val="00704BC9"/>
    <w:rsid w:val="0070591F"/>
    <w:rsid w:val="00712186"/>
    <w:rsid w:val="007123BF"/>
    <w:rsid w:val="00712A8D"/>
    <w:rsid w:val="00715334"/>
    <w:rsid w:val="0071533F"/>
    <w:rsid w:val="0071545D"/>
    <w:rsid w:val="0071784A"/>
    <w:rsid w:val="00721E95"/>
    <w:rsid w:val="007225AE"/>
    <w:rsid w:val="0072362A"/>
    <w:rsid w:val="00723E0F"/>
    <w:rsid w:val="007248B1"/>
    <w:rsid w:val="007258A1"/>
    <w:rsid w:val="00725E10"/>
    <w:rsid w:val="00726263"/>
    <w:rsid w:val="00726963"/>
    <w:rsid w:val="0072698E"/>
    <w:rsid w:val="00731F52"/>
    <w:rsid w:val="00735EA2"/>
    <w:rsid w:val="0073667F"/>
    <w:rsid w:val="00740845"/>
    <w:rsid w:val="007421CC"/>
    <w:rsid w:val="007426B8"/>
    <w:rsid w:val="00746114"/>
    <w:rsid w:val="00747D51"/>
    <w:rsid w:val="0075028D"/>
    <w:rsid w:val="00752015"/>
    <w:rsid w:val="00753267"/>
    <w:rsid w:val="00754718"/>
    <w:rsid w:val="00757BC0"/>
    <w:rsid w:val="007610C4"/>
    <w:rsid w:val="00761151"/>
    <w:rsid w:val="00761507"/>
    <w:rsid w:val="00764F9B"/>
    <w:rsid w:val="00765A17"/>
    <w:rsid w:val="007706B0"/>
    <w:rsid w:val="00770C33"/>
    <w:rsid w:val="00771045"/>
    <w:rsid w:val="007733FE"/>
    <w:rsid w:val="007734C5"/>
    <w:rsid w:val="00773804"/>
    <w:rsid w:val="007756DB"/>
    <w:rsid w:val="00780E06"/>
    <w:rsid w:val="00781767"/>
    <w:rsid w:val="007835B1"/>
    <w:rsid w:val="00784F9A"/>
    <w:rsid w:val="0079524B"/>
    <w:rsid w:val="007956D1"/>
    <w:rsid w:val="007A216C"/>
    <w:rsid w:val="007A43FD"/>
    <w:rsid w:val="007A763B"/>
    <w:rsid w:val="007B0DF4"/>
    <w:rsid w:val="007B26E6"/>
    <w:rsid w:val="007B308D"/>
    <w:rsid w:val="007B56F2"/>
    <w:rsid w:val="007B7675"/>
    <w:rsid w:val="007C2C3C"/>
    <w:rsid w:val="007C5390"/>
    <w:rsid w:val="007C58AA"/>
    <w:rsid w:val="007C5BB7"/>
    <w:rsid w:val="007C67F0"/>
    <w:rsid w:val="007C7F9D"/>
    <w:rsid w:val="007D20B0"/>
    <w:rsid w:val="007D37A7"/>
    <w:rsid w:val="007D55C3"/>
    <w:rsid w:val="007D70B5"/>
    <w:rsid w:val="007E0643"/>
    <w:rsid w:val="007E08DB"/>
    <w:rsid w:val="007E0948"/>
    <w:rsid w:val="007E251B"/>
    <w:rsid w:val="007E29AF"/>
    <w:rsid w:val="007E4497"/>
    <w:rsid w:val="007E485D"/>
    <w:rsid w:val="007E62F5"/>
    <w:rsid w:val="007E6A8B"/>
    <w:rsid w:val="007F0907"/>
    <w:rsid w:val="007F151B"/>
    <w:rsid w:val="007F3FA8"/>
    <w:rsid w:val="007F7872"/>
    <w:rsid w:val="00800292"/>
    <w:rsid w:val="0080098B"/>
    <w:rsid w:val="008039C8"/>
    <w:rsid w:val="00805361"/>
    <w:rsid w:val="00805D5A"/>
    <w:rsid w:val="0080626B"/>
    <w:rsid w:val="0080650D"/>
    <w:rsid w:val="00812C6F"/>
    <w:rsid w:val="0081448D"/>
    <w:rsid w:val="008165A3"/>
    <w:rsid w:val="00823988"/>
    <w:rsid w:val="00824CDC"/>
    <w:rsid w:val="008256B2"/>
    <w:rsid w:val="00830984"/>
    <w:rsid w:val="008345EC"/>
    <w:rsid w:val="008366DD"/>
    <w:rsid w:val="00836EF0"/>
    <w:rsid w:val="00837F33"/>
    <w:rsid w:val="008405FC"/>
    <w:rsid w:val="008418EA"/>
    <w:rsid w:val="00843F38"/>
    <w:rsid w:val="00855A9B"/>
    <w:rsid w:val="00860F19"/>
    <w:rsid w:val="00862891"/>
    <w:rsid w:val="008638AC"/>
    <w:rsid w:val="0086592E"/>
    <w:rsid w:val="00872873"/>
    <w:rsid w:val="008775FA"/>
    <w:rsid w:val="00877A79"/>
    <w:rsid w:val="0088100B"/>
    <w:rsid w:val="008840B9"/>
    <w:rsid w:val="008851FA"/>
    <w:rsid w:val="008863DA"/>
    <w:rsid w:val="00887DA8"/>
    <w:rsid w:val="00891B71"/>
    <w:rsid w:val="00892B4E"/>
    <w:rsid w:val="008946D3"/>
    <w:rsid w:val="00895456"/>
    <w:rsid w:val="00897067"/>
    <w:rsid w:val="008978E2"/>
    <w:rsid w:val="008A0894"/>
    <w:rsid w:val="008A121B"/>
    <w:rsid w:val="008A167A"/>
    <w:rsid w:val="008A1A00"/>
    <w:rsid w:val="008A231E"/>
    <w:rsid w:val="008A2D84"/>
    <w:rsid w:val="008A42E5"/>
    <w:rsid w:val="008B10B1"/>
    <w:rsid w:val="008B7F00"/>
    <w:rsid w:val="008B7FAA"/>
    <w:rsid w:val="008C034F"/>
    <w:rsid w:val="008C13A8"/>
    <w:rsid w:val="008C2AE1"/>
    <w:rsid w:val="008C3382"/>
    <w:rsid w:val="008C55F6"/>
    <w:rsid w:val="008C6AF0"/>
    <w:rsid w:val="008D1872"/>
    <w:rsid w:val="008D3E00"/>
    <w:rsid w:val="008D4952"/>
    <w:rsid w:val="008D4B3D"/>
    <w:rsid w:val="008E2891"/>
    <w:rsid w:val="008E2939"/>
    <w:rsid w:val="008E3E3E"/>
    <w:rsid w:val="008E4312"/>
    <w:rsid w:val="008E5601"/>
    <w:rsid w:val="008E782F"/>
    <w:rsid w:val="008F0063"/>
    <w:rsid w:val="008F3C91"/>
    <w:rsid w:val="008F4945"/>
    <w:rsid w:val="008F4DBB"/>
    <w:rsid w:val="008F4EEF"/>
    <w:rsid w:val="008F504E"/>
    <w:rsid w:val="008F5E18"/>
    <w:rsid w:val="008F69ED"/>
    <w:rsid w:val="008F7F5A"/>
    <w:rsid w:val="00901689"/>
    <w:rsid w:val="00902D46"/>
    <w:rsid w:val="00903293"/>
    <w:rsid w:val="00903748"/>
    <w:rsid w:val="009059A4"/>
    <w:rsid w:val="00906E2A"/>
    <w:rsid w:val="00907148"/>
    <w:rsid w:val="009077F3"/>
    <w:rsid w:val="009104FE"/>
    <w:rsid w:val="00913A30"/>
    <w:rsid w:val="00920168"/>
    <w:rsid w:val="00920696"/>
    <w:rsid w:val="00920DFF"/>
    <w:rsid w:val="00922C48"/>
    <w:rsid w:val="00923631"/>
    <w:rsid w:val="00925D19"/>
    <w:rsid w:val="0092637E"/>
    <w:rsid w:val="00926D2E"/>
    <w:rsid w:val="00927DEB"/>
    <w:rsid w:val="00930342"/>
    <w:rsid w:val="00930623"/>
    <w:rsid w:val="00930C51"/>
    <w:rsid w:val="00931D7D"/>
    <w:rsid w:val="00931E2F"/>
    <w:rsid w:val="00932E51"/>
    <w:rsid w:val="009341BC"/>
    <w:rsid w:val="00936BEA"/>
    <w:rsid w:val="0094055B"/>
    <w:rsid w:val="00941767"/>
    <w:rsid w:val="00942B40"/>
    <w:rsid w:val="00942EBC"/>
    <w:rsid w:val="009430E8"/>
    <w:rsid w:val="00944454"/>
    <w:rsid w:val="0094539A"/>
    <w:rsid w:val="00945527"/>
    <w:rsid w:val="00945F1B"/>
    <w:rsid w:val="00947449"/>
    <w:rsid w:val="00950FBB"/>
    <w:rsid w:val="00951119"/>
    <w:rsid w:val="0095365F"/>
    <w:rsid w:val="00954F7B"/>
    <w:rsid w:val="00957081"/>
    <w:rsid w:val="00965379"/>
    <w:rsid w:val="00973E38"/>
    <w:rsid w:val="009772AD"/>
    <w:rsid w:val="009775C4"/>
    <w:rsid w:val="00981E76"/>
    <w:rsid w:val="00984287"/>
    <w:rsid w:val="0098789A"/>
    <w:rsid w:val="00990F6D"/>
    <w:rsid w:val="009911D1"/>
    <w:rsid w:val="00991657"/>
    <w:rsid w:val="009947F8"/>
    <w:rsid w:val="00995FBA"/>
    <w:rsid w:val="00996E6C"/>
    <w:rsid w:val="00997365"/>
    <w:rsid w:val="009A3F08"/>
    <w:rsid w:val="009A40A9"/>
    <w:rsid w:val="009A422C"/>
    <w:rsid w:val="009A6EC3"/>
    <w:rsid w:val="009B1D73"/>
    <w:rsid w:val="009B24F1"/>
    <w:rsid w:val="009B250E"/>
    <w:rsid w:val="009B2A0B"/>
    <w:rsid w:val="009B4096"/>
    <w:rsid w:val="009C4B2E"/>
    <w:rsid w:val="009C6379"/>
    <w:rsid w:val="009C7E41"/>
    <w:rsid w:val="009D00F0"/>
    <w:rsid w:val="009D19CF"/>
    <w:rsid w:val="009D24C8"/>
    <w:rsid w:val="009D29CC"/>
    <w:rsid w:val="009D4F5C"/>
    <w:rsid w:val="009E1681"/>
    <w:rsid w:val="009E29FD"/>
    <w:rsid w:val="009E54ED"/>
    <w:rsid w:val="009E7AC2"/>
    <w:rsid w:val="009F2F21"/>
    <w:rsid w:val="009F35F5"/>
    <w:rsid w:val="009F3911"/>
    <w:rsid w:val="009F4AB5"/>
    <w:rsid w:val="009F4CBB"/>
    <w:rsid w:val="009F4CDA"/>
    <w:rsid w:val="009F5055"/>
    <w:rsid w:val="009F64E3"/>
    <w:rsid w:val="009F691D"/>
    <w:rsid w:val="00A02102"/>
    <w:rsid w:val="00A04604"/>
    <w:rsid w:val="00A06A24"/>
    <w:rsid w:val="00A10AD3"/>
    <w:rsid w:val="00A12495"/>
    <w:rsid w:val="00A1369A"/>
    <w:rsid w:val="00A13AAB"/>
    <w:rsid w:val="00A1462D"/>
    <w:rsid w:val="00A17948"/>
    <w:rsid w:val="00A17D14"/>
    <w:rsid w:val="00A209EC"/>
    <w:rsid w:val="00A20CC2"/>
    <w:rsid w:val="00A226D6"/>
    <w:rsid w:val="00A232D4"/>
    <w:rsid w:val="00A25319"/>
    <w:rsid w:val="00A2613B"/>
    <w:rsid w:val="00A26338"/>
    <w:rsid w:val="00A30B82"/>
    <w:rsid w:val="00A3102D"/>
    <w:rsid w:val="00A31E89"/>
    <w:rsid w:val="00A3219B"/>
    <w:rsid w:val="00A3281D"/>
    <w:rsid w:val="00A33678"/>
    <w:rsid w:val="00A33B9A"/>
    <w:rsid w:val="00A3539E"/>
    <w:rsid w:val="00A35BD3"/>
    <w:rsid w:val="00A35EC4"/>
    <w:rsid w:val="00A37B49"/>
    <w:rsid w:val="00A406DF"/>
    <w:rsid w:val="00A40ED7"/>
    <w:rsid w:val="00A41048"/>
    <w:rsid w:val="00A41A25"/>
    <w:rsid w:val="00A42C9B"/>
    <w:rsid w:val="00A4579B"/>
    <w:rsid w:val="00A45D9B"/>
    <w:rsid w:val="00A47907"/>
    <w:rsid w:val="00A47BB8"/>
    <w:rsid w:val="00A51242"/>
    <w:rsid w:val="00A513DC"/>
    <w:rsid w:val="00A529E5"/>
    <w:rsid w:val="00A57EAC"/>
    <w:rsid w:val="00A647E2"/>
    <w:rsid w:val="00A66E74"/>
    <w:rsid w:val="00A675CB"/>
    <w:rsid w:val="00A733BB"/>
    <w:rsid w:val="00A739DF"/>
    <w:rsid w:val="00A73D50"/>
    <w:rsid w:val="00A745DD"/>
    <w:rsid w:val="00A74B27"/>
    <w:rsid w:val="00A74C7A"/>
    <w:rsid w:val="00A76D32"/>
    <w:rsid w:val="00A77755"/>
    <w:rsid w:val="00A80532"/>
    <w:rsid w:val="00A829ED"/>
    <w:rsid w:val="00A85D88"/>
    <w:rsid w:val="00A85FDA"/>
    <w:rsid w:val="00A9007C"/>
    <w:rsid w:val="00A9098D"/>
    <w:rsid w:val="00A909EB"/>
    <w:rsid w:val="00A915A9"/>
    <w:rsid w:val="00A92747"/>
    <w:rsid w:val="00A939CF"/>
    <w:rsid w:val="00A95607"/>
    <w:rsid w:val="00A96F64"/>
    <w:rsid w:val="00A97DAE"/>
    <w:rsid w:val="00AA25BE"/>
    <w:rsid w:val="00AA51D9"/>
    <w:rsid w:val="00AB13D1"/>
    <w:rsid w:val="00AB6A1F"/>
    <w:rsid w:val="00AB7A1B"/>
    <w:rsid w:val="00AC0646"/>
    <w:rsid w:val="00AC3E3E"/>
    <w:rsid w:val="00AC4891"/>
    <w:rsid w:val="00AC723A"/>
    <w:rsid w:val="00AC7460"/>
    <w:rsid w:val="00AD0AAE"/>
    <w:rsid w:val="00AD28C2"/>
    <w:rsid w:val="00AD3718"/>
    <w:rsid w:val="00AD3889"/>
    <w:rsid w:val="00AE02FB"/>
    <w:rsid w:val="00AE18D0"/>
    <w:rsid w:val="00AE2BF6"/>
    <w:rsid w:val="00AF5A74"/>
    <w:rsid w:val="00B02BA2"/>
    <w:rsid w:val="00B040F2"/>
    <w:rsid w:val="00B07D99"/>
    <w:rsid w:val="00B10F49"/>
    <w:rsid w:val="00B113D1"/>
    <w:rsid w:val="00B222AF"/>
    <w:rsid w:val="00B25C94"/>
    <w:rsid w:val="00B32927"/>
    <w:rsid w:val="00B3582C"/>
    <w:rsid w:val="00B36973"/>
    <w:rsid w:val="00B4306E"/>
    <w:rsid w:val="00B44362"/>
    <w:rsid w:val="00B4750E"/>
    <w:rsid w:val="00B4794A"/>
    <w:rsid w:val="00B520BA"/>
    <w:rsid w:val="00B6491E"/>
    <w:rsid w:val="00B67EEA"/>
    <w:rsid w:val="00B712E3"/>
    <w:rsid w:val="00B7243B"/>
    <w:rsid w:val="00B74B30"/>
    <w:rsid w:val="00B7515F"/>
    <w:rsid w:val="00B765C0"/>
    <w:rsid w:val="00B77D03"/>
    <w:rsid w:val="00B80D59"/>
    <w:rsid w:val="00B8357C"/>
    <w:rsid w:val="00B83F50"/>
    <w:rsid w:val="00B861CA"/>
    <w:rsid w:val="00B869C1"/>
    <w:rsid w:val="00B87D40"/>
    <w:rsid w:val="00B91470"/>
    <w:rsid w:val="00B9214C"/>
    <w:rsid w:val="00B965DB"/>
    <w:rsid w:val="00BA038A"/>
    <w:rsid w:val="00BA159F"/>
    <w:rsid w:val="00BA6FEB"/>
    <w:rsid w:val="00BB0B9B"/>
    <w:rsid w:val="00BB55F5"/>
    <w:rsid w:val="00BB6B69"/>
    <w:rsid w:val="00BB7BF6"/>
    <w:rsid w:val="00BC042A"/>
    <w:rsid w:val="00BC1391"/>
    <w:rsid w:val="00BC1FDA"/>
    <w:rsid w:val="00BC4F0D"/>
    <w:rsid w:val="00BC5BD2"/>
    <w:rsid w:val="00BC6BBB"/>
    <w:rsid w:val="00BC6F74"/>
    <w:rsid w:val="00BC77B8"/>
    <w:rsid w:val="00BC7D36"/>
    <w:rsid w:val="00BD0CE0"/>
    <w:rsid w:val="00BD1828"/>
    <w:rsid w:val="00BD28BA"/>
    <w:rsid w:val="00BD3A03"/>
    <w:rsid w:val="00BE27CE"/>
    <w:rsid w:val="00BE3261"/>
    <w:rsid w:val="00BE67B3"/>
    <w:rsid w:val="00BE6EF9"/>
    <w:rsid w:val="00BE75D8"/>
    <w:rsid w:val="00BF00EA"/>
    <w:rsid w:val="00BF1324"/>
    <w:rsid w:val="00BF13D1"/>
    <w:rsid w:val="00BF1D4C"/>
    <w:rsid w:val="00BF22ED"/>
    <w:rsid w:val="00BF30D0"/>
    <w:rsid w:val="00BF420B"/>
    <w:rsid w:val="00BF4B95"/>
    <w:rsid w:val="00BF5477"/>
    <w:rsid w:val="00BF7FC2"/>
    <w:rsid w:val="00C00D2B"/>
    <w:rsid w:val="00C05C22"/>
    <w:rsid w:val="00C06264"/>
    <w:rsid w:val="00C0638D"/>
    <w:rsid w:val="00C0750C"/>
    <w:rsid w:val="00C102A0"/>
    <w:rsid w:val="00C110C1"/>
    <w:rsid w:val="00C15AC5"/>
    <w:rsid w:val="00C173C3"/>
    <w:rsid w:val="00C202A7"/>
    <w:rsid w:val="00C21A8C"/>
    <w:rsid w:val="00C25213"/>
    <w:rsid w:val="00C279CC"/>
    <w:rsid w:val="00C3024A"/>
    <w:rsid w:val="00C306C4"/>
    <w:rsid w:val="00C35987"/>
    <w:rsid w:val="00C409DA"/>
    <w:rsid w:val="00C459B4"/>
    <w:rsid w:val="00C4672B"/>
    <w:rsid w:val="00C46B5F"/>
    <w:rsid w:val="00C51E2C"/>
    <w:rsid w:val="00C54B64"/>
    <w:rsid w:val="00C551AE"/>
    <w:rsid w:val="00C60E91"/>
    <w:rsid w:val="00C61C42"/>
    <w:rsid w:val="00C61D53"/>
    <w:rsid w:val="00C62A28"/>
    <w:rsid w:val="00C66A43"/>
    <w:rsid w:val="00C714C7"/>
    <w:rsid w:val="00C7231F"/>
    <w:rsid w:val="00C72469"/>
    <w:rsid w:val="00C7453E"/>
    <w:rsid w:val="00C74630"/>
    <w:rsid w:val="00C746B8"/>
    <w:rsid w:val="00C76EB2"/>
    <w:rsid w:val="00C8304D"/>
    <w:rsid w:val="00C8310E"/>
    <w:rsid w:val="00C913DD"/>
    <w:rsid w:val="00C950F7"/>
    <w:rsid w:val="00C959BD"/>
    <w:rsid w:val="00C95DC0"/>
    <w:rsid w:val="00C96134"/>
    <w:rsid w:val="00CA01CE"/>
    <w:rsid w:val="00CA2811"/>
    <w:rsid w:val="00CA4C6C"/>
    <w:rsid w:val="00CA7DE4"/>
    <w:rsid w:val="00CB0070"/>
    <w:rsid w:val="00CB0D1B"/>
    <w:rsid w:val="00CB0D56"/>
    <w:rsid w:val="00CB1936"/>
    <w:rsid w:val="00CB1D5B"/>
    <w:rsid w:val="00CB701B"/>
    <w:rsid w:val="00CB7187"/>
    <w:rsid w:val="00CC01A9"/>
    <w:rsid w:val="00CD1E32"/>
    <w:rsid w:val="00CD50A4"/>
    <w:rsid w:val="00CE0190"/>
    <w:rsid w:val="00CE4C64"/>
    <w:rsid w:val="00CE6AA4"/>
    <w:rsid w:val="00CF013F"/>
    <w:rsid w:val="00CF2C6C"/>
    <w:rsid w:val="00CF3753"/>
    <w:rsid w:val="00CF50BD"/>
    <w:rsid w:val="00CF5DB9"/>
    <w:rsid w:val="00CF7ABC"/>
    <w:rsid w:val="00D02278"/>
    <w:rsid w:val="00D0259F"/>
    <w:rsid w:val="00D048CB"/>
    <w:rsid w:val="00D050FB"/>
    <w:rsid w:val="00D05616"/>
    <w:rsid w:val="00D115FB"/>
    <w:rsid w:val="00D13F9C"/>
    <w:rsid w:val="00D14505"/>
    <w:rsid w:val="00D14B2D"/>
    <w:rsid w:val="00D14DAE"/>
    <w:rsid w:val="00D14DF4"/>
    <w:rsid w:val="00D15A1D"/>
    <w:rsid w:val="00D15F0B"/>
    <w:rsid w:val="00D16D51"/>
    <w:rsid w:val="00D227D9"/>
    <w:rsid w:val="00D26199"/>
    <w:rsid w:val="00D261A2"/>
    <w:rsid w:val="00D269A2"/>
    <w:rsid w:val="00D27951"/>
    <w:rsid w:val="00D32D1B"/>
    <w:rsid w:val="00D36F1D"/>
    <w:rsid w:val="00D37B76"/>
    <w:rsid w:val="00D406C3"/>
    <w:rsid w:val="00D40CA2"/>
    <w:rsid w:val="00D41769"/>
    <w:rsid w:val="00D450E6"/>
    <w:rsid w:val="00D45BBC"/>
    <w:rsid w:val="00D4655B"/>
    <w:rsid w:val="00D473C5"/>
    <w:rsid w:val="00D4767B"/>
    <w:rsid w:val="00D516A5"/>
    <w:rsid w:val="00D51B8E"/>
    <w:rsid w:val="00D52968"/>
    <w:rsid w:val="00D53E62"/>
    <w:rsid w:val="00D5578A"/>
    <w:rsid w:val="00D572FE"/>
    <w:rsid w:val="00D57B08"/>
    <w:rsid w:val="00D6231E"/>
    <w:rsid w:val="00D643AE"/>
    <w:rsid w:val="00D66FF0"/>
    <w:rsid w:val="00D71089"/>
    <w:rsid w:val="00D806BC"/>
    <w:rsid w:val="00D80AA3"/>
    <w:rsid w:val="00D81E08"/>
    <w:rsid w:val="00D8627C"/>
    <w:rsid w:val="00D87193"/>
    <w:rsid w:val="00D91D9D"/>
    <w:rsid w:val="00DA008F"/>
    <w:rsid w:val="00DA01BA"/>
    <w:rsid w:val="00DA3495"/>
    <w:rsid w:val="00DA7CF7"/>
    <w:rsid w:val="00DB073D"/>
    <w:rsid w:val="00DB42DF"/>
    <w:rsid w:val="00DB5309"/>
    <w:rsid w:val="00DB5F4D"/>
    <w:rsid w:val="00DB6714"/>
    <w:rsid w:val="00DB747B"/>
    <w:rsid w:val="00DB7615"/>
    <w:rsid w:val="00DB7DC9"/>
    <w:rsid w:val="00DC0676"/>
    <w:rsid w:val="00DC111A"/>
    <w:rsid w:val="00DC492C"/>
    <w:rsid w:val="00DC5B16"/>
    <w:rsid w:val="00DC60CA"/>
    <w:rsid w:val="00DC7887"/>
    <w:rsid w:val="00DD2159"/>
    <w:rsid w:val="00DD546F"/>
    <w:rsid w:val="00DD709F"/>
    <w:rsid w:val="00DD7D79"/>
    <w:rsid w:val="00DE0502"/>
    <w:rsid w:val="00DE0560"/>
    <w:rsid w:val="00DE41A2"/>
    <w:rsid w:val="00DE4E13"/>
    <w:rsid w:val="00DE6540"/>
    <w:rsid w:val="00DF07F7"/>
    <w:rsid w:val="00DF29B8"/>
    <w:rsid w:val="00E003F6"/>
    <w:rsid w:val="00E00F1D"/>
    <w:rsid w:val="00E012F5"/>
    <w:rsid w:val="00E01B6F"/>
    <w:rsid w:val="00E02A39"/>
    <w:rsid w:val="00E07724"/>
    <w:rsid w:val="00E11B4F"/>
    <w:rsid w:val="00E12270"/>
    <w:rsid w:val="00E13AEC"/>
    <w:rsid w:val="00E14737"/>
    <w:rsid w:val="00E14A38"/>
    <w:rsid w:val="00E15CDF"/>
    <w:rsid w:val="00E16FA0"/>
    <w:rsid w:val="00E227F1"/>
    <w:rsid w:val="00E24EB0"/>
    <w:rsid w:val="00E25ECD"/>
    <w:rsid w:val="00E26631"/>
    <w:rsid w:val="00E3240D"/>
    <w:rsid w:val="00E35057"/>
    <w:rsid w:val="00E36131"/>
    <w:rsid w:val="00E37E81"/>
    <w:rsid w:val="00E37FD6"/>
    <w:rsid w:val="00E417FB"/>
    <w:rsid w:val="00E44266"/>
    <w:rsid w:val="00E475BD"/>
    <w:rsid w:val="00E50CC2"/>
    <w:rsid w:val="00E51810"/>
    <w:rsid w:val="00E52D17"/>
    <w:rsid w:val="00E52DFF"/>
    <w:rsid w:val="00E52EDB"/>
    <w:rsid w:val="00E536FC"/>
    <w:rsid w:val="00E54278"/>
    <w:rsid w:val="00E55306"/>
    <w:rsid w:val="00E55430"/>
    <w:rsid w:val="00E5653C"/>
    <w:rsid w:val="00E57C4F"/>
    <w:rsid w:val="00E62693"/>
    <w:rsid w:val="00E677C1"/>
    <w:rsid w:val="00E67A24"/>
    <w:rsid w:val="00E720DC"/>
    <w:rsid w:val="00E72A54"/>
    <w:rsid w:val="00E72AEC"/>
    <w:rsid w:val="00E732A2"/>
    <w:rsid w:val="00E738C3"/>
    <w:rsid w:val="00E74EA9"/>
    <w:rsid w:val="00E77809"/>
    <w:rsid w:val="00E77D8F"/>
    <w:rsid w:val="00E80B80"/>
    <w:rsid w:val="00E82C7F"/>
    <w:rsid w:val="00E832D4"/>
    <w:rsid w:val="00E848DE"/>
    <w:rsid w:val="00E856B4"/>
    <w:rsid w:val="00E9081C"/>
    <w:rsid w:val="00E91389"/>
    <w:rsid w:val="00E924E2"/>
    <w:rsid w:val="00E92A43"/>
    <w:rsid w:val="00E93560"/>
    <w:rsid w:val="00E94D5D"/>
    <w:rsid w:val="00E9703D"/>
    <w:rsid w:val="00E970FC"/>
    <w:rsid w:val="00EA170E"/>
    <w:rsid w:val="00EA3551"/>
    <w:rsid w:val="00EB116F"/>
    <w:rsid w:val="00EB524C"/>
    <w:rsid w:val="00EB6D07"/>
    <w:rsid w:val="00EC244B"/>
    <w:rsid w:val="00ED21B9"/>
    <w:rsid w:val="00ED6F02"/>
    <w:rsid w:val="00EE247B"/>
    <w:rsid w:val="00EE4118"/>
    <w:rsid w:val="00EE4B29"/>
    <w:rsid w:val="00EE5A67"/>
    <w:rsid w:val="00EE7AFE"/>
    <w:rsid w:val="00EF15A9"/>
    <w:rsid w:val="00EF3C2F"/>
    <w:rsid w:val="00EF3E33"/>
    <w:rsid w:val="00EF66C0"/>
    <w:rsid w:val="00EF68F9"/>
    <w:rsid w:val="00EF7E43"/>
    <w:rsid w:val="00F003D5"/>
    <w:rsid w:val="00F044E2"/>
    <w:rsid w:val="00F04C87"/>
    <w:rsid w:val="00F05AAF"/>
    <w:rsid w:val="00F06DF0"/>
    <w:rsid w:val="00F10DD1"/>
    <w:rsid w:val="00F1184F"/>
    <w:rsid w:val="00F11CD8"/>
    <w:rsid w:val="00F12B2B"/>
    <w:rsid w:val="00F15F1B"/>
    <w:rsid w:val="00F16259"/>
    <w:rsid w:val="00F16CE8"/>
    <w:rsid w:val="00F1767E"/>
    <w:rsid w:val="00F17AA7"/>
    <w:rsid w:val="00F23AE9"/>
    <w:rsid w:val="00F23C7E"/>
    <w:rsid w:val="00F24412"/>
    <w:rsid w:val="00F24C29"/>
    <w:rsid w:val="00F2680A"/>
    <w:rsid w:val="00F26A18"/>
    <w:rsid w:val="00F27CE1"/>
    <w:rsid w:val="00F304C3"/>
    <w:rsid w:val="00F40D47"/>
    <w:rsid w:val="00F41BBD"/>
    <w:rsid w:val="00F4570E"/>
    <w:rsid w:val="00F51CC1"/>
    <w:rsid w:val="00F524B1"/>
    <w:rsid w:val="00F532CD"/>
    <w:rsid w:val="00F5457C"/>
    <w:rsid w:val="00F56508"/>
    <w:rsid w:val="00F62C53"/>
    <w:rsid w:val="00F63999"/>
    <w:rsid w:val="00F66311"/>
    <w:rsid w:val="00F76DBF"/>
    <w:rsid w:val="00F77AE6"/>
    <w:rsid w:val="00F77C8F"/>
    <w:rsid w:val="00F77F4D"/>
    <w:rsid w:val="00F80C13"/>
    <w:rsid w:val="00F820C7"/>
    <w:rsid w:val="00F82657"/>
    <w:rsid w:val="00F83340"/>
    <w:rsid w:val="00F84CC0"/>
    <w:rsid w:val="00F86943"/>
    <w:rsid w:val="00F87C8F"/>
    <w:rsid w:val="00F90BDF"/>
    <w:rsid w:val="00F90CE1"/>
    <w:rsid w:val="00F9239B"/>
    <w:rsid w:val="00F92BC4"/>
    <w:rsid w:val="00F95967"/>
    <w:rsid w:val="00F97563"/>
    <w:rsid w:val="00F97BAA"/>
    <w:rsid w:val="00FA04EA"/>
    <w:rsid w:val="00FA130D"/>
    <w:rsid w:val="00FA24DC"/>
    <w:rsid w:val="00FA6007"/>
    <w:rsid w:val="00FA7978"/>
    <w:rsid w:val="00FA7D20"/>
    <w:rsid w:val="00FB24AB"/>
    <w:rsid w:val="00FB2B2B"/>
    <w:rsid w:val="00FB2D57"/>
    <w:rsid w:val="00FB3A40"/>
    <w:rsid w:val="00FB531F"/>
    <w:rsid w:val="00FB5BD3"/>
    <w:rsid w:val="00FB70B9"/>
    <w:rsid w:val="00FC0ED5"/>
    <w:rsid w:val="00FC3EA2"/>
    <w:rsid w:val="00FC3EAB"/>
    <w:rsid w:val="00FC494E"/>
    <w:rsid w:val="00FC53E7"/>
    <w:rsid w:val="00FD00DA"/>
    <w:rsid w:val="00FD198F"/>
    <w:rsid w:val="00FD2BF1"/>
    <w:rsid w:val="00FD6A3D"/>
    <w:rsid w:val="00FD6A7D"/>
    <w:rsid w:val="00FE28F8"/>
    <w:rsid w:val="00FE2A0B"/>
    <w:rsid w:val="00FF08FE"/>
    <w:rsid w:val="00FF1245"/>
    <w:rsid w:val="00FF2DEA"/>
    <w:rsid w:val="00FF7E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5:docId w15:val="{720FA9BB-2804-46B9-9F5F-81A090E6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A7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F5C"/>
    <w:pPr>
      <w:tabs>
        <w:tab w:val="center" w:pos="4153"/>
        <w:tab w:val="right" w:pos="8306"/>
      </w:tabs>
      <w:snapToGrid w:val="0"/>
    </w:pPr>
    <w:rPr>
      <w:sz w:val="20"/>
      <w:szCs w:val="20"/>
    </w:rPr>
  </w:style>
  <w:style w:type="character" w:customStyle="1" w:styleId="a4">
    <w:name w:val="頁首 字元"/>
    <w:basedOn w:val="a0"/>
    <w:link w:val="a3"/>
    <w:uiPriority w:val="99"/>
    <w:rsid w:val="009D4F5C"/>
    <w:rPr>
      <w:sz w:val="20"/>
      <w:szCs w:val="20"/>
    </w:rPr>
  </w:style>
  <w:style w:type="paragraph" w:styleId="a5">
    <w:name w:val="footer"/>
    <w:basedOn w:val="a"/>
    <w:link w:val="a6"/>
    <w:uiPriority w:val="99"/>
    <w:unhideWhenUsed/>
    <w:rsid w:val="009D4F5C"/>
    <w:pPr>
      <w:tabs>
        <w:tab w:val="center" w:pos="4153"/>
        <w:tab w:val="right" w:pos="8306"/>
      </w:tabs>
      <w:snapToGrid w:val="0"/>
    </w:pPr>
    <w:rPr>
      <w:sz w:val="20"/>
      <w:szCs w:val="20"/>
    </w:rPr>
  </w:style>
  <w:style w:type="character" w:customStyle="1" w:styleId="a6">
    <w:name w:val="頁尾 字元"/>
    <w:basedOn w:val="a0"/>
    <w:link w:val="a5"/>
    <w:uiPriority w:val="99"/>
    <w:rsid w:val="009D4F5C"/>
    <w:rPr>
      <w:sz w:val="20"/>
      <w:szCs w:val="20"/>
    </w:rPr>
  </w:style>
  <w:style w:type="table" w:styleId="a7">
    <w:name w:val="Table Grid"/>
    <w:basedOn w:val="a1"/>
    <w:rsid w:val="00F24C29"/>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24A0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24A07"/>
    <w:rPr>
      <w:rFonts w:asciiTheme="majorHAnsi" w:eastAsiaTheme="majorEastAsia" w:hAnsiTheme="majorHAnsi" w:cstheme="majorBidi"/>
      <w:sz w:val="18"/>
      <w:szCs w:val="18"/>
    </w:rPr>
  </w:style>
  <w:style w:type="table" w:customStyle="1" w:styleId="1">
    <w:name w:val="表格格線1"/>
    <w:basedOn w:val="a1"/>
    <w:next w:val="a7"/>
    <w:rsid w:val="00965379"/>
    <w:pPr>
      <w:widowControl w:val="0"/>
      <w:adjustRightInd w:val="0"/>
      <w:spacing w:line="360" w:lineRule="atLeast"/>
      <w:textAlignment w:val="baseline"/>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laceholder Text"/>
    <w:basedOn w:val="a0"/>
    <w:uiPriority w:val="99"/>
    <w:semiHidden/>
    <w:rsid w:val="00941767"/>
    <w:rPr>
      <w:color w:val="808080"/>
    </w:rPr>
  </w:style>
  <w:style w:type="paragraph" w:styleId="ab">
    <w:name w:val="List Paragraph"/>
    <w:basedOn w:val="a"/>
    <w:uiPriority w:val="34"/>
    <w:qFormat/>
    <w:rsid w:val="009772AD"/>
    <w:pPr>
      <w:ind w:leftChars="200" w:left="480"/>
    </w:pPr>
  </w:style>
  <w:style w:type="paragraph" w:customStyle="1" w:styleId="Standard">
    <w:name w:val="Standard"/>
    <w:rsid w:val="00E9081C"/>
    <w:pPr>
      <w:widowControl w:val="0"/>
      <w:suppressAutoHyphens/>
      <w:autoSpaceDN w:val="0"/>
      <w:textAlignment w:val="baseline"/>
    </w:pPr>
    <w:rPr>
      <w:rFonts w:ascii="Calibri" w:eastAsia="新細明體" w:hAnsi="Calibri" w:cs="Calibri"/>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141556">
      <w:bodyDiv w:val="1"/>
      <w:marLeft w:val="0"/>
      <w:marRight w:val="0"/>
      <w:marTop w:val="0"/>
      <w:marBottom w:val="0"/>
      <w:divBdr>
        <w:top w:val="none" w:sz="0" w:space="0" w:color="auto"/>
        <w:left w:val="none" w:sz="0" w:space="0" w:color="auto"/>
        <w:bottom w:val="none" w:sz="0" w:space="0" w:color="auto"/>
        <w:right w:val="none" w:sz="0" w:space="0" w:color="auto"/>
      </w:divBdr>
      <w:divsChild>
        <w:div w:id="1012031549">
          <w:marLeft w:val="0"/>
          <w:marRight w:val="0"/>
          <w:marTop w:val="0"/>
          <w:marBottom w:val="0"/>
          <w:divBdr>
            <w:top w:val="none" w:sz="0" w:space="0" w:color="auto"/>
            <w:left w:val="none" w:sz="0" w:space="0" w:color="auto"/>
            <w:bottom w:val="none" w:sz="0" w:space="0" w:color="auto"/>
            <w:right w:val="none" w:sz="0" w:space="0" w:color="auto"/>
          </w:divBdr>
          <w:divsChild>
            <w:div w:id="1853909818">
              <w:marLeft w:val="0"/>
              <w:marRight w:val="0"/>
              <w:marTop w:val="0"/>
              <w:marBottom w:val="0"/>
              <w:divBdr>
                <w:top w:val="none" w:sz="0" w:space="0" w:color="auto"/>
                <w:left w:val="none" w:sz="0" w:space="0" w:color="auto"/>
                <w:bottom w:val="none" w:sz="0" w:space="0" w:color="auto"/>
                <w:right w:val="none" w:sz="0" w:space="0" w:color="auto"/>
              </w:divBdr>
              <w:divsChild>
                <w:div w:id="1730030127">
                  <w:marLeft w:val="0"/>
                  <w:marRight w:val="0"/>
                  <w:marTop w:val="0"/>
                  <w:marBottom w:val="0"/>
                  <w:divBdr>
                    <w:top w:val="none" w:sz="0" w:space="0" w:color="auto"/>
                    <w:left w:val="none" w:sz="0" w:space="0" w:color="auto"/>
                    <w:bottom w:val="none" w:sz="0" w:space="0" w:color="auto"/>
                    <w:right w:val="none" w:sz="0" w:space="0" w:color="auto"/>
                  </w:divBdr>
                  <w:divsChild>
                    <w:div w:id="1174567850">
                      <w:marLeft w:val="10"/>
                      <w:marRight w:val="0"/>
                      <w:marTop w:val="0"/>
                      <w:marBottom w:val="0"/>
                      <w:divBdr>
                        <w:top w:val="none" w:sz="0" w:space="0" w:color="auto"/>
                        <w:left w:val="none" w:sz="0" w:space="0" w:color="auto"/>
                        <w:bottom w:val="none" w:sz="0" w:space="0" w:color="auto"/>
                        <w:right w:val="none" w:sz="0" w:space="0" w:color="auto"/>
                      </w:divBdr>
                      <w:divsChild>
                        <w:div w:id="1154107015">
                          <w:marLeft w:val="0"/>
                          <w:marRight w:val="0"/>
                          <w:marTop w:val="0"/>
                          <w:marBottom w:val="0"/>
                          <w:divBdr>
                            <w:top w:val="none" w:sz="0" w:space="0" w:color="auto"/>
                            <w:left w:val="none" w:sz="0" w:space="0" w:color="auto"/>
                            <w:bottom w:val="none" w:sz="0" w:space="0" w:color="auto"/>
                            <w:right w:val="none" w:sz="0" w:space="0" w:color="auto"/>
                          </w:divBdr>
                          <w:divsChild>
                            <w:div w:id="1974629429">
                              <w:marLeft w:val="0"/>
                              <w:marRight w:val="0"/>
                              <w:marTop w:val="0"/>
                              <w:marBottom w:val="0"/>
                              <w:divBdr>
                                <w:top w:val="none" w:sz="0" w:space="0" w:color="auto"/>
                                <w:left w:val="none" w:sz="0" w:space="0" w:color="auto"/>
                                <w:bottom w:val="none" w:sz="0" w:space="0" w:color="auto"/>
                                <w:right w:val="none" w:sz="0" w:space="0" w:color="auto"/>
                              </w:divBdr>
                              <w:divsChild>
                                <w:div w:id="158733960">
                                  <w:marLeft w:val="0"/>
                                  <w:marRight w:val="0"/>
                                  <w:marTop w:val="0"/>
                                  <w:marBottom w:val="0"/>
                                  <w:divBdr>
                                    <w:top w:val="none" w:sz="0" w:space="0" w:color="auto"/>
                                    <w:left w:val="none" w:sz="0" w:space="0" w:color="auto"/>
                                    <w:bottom w:val="none" w:sz="0" w:space="0" w:color="auto"/>
                                    <w:right w:val="none" w:sz="0" w:space="0" w:color="auto"/>
                                  </w:divBdr>
                                </w:div>
                                <w:div w:id="1535922572">
                                  <w:marLeft w:val="0"/>
                                  <w:marRight w:val="0"/>
                                  <w:marTop w:val="0"/>
                                  <w:marBottom w:val="0"/>
                                  <w:divBdr>
                                    <w:top w:val="none" w:sz="0" w:space="0" w:color="auto"/>
                                    <w:left w:val="none" w:sz="0" w:space="0" w:color="auto"/>
                                    <w:bottom w:val="none" w:sz="0" w:space="0" w:color="auto"/>
                                    <w:right w:val="none" w:sz="0" w:space="0" w:color="auto"/>
                                  </w:divBdr>
                                </w:div>
                                <w:div w:id="20721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DF511-591C-4DE6-A2A4-4EF7A05E0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15</Pages>
  <Words>1961</Words>
  <Characters>11184</Characters>
  <Application>Microsoft Office Word</Application>
  <DocSecurity>0</DocSecurity>
  <Lines>93</Lines>
  <Paragraphs>26</Paragraphs>
  <ScaleCrop>false</ScaleCrop>
  <Company>OEM</Company>
  <LinksUpToDate>false</LinksUpToDate>
  <CharactersWithSpaces>13119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2017-01-03T03:51:00Z</cp:lastPrinted>
  <dcterms:created xsi:type="dcterms:W3CDTF">2016-12-21T03:35:00Z</dcterms:created>
  <dcterms:modified xsi:type="dcterms:W3CDTF">2017-01-04T08:30:00Z</dcterms:modified>
</cp:coreProperties>
</file>