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A2F" w:rsidRPr="005B5A2F" w:rsidRDefault="005B5A2F" w:rsidP="00376E2B">
      <w:pPr>
        <w:spacing w:after="240" w:line="460" w:lineRule="exact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28"/>
        </w:rPr>
        <w:t>EMI</w:t>
      </w:r>
      <w:r w:rsidRPr="005B5A2F">
        <w:rPr>
          <w:rFonts w:ascii="Times New Roman" w:eastAsia="標楷體" w:hAnsi="Times New Roman" w:cs="Times New Roman" w:hint="eastAsia"/>
          <w:b/>
          <w:sz w:val="32"/>
          <w:szCs w:val="28"/>
        </w:rPr>
        <w:t>課程申請資格及相關說明</w:t>
      </w:r>
    </w:p>
    <w:p w:rsidR="005B5A2F" w:rsidRPr="00933ED1" w:rsidRDefault="005B5A2F" w:rsidP="00376E2B">
      <w:pPr>
        <w:pStyle w:val="a7"/>
        <w:numPr>
          <w:ilvl w:val="0"/>
          <w:numId w:val="1"/>
        </w:numPr>
        <w:spacing w:line="46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33ED1"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Pr="00933ED1">
        <w:rPr>
          <w:rFonts w:ascii="Times New Roman" w:eastAsia="標楷體" w:hAnsi="Times New Roman" w:cs="Times New Roman" w:hint="eastAsia"/>
          <w:sz w:val="28"/>
          <w:szCs w:val="28"/>
        </w:rPr>
        <w:t>EMI</w:t>
      </w:r>
      <w:r w:rsidR="00EB4097">
        <w:rPr>
          <w:rFonts w:ascii="Times New Roman" w:eastAsia="標楷體" w:hAnsi="Times New Roman" w:cs="Times New Roman" w:hint="eastAsia"/>
          <w:sz w:val="28"/>
          <w:szCs w:val="28"/>
        </w:rPr>
        <w:t>授課之教師及所授</w:t>
      </w:r>
      <w:r w:rsidRPr="00933ED1">
        <w:rPr>
          <w:rFonts w:ascii="Times New Roman" w:eastAsia="標楷體" w:hAnsi="Times New Roman" w:cs="Times New Roman" w:hint="eastAsia"/>
          <w:sz w:val="28"/>
          <w:szCs w:val="28"/>
        </w:rPr>
        <w:t>課程須符合下列條件：</w:t>
      </w:r>
    </w:p>
    <w:p w:rsidR="00933ED1" w:rsidRDefault="005B5A2F" w:rsidP="00376E2B">
      <w:pPr>
        <w:pStyle w:val="a7"/>
        <w:numPr>
          <w:ilvl w:val="0"/>
          <w:numId w:val="3"/>
        </w:numPr>
        <w:spacing w:line="460" w:lineRule="exact"/>
        <w:ind w:leftChars="0" w:left="1134" w:hanging="60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33ED1">
        <w:rPr>
          <w:rFonts w:ascii="Times New Roman" w:eastAsia="標楷體" w:hAnsi="Times New Roman" w:cs="Times New Roman" w:hint="eastAsia"/>
          <w:sz w:val="28"/>
          <w:szCs w:val="28"/>
        </w:rPr>
        <w:t>本校專任</w:t>
      </w:r>
      <w:r w:rsidRPr="00933ED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376E2B" w:rsidRPr="00376E2B">
        <w:rPr>
          <w:rFonts w:ascii="Times New Roman" w:eastAsia="標楷體" w:hAnsi="Times New Roman" w:cs="Times New Roman" w:hint="eastAsia"/>
          <w:sz w:val="28"/>
          <w:szCs w:val="28"/>
        </w:rPr>
        <w:t>專案</w:t>
      </w:r>
      <w:r w:rsidRPr="00933ED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933ED1">
        <w:rPr>
          <w:rFonts w:ascii="Times New Roman" w:eastAsia="標楷體" w:hAnsi="Times New Roman" w:cs="Times New Roman" w:hint="eastAsia"/>
          <w:sz w:val="28"/>
          <w:szCs w:val="28"/>
        </w:rPr>
        <w:t>及兼任教師開設之「講授類」全英語授課課程，惟不適用於</w:t>
      </w:r>
      <w:r w:rsidR="00376E2B">
        <w:rPr>
          <w:rFonts w:ascii="Times New Roman" w:eastAsia="標楷體" w:hAnsi="Times New Roman" w:cs="Times New Roman" w:hint="eastAsia"/>
          <w:sz w:val="28"/>
          <w:szCs w:val="28"/>
        </w:rPr>
        <w:t>在職專班課程、通識語文應用與溝通實務領域課程及外國語言</w:t>
      </w:r>
      <w:r w:rsidRPr="00933ED1">
        <w:rPr>
          <w:rFonts w:ascii="Times New Roman" w:eastAsia="標楷體" w:hAnsi="Times New Roman" w:cs="Times New Roman" w:hint="eastAsia"/>
          <w:sz w:val="28"/>
          <w:szCs w:val="28"/>
        </w:rPr>
        <w:t>學系</w:t>
      </w:r>
      <w:r w:rsidR="00376E2B">
        <w:rPr>
          <w:rFonts w:ascii="Times New Roman" w:eastAsia="標楷體" w:hAnsi="Times New Roman" w:cs="Times New Roman" w:hint="eastAsia"/>
          <w:sz w:val="28"/>
          <w:szCs w:val="28"/>
        </w:rPr>
        <w:t>課程</w:t>
      </w:r>
      <w:r w:rsidRPr="00933ED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933ED1">
        <w:rPr>
          <w:rFonts w:ascii="Times New Roman" w:eastAsia="標楷體" w:hAnsi="Times New Roman" w:cs="Times New Roman" w:hint="eastAsia"/>
          <w:sz w:val="28"/>
          <w:szCs w:val="28"/>
        </w:rPr>
        <w:t>含支援跨院通識選修課程</w:t>
      </w:r>
      <w:r w:rsidRPr="00933ED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933ED1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5B5A2F" w:rsidRPr="00933ED1" w:rsidRDefault="005B5A2F" w:rsidP="00376E2B">
      <w:pPr>
        <w:pStyle w:val="a7"/>
        <w:numPr>
          <w:ilvl w:val="0"/>
          <w:numId w:val="3"/>
        </w:numPr>
        <w:spacing w:line="460" w:lineRule="exact"/>
        <w:ind w:leftChars="0" w:left="1134" w:hanging="60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33ED1">
        <w:rPr>
          <w:rFonts w:ascii="Times New Roman" w:eastAsia="標楷體" w:hAnsi="Times New Roman" w:cs="Times New Roman" w:hint="eastAsia"/>
          <w:sz w:val="28"/>
          <w:szCs w:val="28"/>
        </w:rPr>
        <w:t>教師評鑑未通過或前一學期該門課程教學意見調查未達</w:t>
      </w:r>
      <w:r w:rsidRPr="00933ED1">
        <w:rPr>
          <w:rFonts w:ascii="Times New Roman" w:eastAsia="標楷體" w:hAnsi="Times New Roman" w:cs="Times New Roman" w:hint="eastAsia"/>
          <w:sz w:val="28"/>
          <w:szCs w:val="28"/>
        </w:rPr>
        <w:t>3.5</w:t>
      </w:r>
      <w:r w:rsidRPr="00933ED1">
        <w:rPr>
          <w:rFonts w:ascii="Times New Roman" w:eastAsia="標楷體" w:hAnsi="Times New Roman" w:cs="Times New Roman" w:hint="eastAsia"/>
          <w:sz w:val="28"/>
          <w:szCs w:val="28"/>
        </w:rPr>
        <w:t>者，不得申請全英語授課</w:t>
      </w:r>
      <w:r w:rsidRPr="00933ED1">
        <w:rPr>
          <w:rFonts w:ascii="Times New Roman" w:eastAsia="標楷體" w:hAnsi="Times New Roman" w:cs="Times New Roman" w:hint="eastAsia"/>
          <w:sz w:val="28"/>
          <w:szCs w:val="28"/>
        </w:rPr>
        <w:t>(EMI)</w:t>
      </w:r>
      <w:r w:rsidRPr="00933ED1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5B5A2F" w:rsidRPr="005B5A2F" w:rsidRDefault="005B5A2F" w:rsidP="00376E2B">
      <w:pPr>
        <w:pStyle w:val="a7"/>
        <w:numPr>
          <w:ilvl w:val="0"/>
          <w:numId w:val="1"/>
        </w:numPr>
        <w:spacing w:line="46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B5A2F">
        <w:rPr>
          <w:rFonts w:ascii="Times New Roman" w:eastAsia="標楷體" w:hAnsi="Times New Roman" w:cs="Times New Roman" w:hint="eastAsia"/>
          <w:sz w:val="28"/>
          <w:szCs w:val="28"/>
        </w:rPr>
        <w:t>課程相關說明：</w:t>
      </w:r>
    </w:p>
    <w:p w:rsidR="00376E2B" w:rsidRDefault="00376E2B" w:rsidP="00376E2B">
      <w:pPr>
        <w:pStyle w:val="a7"/>
        <w:numPr>
          <w:ilvl w:val="0"/>
          <w:numId w:val="4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76E2B">
        <w:rPr>
          <w:rFonts w:ascii="Times New Roman" w:eastAsia="標楷體" w:hAnsi="Times New Roman" w:cs="Times New Roman" w:hint="eastAsia"/>
          <w:sz w:val="28"/>
          <w:szCs w:val="28"/>
        </w:rPr>
        <w:t>著重於語言學習而非專業學科內容之英文課程不應列為</w:t>
      </w:r>
      <w:r w:rsidRPr="00376E2B">
        <w:rPr>
          <w:rFonts w:ascii="Times New Roman" w:eastAsia="標楷體" w:hAnsi="Times New Roman" w:cs="Times New Roman" w:hint="eastAsia"/>
          <w:sz w:val="28"/>
          <w:szCs w:val="28"/>
        </w:rPr>
        <w:t>EMI</w:t>
      </w:r>
      <w:r>
        <w:rPr>
          <w:rFonts w:ascii="Times New Roman" w:eastAsia="標楷體" w:hAnsi="Times New Roman" w:cs="Times New Roman" w:hint="eastAsia"/>
          <w:sz w:val="28"/>
          <w:szCs w:val="28"/>
        </w:rPr>
        <w:t>課程。</w:t>
      </w:r>
    </w:p>
    <w:p w:rsidR="00376E2B" w:rsidRDefault="00376E2B" w:rsidP="00376E2B">
      <w:pPr>
        <w:pStyle w:val="a7"/>
        <w:numPr>
          <w:ilvl w:val="0"/>
          <w:numId w:val="4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76E2B">
        <w:rPr>
          <w:rFonts w:ascii="Times New Roman" w:eastAsia="標楷體" w:hAnsi="Times New Roman" w:cs="Times New Roman" w:hint="eastAsia"/>
          <w:sz w:val="28"/>
          <w:szCs w:val="28"/>
        </w:rPr>
        <w:t>課程大綱、教學教材、課程內容的傳遞、課堂師生互動、學習成果展示與評量</w:t>
      </w:r>
      <w:r w:rsidRPr="00376E2B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376E2B">
        <w:rPr>
          <w:rFonts w:ascii="Times New Roman" w:eastAsia="標楷體" w:hAnsi="Times New Roman" w:cs="Times New Roman" w:hint="eastAsia"/>
          <w:sz w:val="28"/>
          <w:szCs w:val="28"/>
        </w:rPr>
        <w:t>如口頭陳述、作業或測試）均應全程以英語為之。</w:t>
      </w:r>
    </w:p>
    <w:p w:rsidR="00376E2B" w:rsidRPr="00376E2B" w:rsidRDefault="00376E2B" w:rsidP="00376E2B">
      <w:pPr>
        <w:pStyle w:val="a7"/>
        <w:numPr>
          <w:ilvl w:val="0"/>
          <w:numId w:val="4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76E2B">
        <w:rPr>
          <w:rFonts w:ascii="Times New Roman" w:eastAsia="標楷體" w:hAnsi="Times New Roman" w:cs="Times New Roman" w:hint="eastAsia"/>
          <w:sz w:val="28"/>
          <w:szCs w:val="28"/>
        </w:rPr>
        <w:t>學生間互動可採中文，例如分組討論時得短暫使用中文以利創意發想與腦力激盪，但學生仍需以英文提出其討論成果，至少</w:t>
      </w:r>
      <w:r w:rsidRPr="00376E2B">
        <w:rPr>
          <w:rFonts w:ascii="Times New Roman" w:eastAsia="標楷體" w:hAnsi="Times New Roman" w:cs="Times New Roman" w:hint="eastAsia"/>
          <w:sz w:val="28"/>
          <w:szCs w:val="28"/>
        </w:rPr>
        <w:t>70%</w:t>
      </w:r>
      <w:r w:rsidRPr="00376E2B">
        <w:rPr>
          <w:rFonts w:ascii="Times New Roman" w:eastAsia="標楷體" w:hAnsi="Times New Roman" w:cs="Times New Roman" w:hint="eastAsia"/>
          <w:sz w:val="28"/>
          <w:szCs w:val="28"/>
        </w:rPr>
        <w:t>班級溝通須以英文進行。</w:t>
      </w:r>
    </w:p>
    <w:p w:rsidR="00376E2B" w:rsidRDefault="00376E2B" w:rsidP="00376E2B">
      <w:pPr>
        <w:pStyle w:val="a7"/>
        <w:numPr>
          <w:ilvl w:val="0"/>
          <w:numId w:val="4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76E2B">
        <w:rPr>
          <w:rFonts w:ascii="Times New Roman" w:eastAsia="標楷體" w:hAnsi="Times New Roman" w:cs="Times New Roman" w:hint="eastAsia"/>
          <w:sz w:val="28"/>
          <w:szCs w:val="28"/>
        </w:rPr>
        <w:t>不得採用全部由學生報告之上課方式。</w:t>
      </w:r>
    </w:p>
    <w:p w:rsidR="005B5A2F" w:rsidRPr="00933ED1" w:rsidRDefault="00376E2B" w:rsidP="00376E2B">
      <w:pPr>
        <w:pStyle w:val="a7"/>
        <w:numPr>
          <w:ilvl w:val="0"/>
          <w:numId w:val="4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下列課程不適用</w:t>
      </w:r>
      <w:r w:rsidRPr="00376E2B">
        <w:rPr>
          <w:rFonts w:ascii="Times New Roman" w:eastAsia="標楷體" w:hAnsi="Times New Roman" w:cs="Times New Roman" w:hint="eastAsia"/>
          <w:sz w:val="28"/>
          <w:szCs w:val="28"/>
        </w:rPr>
        <w:t>補助之課程範圍</w:t>
      </w:r>
      <w:r w:rsidR="005B5A2F" w:rsidRPr="00933ED1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376E2B" w:rsidRPr="00376E2B" w:rsidRDefault="00376E2B" w:rsidP="00376E2B">
      <w:pPr>
        <w:pStyle w:val="a7"/>
        <w:numPr>
          <w:ilvl w:val="1"/>
          <w:numId w:val="6"/>
        </w:numPr>
        <w:spacing w:line="460" w:lineRule="exact"/>
        <w:ind w:leftChars="0" w:left="1418" w:hanging="33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76E2B">
        <w:rPr>
          <w:rFonts w:ascii="Times New Roman" w:eastAsia="標楷體" w:hAnsi="Times New Roman" w:cs="Times New Roman" w:hint="eastAsia"/>
          <w:sz w:val="28"/>
          <w:szCs w:val="28"/>
        </w:rPr>
        <w:t>英語語言學習類及語文訓練課程。</w:t>
      </w:r>
    </w:p>
    <w:p w:rsidR="00376E2B" w:rsidRPr="00933ED1" w:rsidRDefault="00376E2B" w:rsidP="00376E2B">
      <w:pPr>
        <w:pStyle w:val="a7"/>
        <w:numPr>
          <w:ilvl w:val="1"/>
          <w:numId w:val="6"/>
        </w:numPr>
        <w:spacing w:line="460" w:lineRule="exact"/>
        <w:ind w:leftChars="0" w:left="1418" w:hanging="33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76E2B">
        <w:rPr>
          <w:rFonts w:ascii="Times New Roman" w:eastAsia="標楷體" w:hAnsi="Times New Roman" w:cs="Times New Roman" w:hint="eastAsia"/>
          <w:sz w:val="28"/>
          <w:szCs w:val="28"/>
        </w:rPr>
        <w:t>非講授類課程（如實驗、實習、論文指導、獨立研究、系列演講、演說等性質之課程）及個別指導課程。</w:t>
      </w:r>
    </w:p>
    <w:p w:rsidR="005B5A2F" w:rsidRPr="005B5A2F" w:rsidRDefault="005B5A2F" w:rsidP="00376E2B">
      <w:pPr>
        <w:pStyle w:val="a7"/>
        <w:numPr>
          <w:ilvl w:val="0"/>
          <w:numId w:val="1"/>
        </w:numPr>
        <w:spacing w:line="46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B5A2F">
        <w:rPr>
          <w:rFonts w:ascii="Times New Roman" w:eastAsia="標楷體" w:hAnsi="Times New Roman" w:cs="Times New Roman" w:hint="eastAsia"/>
          <w:sz w:val="28"/>
          <w:szCs w:val="28"/>
        </w:rPr>
        <w:t>課程鐘點費及經費補助說明：</w:t>
      </w:r>
    </w:p>
    <w:p w:rsidR="00933ED1" w:rsidRDefault="00376E2B" w:rsidP="00376E2B">
      <w:pPr>
        <w:pStyle w:val="a7"/>
        <w:numPr>
          <w:ilvl w:val="2"/>
          <w:numId w:val="6"/>
        </w:numPr>
        <w:spacing w:line="460" w:lineRule="exact"/>
        <w:ind w:leftChars="0" w:left="1134" w:hanging="60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76E2B">
        <w:rPr>
          <w:rFonts w:ascii="Times New Roman" w:eastAsia="標楷體" w:hAnsi="Times New Roman" w:cs="Times New Roman" w:hint="eastAsia"/>
          <w:sz w:val="28"/>
          <w:szCs w:val="28"/>
        </w:rPr>
        <w:t>依本校教師授課鐘點核計作業要點規定每</w:t>
      </w:r>
      <w:r w:rsidRPr="00376E2B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376E2B">
        <w:rPr>
          <w:rFonts w:ascii="Times New Roman" w:eastAsia="標楷體" w:hAnsi="Times New Roman" w:cs="Times New Roman" w:hint="eastAsia"/>
          <w:sz w:val="28"/>
          <w:szCs w:val="28"/>
        </w:rPr>
        <w:t>學分以</w:t>
      </w:r>
      <w:r w:rsidRPr="00376E2B">
        <w:rPr>
          <w:rFonts w:ascii="Times New Roman" w:eastAsia="標楷體" w:hAnsi="Times New Roman" w:cs="Times New Roman" w:hint="eastAsia"/>
          <w:sz w:val="28"/>
          <w:szCs w:val="28"/>
        </w:rPr>
        <w:t>1.5</w:t>
      </w:r>
      <w:r>
        <w:rPr>
          <w:rFonts w:ascii="Times New Roman" w:eastAsia="標楷體" w:hAnsi="Times New Roman" w:cs="Times New Roman" w:hint="eastAsia"/>
          <w:sz w:val="28"/>
          <w:szCs w:val="28"/>
        </w:rPr>
        <w:t>倍鐘點核計</w:t>
      </w:r>
      <w:r w:rsidRPr="00376E2B">
        <w:rPr>
          <w:rFonts w:ascii="Times New Roman" w:eastAsia="標楷體" w:hAnsi="Times New Roman" w:cs="Times New Roman" w:hint="eastAsia"/>
          <w:sz w:val="28"/>
          <w:szCs w:val="28"/>
        </w:rPr>
        <w:t>，外加「專業英文補</w:t>
      </w:r>
      <w:bookmarkStart w:id="0" w:name="_GoBack"/>
      <w:bookmarkEnd w:id="0"/>
      <w:r w:rsidRPr="00376E2B">
        <w:rPr>
          <w:rFonts w:ascii="Times New Roman" w:eastAsia="標楷體" w:hAnsi="Times New Roman" w:cs="Times New Roman" w:hint="eastAsia"/>
          <w:sz w:val="28"/>
          <w:szCs w:val="28"/>
        </w:rPr>
        <w:t>救教學」時數，每</w:t>
      </w:r>
      <w:r w:rsidRPr="00376E2B">
        <w:rPr>
          <w:rFonts w:ascii="Times New Roman" w:eastAsia="標楷體" w:hAnsi="Times New Roman" w:cs="Times New Roman"/>
          <w:sz w:val="28"/>
          <w:szCs w:val="28"/>
        </w:rPr>
        <w:t>1</w:t>
      </w:r>
      <w:r w:rsidRPr="00376E2B">
        <w:rPr>
          <w:rFonts w:ascii="Times New Roman" w:eastAsia="標楷體" w:hAnsi="Times New Roman" w:cs="Times New Roman" w:hint="eastAsia"/>
          <w:sz w:val="28"/>
          <w:szCs w:val="28"/>
        </w:rPr>
        <w:t>學分以</w:t>
      </w:r>
      <w:r w:rsidRPr="00376E2B">
        <w:rPr>
          <w:rFonts w:ascii="Times New Roman" w:eastAsia="標楷體" w:hAnsi="Times New Roman" w:cs="Times New Roman"/>
          <w:sz w:val="28"/>
          <w:szCs w:val="28"/>
        </w:rPr>
        <w:t>0.5</w:t>
      </w:r>
      <w:r w:rsidRPr="00376E2B">
        <w:rPr>
          <w:rFonts w:ascii="Times New Roman" w:eastAsia="標楷體" w:hAnsi="Times New Roman" w:cs="Times New Roman" w:hint="eastAsia"/>
          <w:sz w:val="28"/>
          <w:szCs w:val="28"/>
        </w:rPr>
        <w:t>倍鐘點核計，老師亦可採線上講解方式進行</w:t>
      </w:r>
      <w:r w:rsidR="00933ED1" w:rsidRPr="00376E2B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376E2B" w:rsidRPr="00376E2B" w:rsidRDefault="00376E2B" w:rsidP="00376E2B">
      <w:pPr>
        <w:pStyle w:val="a7"/>
        <w:numPr>
          <w:ilvl w:val="2"/>
          <w:numId w:val="6"/>
        </w:numPr>
        <w:spacing w:line="460" w:lineRule="exact"/>
        <w:ind w:leftChars="0" w:left="1134" w:hanging="60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76E2B">
        <w:rPr>
          <w:rFonts w:ascii="Times New Roman" w:eastAsia="標楷體" w:hAnsi="Times New Roman" w:cs="Times New Roman" w:hint="eastAsia"/>
          <w:sz w:val="28"/>
          <w:szCs w:val="28"/>
        </w:rPr>
        <w:t>課程如由二人以上教師合開者，則按實際授課時數比例支給。</w:t>
      </w:r>
    </w:p>
    <w:p w:rsidR="00376E2B" w:rsidRPr="00376E2B" w:rsidRDefault="00376E2B" w:rsidP="00376E2B">
      <w:pPr>
        <w:pStyle w:val="a7"/>
        <w:numPr>
          <w:ilvl w:val="2"/>
          <w:numId w:val="6"/>
        </w:numPr>
        <w:spacing w:line="460" w:lineRule="exact"/>
        <w:ind w:leftChars="0" w:left="1134" w:hanging="60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76E2B">
        <w:rPr>
          <w:rFonts w:ascii="Times New Roman" w:eastAsia="標楷體" w:hAnsi="Times New Roman" w:cs="Times New Roman" w:hint="eastAsia"/>
          <w:sz w:val="28"/>
          <w:szCs w:val="28"/>
        </w:rPr>
        <w:t>課程教材補助視當年度經費預算酌予調整，每門至多補助新臺幣</w:t>
      </w:r>
      <w:r w:rsidRPr="00376E2B">
        <w:rPr>
          <w:rFonts w:ascii="Times New Roman" w:eastAsia="標楷體" w:hAnsi="Times New Roman" w:cs="Times New Roman"/>
          <w:sz w:val="28"/>
          <w:szCs w:val="28"/>
        </w:rPr>
        <w:t>10,000</w:t>
      </w:r>
      <w:r>
        <w:rPr>
          <w:rFonts w:ascii="Times New Roman" w:eastAsia="標楷體" w:hAnsi="Times New Roman" w:cs="Times New Roman" w:hint="eastAsia"/>
          <w:sz w:val="28"/>
          <w:szCs w:val="28"/>
        </w:rPr>
        <w:t>元</w:t>
      </w:r>
      <w:r w:rsidR="005B5A2F" w:rsidRPr="00933ED1">
        <w:rPr>
          <w:rFonts w:ascii="Times New Roman" w:eastAsia="標楷體" w:hAnsi="Times New Roman" w:cs="Times New Roman" w:hint="eastAsia"/>
          <w:sz w:val="28"/>
          <w:szCs w:val="28"/>
        </w:rPr>
        <w:t>，另補助學系業務費每門</w:t>
      </w:r>
      <w:r w:rsidRPr="00376E2B">
        <w:rPr>
          <w:rFonts w:ascii="Times New Roman" w:eastAsia="標楷體" w:hAnsi="Times New Roman" w:cs="Times New Roman" w:hint="eastAsia"/>
          <w:sz w:val="28"/>
          <w:szCs w:val="28"/>
        </w:rPr>
        <w:t>至多</w:t>
      </w:r>
      <w:r w:rsidR="005B5A2F" w:rsidRPr="00933ED1">
        <w:rPr>
          <w:rFonts w:ascii="Times New Roman" w:eastAsia="標楷體" w:hAnsi="Times New Roman" w:cs="Times New Roman" w:hint="eastAsia"/>
          <w:sz w:val="28"/>
          <w:szCs w:val="28"/>
        </w:rPr>
        <w:t>5,000</w:t>
      </w:r>
      <w:r w:rsidR="005B5A2F" w:rsidRPr="00933ED1">
        <w:rPr>
          <w:rFonts w:ascii="Times New Roman" w:eastAsia="標楷體" w:hAnsi="Times New Roman" w:cs="Times New Roman" w:hint="eastAsia"/>
          <w:sz w:val="28"/>
          <w:szCs w:val="28"/>
        </w:rPr>
        <w:t>元。</w:t>
      </w:r>
    </w:p>
    <w:p w:rsidR="005B5A2F" w:rsidRPr="005B5A2F" w:rsidRDefault="005B5A2F" w:rsidP="00376E2B">
      <w:pPr>
        <w:pStyle w:val="a7"/>
        <w:numPr>
          <w:ilvl w:val="0"/>
          <w:numId w:val="1"/>
        </w:numPr>
        <w:spacing w:line="46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B5A2F">
        <w:rPr>
          <w:rFonts w:ascii="Times New Roman" w:eastAsia="標楷體" w:hAnsi="Times New Roman" w:cs="Times New Roman" w:hint="eastAsia"/>
          <w:sz w:val="28"/>
          <w:szCs w:val="28"/>
        </w:rPr>
        <w:t>授課教師須配合：</w:t>
      </w:r>
    </w:p>
    <w:p w:rsidR="00933ED1" w:rsidRPr="00376E2B" w:rsidRDefault="00376E2B" w:rsidP="00376E2B">
      <w:pPr>
        <w:pStyle w:val="a7"/>
        <w:numPr>
          <w:ilvl w:val="0"/>
          <w:numId w:val="7"/>
        </w:numPr>
        <w:spacing w:line="460" w:lineRule="exact"/>
        <w:ind w:leftChars="0" w:left="1134" w:hanging="60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76E2B">
        <w:rPr>
          <w:rFonts w:ascii="Times New Roman" w:eastAsia="標楷體" w:hAnsi="Times New Roman" w:cs="Times New Roman" w:hint="eastAsia"/>
          <w:sz w:val="28"/>
          <w:szCs w:val="28"/>
        </w:rPr>
        <w:t>教師須於授課期間自行錄影至少</w:t>
      </w:r>
      <w:r w:rsidRPr="00376E2B">
        <w:rPr>
          <w:rFonts w:ascii="Times New Roman" w:eastAsia="標楷體" w:hAnsi="Times New Roman" w:cs="Times New Roman"/>
          <w:sz w:val="28"/>
          <w:szCs w:val="28"/>
        </w:rPr>
        <w:t>6</w:t>
      </w:r>
      <w:r w:rsidRPr="00376E2B">
        <w:rPr>
          <w:rFonts w:ascii="Times New Roman" w:eastAsia="標楷體" w:hAnsi="Times New Roman" w:cs="Times New Roman" w:hint="eastAsia"/>
          <w:sz w:val="28"/>
          <w:szCs w:val="28"/>
        </w:rPr>
        <w:t>段授課內容影片，每段至少</w:t>
      </w:r>
      <w:r w:rsidRPr="00376E2B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Pr="00376E2B">
        <w:rPr>
          <w:rFonts w:ascii="Times New Roman" w:eastAsia="標楷體" w:hAnsi="Times New Roman" w:cs="Times New Roman" w:hint="eastAsia"/>
          <w:sz w:val="28"/>
          <w:szCs w:val="28"/>
        </w:rPr>
        <w:t>分鐘以上，並以上傳至本校輔助教學平台為原則供學生課後學習</w:t>
      </w:r>
      <w:r w:rsidR="005B5A2F" w:rsidRPr="00376E2B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5B5A2F" w:rsidRPr="00933ED1" w:rsidRDefault="005B5A2F" w:rsidP="00376E2B">
      <w:pPr>
        <w:pStyle w:val="a7"/>
        <w:numPr>
          <w:ilvl w:val="0"/>
          <w:numId w:val="7"/>
        </w:numPr>
        <w:spacing w:line="460" w:lineRule="exact"/>
        <w:ind w:leftChars="0" w:left="1134" w:hanging="60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33ED1">
        <w:rPr>
          <w:rFonts w:ascii="Times New Roman" w:eastAsia="標楷體" w:hAnsi="Times New Roman" w:cs="Times New Roman" w:hint="eastAsia"/>
          <w:sz w:val="28"/>
          <w:szCs w:val="28"/>
        </w:rPr>
        <w:t>授課教師須於課程結束後</w:t>
      </w:r>
      <w:r w:rsidRPr="00933ED1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933ED1">
        <w:rPr>
          <w:rFonts w:ascii="Times New Roman" w:eastAsia="標楷體" w:hAnsi="Times New Roman" w:cs="Times New Roman" w:hint="eastAsia"/>
          <w:sz w:val="28"/>
          <w:szCs w:val="28"/>
        </w:rPr>
        <w:t>週內繳交授課經驗及建議事項報告表至本處。</w:t>
      </w:r>
    </w:p>
    <w:sectPr w:rsidR="005B5A2F" w:rsidRPr="00933ED1" w:rsidSect="00376E2B">
      <w:pgSz w:w="11907" w:h="16840" w:code="9"/>
      <w:pgMar w:top="851" w:right="1418" w:bottom="1134" w:left="1418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A1C" w:rsidRDefault="00625A1C" w:rsidP="00933ED1">
      <w:r>
        <w:separator/>
      </w:r>
    </w:p>
  </w:endnote>
  <w:endnote w:type="continuationSeparator" w:id="0">
    <w:p w:rsidR="00625A1C" w:rsidRDefault="00625A1C" w:rsidP="0093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A1C" w:rsidRDefault="00625A1C" w:rsidP="00933ED1">
      <w:r>
        <w:separator/>
      </w:r>
    </w:p>
  </w:footnote>
  <w:footnote w:type="continuationSeparator" w:id="0">
    <w:p w:rsidR="00625A1C" w:rsidRDefault="00625A1C" w:rsidP="00933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AEA"/>
    <w:multiLevelType w:val="hybridMultilevel"/>
    <w:tmpl w:val="D0340E2E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0F">
      <w:start w:val="1"/>
      <w:numFmt w:val="decimal"/>
      <w:lvlText w:val="%2."/>
      <w:lvlJc w:val="left"/>
      <w:pPr>
        <w:ind w:left="1668" w:hanging="480"/>
      </w:pPr>
    </w:lvl>
    <w:lvl w:ilvl="2" w:tplc="721402C4">
      <w:start w:val="1"/>
      <w:numFmt w:val="taiwaneseCountingThousand"/>
      <w:lvlText w:val="(%3)"/>
      <w:lvlJc w:val="left"/>
      <w:pPr>
        <w:ind w:left="2133" w:hanging="46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2D4451A6"/>
    <w:multiLevelType w:val="hybridMultilevel"/>
    <w:tmpl w:val="A32C4CB4"/>
    <w:lvl w:ilvl="0" w:tplc="65FE616A">
      <w:start w:val="1"/>
      <w:numFmt w:val="taiwaneseCountingThousand"/>
      <w:lvlText w:val="(%1)"/>
      <w:lvlJc w:val="left"/>
      <w:pPr>
        <w:ind w:left="89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401E7797"/>
    <w:multiLevelType w:val="hybridMultilevel"/>
    <w:tmpl w:val="76065800"/>
    <w:lvl w:ilvl="0" w:tplc="AD62391C">
      <w:start w:val="1"/>
      <w:numFmt w:val="taiwaneseCountingThousand"/>
      <w:lvlText w:val="(%1)"/>
      <w:lvlJc w:val="left"/>
      <w:pPr>
        <w:ind w:left="130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43A37777"/>
    <w:multiLevelType w:val="hybridMultilevel"/>
    <w:tmpl w:val="BD701B72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 w15:restartNumberingAfterBreak="0">
    <w:nsid w:val="44052895"/>
    <w:multiLevelType w:val="hybridMultilevel"/>
    <w:tmpl w:val="80C0C9DC"/>
    <w:lvl w:ilvl="0" w:tplc="EE0863D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C97A27"/>
    <w:multiLevelType w:val="hybridMultilevel"/>
    <w:tmpl w:val="3F5294C4"/>
    <w:lvl w:ilvl="0" w:tplc="DA186562">
      <w:start w:val="1"/>
      <w:numFmt w:val="taiwaneseCountingThousand"/>
      <w:lvlText w:val="(%1)"/>
      <w:lvlJc w:val="left"/>
      <w:pPr>
        <w:ind w:left="1061" w:hanging="495"/>
      </w:pPr>
      <w:rPr>
        <w:rFonts w:hint="default"/>
      </w:rPr>
    </w:lvl>
    <w:lvl w:ilvl="1" w:tplc="C8AE6C4E">
      <w:start w:val="1"/>
      <w:numFmt w:val="decimal"/>
      <w:lvlText w:val="(%2)"/>
      <w:lvlJc w:val="left"/>
      <w:pPr>
        <w:ind w:left="1481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7EA66C6D"/>
    <w:multiLevelType w:val="hybridMultilevel"/>
    <w:tmpl w:val="314C7D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836386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2F"/>
    <w:rsid w:val="001229AE"/>
    <w:rsid w:val="001C7C49"/>
    <w:rsid w:val="002971E8"/>
    <w:rsid w:val="00376E2B"/>
    <w:rsid w:val="003D2E56"/>
    <w:rsid w:val="005B5A2F"/>
    <w:rsid w:val="00625A1C"/>
    <w:rsid w:val="00933ED1"/>
    <w:rsid w:val="00D23932"/>
    <w:rsid w:val="00E478B7"/>
    <w:rsid w:val="00EB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EA7A9"/>
  <w15:chartTrackingRefBased/>
  <w15:docId w15:val="{7F278B87-AD0F-4584-90B3-95DAB4C3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E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3E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3E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3ED1"/>
    <w:rPr>
      <w:sz w:val="20"/>
      <w:szCs w:val="20"/>
    </w:rPr>
  </w:style>
  <w:style w:type="paragraph" w:styleId="a7">
    <w:name w:val="List Paragraph"/>
    <w:basedOn w:val="a"/>
    <w:uiPriority w:val="34"/>
    <w:qFormat/>
    <w:rsid w:val="00933ED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2022-03-15T06:55:00Z</dcterms:created>
  <dcterms:modified xsi:type="dcterms:W3CDTF">2022-10-19T03:14:00Z</dcterms:modified>
</cp:coreProperties>
</file>