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纸张纹理肌理背景素材" recolor="t" type="frame"/>
    </v:background>
  </w:background>
  <w:body>
    <w:p w14:paraId="34EF7ABD" w14:textId="77777777" w:rsidR="007412BD" w:rsidRDefault="00E97AB5" w:rsidP="007412BD">
      <w:pPr>
        <w:tabs>
          <w:tab w:val="left" w:pos="1035"/>
          <w:tab w:val="center" w:pos="4153"/>
        </w:tabs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4845B124" wp14:editId="07402330">
            <wp:simplePos x="0" y="0"/>
            <wp:positionH relativeFrom="column">
              <wp:posOffset>-961390</wp:posOffset>
            </wp:positionH>
            <wp:positionV relativeFrom="paragraph">
              <wp:posOffset>-742950</wp:posOffset>
            </wp:positionV>
            <wp:extent cx="1447800" cy="1219200"/>
            <wp:effectExtent l="0" t="0" r="0" b="0"/>
            <wp:wrapNone/>
            <wp:docPr id="3" name="圖片 3" descr="D:\國楨\素材\red-watercolor-he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國楨\素材\red-watercolor-heart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sz w:val="32"/>
        </w:rPr>
        <w:tab/>
      </w:r>
      <w:r>
        <w:rPr>
          <w:rFonts w:ascii="微軟正黑體" w:eastAsia="微軟正黑體" w:hAnsi="微軟正黑體"/>
          <w:b/>
          <w:sz w:val="32"/>
        </w:rPr>
        <w:tab/>
      </w:r>
    </w:p>
    <w:p w14:paraId="1F7037EF" w14:textId="77D802C7" w:rsidR="007412BD" w:rsidRPr="007412BD" w:rsidRDefault="007412BD" w:rsidP="007412BD">
      <w:pPr>
        <w:tabs>
          <w:tab w:val="left" w:pos="1035"/>
          <w:tab w:val="center" w:pos="4153"/>
        </w:tabs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b/>
          <w:sz w:val="32"/>
          <w:szCs w:val="27"/>
        </w:rPr>
        <w:t>各位嘉大的同學們</w:t>
      </w:r>
    </w:p>
    <w:p w14:paraId="4395B5A6" w14:textId="6C3FEDD6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近日適逢期中考與季節間轉換，可能會有壓力或是情緒低落的情形，</w:t>
      </w:r>
    </w:p>
    <w:p w14:paraId="616678AB" w14:textId="37A8D45A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邀請你們除了在因應報告、考試海之外，</w:t>
      </w:r>
    </w:p>
    <w:p w14:paraId="33303062" w14:textId="02A84C72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也花一些時間看看自己目前的狀態，</w:t>
      </w:r>
    </w:p>
    <w:p w14:paraId="5ABCE788" w14:textId="3A118288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若是你發現自己</w:t>
      </w:r>
    </w:p>
    <w:p w14:paraId="1C0B34A2" w14:textId="1C28165C" w:rsidR="007412BD" w:rsidRPr="007412BD" w:rsidRDefault="007412BD" w:rsidP="007412BD">
      <w:pPr>
        <w:pStyle w:val="a4"/>
        <w:numPr>
          <w:ilvl w:val="0"/>
          <w:numId w:val="11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b/>
          <w:sz w:val="27"/>
          <w:szCs w:val="27"/>
        </w:rPr>
        <w:t>情緒：</w:t>
      </w:r>
      <w:r>
        <w:rPr>
          <w:rFonts w:ascii="微軟正黑體" w:eastAsia="微軟正黑體" w:hAnsi="微軟正黑體" w:hint="eastAsia"/>
          <w:sz w:val="27"/>
          <w:szCs w:val="27"/>
        </w:rPr>
        <w:t>是否情緒變化變</w:t>
      </w:r>
      <w:proofErr w:type="gramStart"/>
      <w:r>
        <w:rPr>
          <w:rFonts w:ascii="微軟正黑體" w:eastAsia="微軟正黑體" w:hAnsi="微軟正黑體" w:hint="eastAsia"/>
          <w:sz w:val="27"/>
          <w:szCs w:val="27"/>
        </w:rPr>
        <w:t>多變快</w:t>
      </w:r>
      <w:proofErr w:type="gramEnd"/>
      <w:r w:rsidRPr="007412BD">
        <w:rPr>
          <w:rFonts w:ascii="微軟正黑體" w:eastAsia="微軟正黑體" w:hAnsi="微軟正黑體" w:hint="eastAsia"/>
          <w:sz w:val="27"/>
          <w:szCs w:val="27"/>
        </w:rPr>
        <w:t>了？常常有莫名</w:t>
      </w:r>
      <w:proofErr w:type="gramStart"/>
      <w:r w:rsidRPr="007412BD">
        <w:rPr>
          <w:rFonts w:ascii="微軟正黑體" w:eastAsia="微軟正黑體" w:hAnsi="微軟正黑體" w:hint="eastAsia"/>
          <w:sz w:val="27"/>
          <w:szCs w:val="27"/>
        </w:rPr>
        <w:t>易怒或落淚</w:t>
      </w:r>
      <w:proofErr w:type="gramEnd"/>
      <w:r w:rsidRPr="007412BD">
        <w:rPr>
          <w:rFonts w:ascii="微軟正黑體" w:eastAsia="微軟正黑體" w:hAnsi="微軟正黑體" w:hint="eastAsia"/>
          <w:sz w:val="27"/>
          <w:szCs w:val="27"/>
        </w:rPr>
        <w:t>的情形？</w:t>
      </w:r>
    </w:p>
    <w:p w14:paraId="74EEF7BA" w14:textId="493E3FB2" w:rsidR="007412BD" w:rsidRPr="007412BD" w:rsidRDefault="007412BD" w:rsidP="007412BD">
      <w:pPr>
        <w:pStyle w:val="a4"/>
        <w:numPr>
          <w:ilvl w:val="0"/>
          <w:numId w:val="11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b/>
          <w:sz w:val="27"/>
          <w:szCs w:val="27"/>
        </w:rPr>
        <w:t>認知：</w:t>
      </w:r>
      <w:r w:rsidRPr="007412BD">
        <w:rPr>
          <w:rFonts w:ascii="微軟正黑體" w:eastAsia="微軟正黑體" w:hAnsi="微軟正黑體" w:hint="eastAsia"/>
          <w:sz w:val="27"/>
          <w:szCs w:val="27"/>
        </w:rPr>
        <w:t>開始會有某種想法不斷反覆出現，沒辦法調整、轉念的時候？</w:t>
      </w:r>
    </w:p>
    <w:p w14:paraId="0EA28259" w14:textId="1EBC9571" w:rsidR="007412BD" w:rsidRPr="007412BD" w:rsidRDefault="007412BD" w:rsidP="007412BD">
      <w:pPr>
        <w:pStyle w:val="a4"/>
        <w:numPr>
          <w:ilvl w:val="0"/>
          <w:numId w:val="11"/>
        </w:numPr>
        <w:spacing w:beforeLines="20" w:before="72" w:afterLines="20" w:after="72" w:line="0" w:lineRule="atLeast"/>
        <w:ind w:leftChars="0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b/>
          <w:sz w:val="27"/>
          <w:szCs w:val="27"/>
        </w:rPr>
        <w:t>行為：</w:t>
      </w:r>
      <w:r w:rsidRPr="007412BD">
        <w:rPr>
          <w:rFonts w:ascii="微軟正黑體" w:eastAsia="微軟正黑體" w:hAnsi="微軟正黑體" w:hint="eastAsia"/>
          <w:sz w:val="27"/>
          <w:szCs w:val="27"/>
        </w:rPr>
        <w:t>飲食出現變化?(吃不下飯或過度飲食)，睡眠出現變化?(難入睡或容易睡過頭叫不醒)，注意力無法專注？</w:t>
      </w:r>
    </w:p>
    <w:p w14:paraId="49D647D9" w14:textId="5CF5C234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若有上述的情形時，</w:t>
      </w:r>
    </w:p>
    <w:p w14:paraId="3C8F3942" w14:textId="0723C9A1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告訴自己停下目前的工作，需要休息一下、喘口氣，</w:t>
      </w:r>
    </w:p>
    <w:p w14:paraId="208A4A2E" w14:textId="00019B46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你可以</w:t>
      </w:r>
    </w:p>
    <w:p w14:paraId="744C9622" w14:textId="2C41A6BF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→做做你喜歡的娛樂，如聽音樂、散步、運動等，</w:t>
      </w:r>
    </w:p>
    <w:p w14:paraId="392884DF" w14:textId="44FFBBA9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→找信任、願意聽你聊天的朋友聊一聊，</w:t>
      </w:r>
    </w:p>
    <w:p w14:paraId="0337B871" w14:textId="50BBA7B9" w:rsid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→做個5~6次深呼吸，提醒自己很努力在準備了，不要過度放大還沒做或沒做好的事情上，</w:t>
      </w:r>
    </w:p>
    <w:p w14:paraId="0BF99F06" w14:textId="0248541B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3E45FF">
        <w:rPr>
          <w:rFonts w:ascii="微軟正黑體" w:eastAsia="微軟正黑體" w:hAnsi="微軟正黑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E2C3E" wp14:editId="76235E76">
                <wp:simplePos x="0" y="0"/>
                <wp:positionH relativeFrom="page">
                  <wp:posOffset>2803058</wp:posOffset>
                </wp:positionH>
                <wp:positionV relativeFrom="paragraph">
                  <wp:posOffset>34350</wp:posOffset>
                </wp:positionV>
                <wp:extent cx="2943225" cy="1403985"/>
                <wp:effectExtent l="0" t="0" r="28575" b="2032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77E98" w14:textId="77777777" w:rsidR="007412BD" w:rsidRPr="00237016" w:rsidRDefault="007412BD" w:rsidP="007412BD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proofErr w:type="gramStart"/>
                            <w:r w:rsidRPr="00237016">
                              <w:rPr>
                                <w:rFonts w:ascii="微軟正黑體" w:eastAsia="微軟正黑體" w:hAnsi="微軟正黑體" w:hint="eastAsia"/>
                              </w:rPr>
                              <w:t>正念</w:t>
                            </w:r>
                            <w:proofErr w:type="gramEnd"/>
                            <w:r w:rsidRPr="00237016">
                              <w:rPr>
                                <w:rFonts w:ascii="微軟正黑體" w:eastAsia="微軟正黑體" w:hAnsi="微軟正黑體" w:hint="eastAsia"/>
                              </w:rPr>
                              <w:t>STOP</w:t>
                            </w:r>
                          </w:p>
                          <w:p w14:paraId="0B503921" w14:textId="77777777" w:rsidR="007412BD" w:rsidRDefault="007412BD" w:rsidP="007412BD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E2B6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low down：慢慢呼吸</w:t>
                            </w:r>
                          </w:p>
                          <w:p w14:paraId="1FAC6B66" w14:textId="77777777" w:rsidR="007412BD" w:rsidRDefault="007412BD" w:rsidP="007412BD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E2B6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ake note：注意你現在的想法和感受</w:t>
                            </w:r>
                          </w:p>
                          <w:p w14:paraId="34A0FBAD" w14:textId="77777777" w:rsidR="007412BD" w:rsidRDefault="007412BD" w:rsidP="007412BD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E2B6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pen up：讓想法和感受自由地來去</w:t>
                            </w:r>
                          </w:p>
                          <w:p w14:paraId="1EE3EA9A" w14:textId="77777777" w:rsidR="007412BD" w:rsidRPr="00237016" w:rsidRDefault="007412BD" w:rsidP="007412BD">
                            <w:pPr>
                              <w:spacing w:beforeLines="20" w:before="72" w:afterLines="20" w:after="72"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E2B6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ursue value：去做你重視的事情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CE2C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0.7pt;margin-top:2.7pt;width:23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" fillcolor="#eff0e6 [663]" strokecolor="black [3200]" strokeweight="2pt">
                <v:textbox style="mso-fit-shape-to-text:t">
                  <w:txbxContent>
                    <w:p w14:paraId="07C77E98" w14:textId="77777777" w:rsidR="007412BD" w:rsidRPr="00237016" w:rsidRDefault="007412BD" w:rsidP="007412BD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237016">
                        <w:rPr>
                          <w:rFonts w:ascii="微軟正黑體" w:eastAsia="微軟正黑體" w:hAnsi="微軟正黑體" w:hint="eastAsia"/>
                        </w:rPr>
                        <w:t>正念</w:t>
                      </w:r>
                      <w:proofErr w:type="gramEnd"/>
                      <w:r w:rsidRPr="00237016">
                        <w:rPr>
                          <w:rFonts w:ascii="微軟正黑體" w:eastAsia="微軟正黑體" w:hAnsi="微軟正黑體" w:hint="eastAsia"/>
                        </w:rPr>
                        <w:t>STOP</w:t>
                      </w:r>
                    </w:p>
                    <w:p w14:paraId="0B503921" w14:textId="77777777" w:rsidR="007412BD" w:rsidRDefault="007412BD" w:rsidP="007412BD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8E2B6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low down：慢慢呼吸</w:t>
                      </w:r>
                    </w:p>
                    <w:p w14:paraId="1FAC6B66" w14:textId="77777777" w:rsidR="007412BD" w:rsidRDefault="007412BD" w:rsidP="007412BD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8E2B6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ake note：注意你現在的想法和感受</w:t>
                      </w:r>
                    </w:p>
                    <w:p w14:paraId="34A0FBAD" w14:textId="77777777" w:rsidR="007412BD" w:rsidRDefault="007412BD" w:rsidP="007412BD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8E2B6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pen up：讓想法和感受自由地來去</w:t>
                      </w:r>
                    </w:p>
                    <w:p w14:paraId="1EE3EA9A" w14:textId="77777777" w:rsidR="007412BD" w:rsidRPr="00237016" w:rsidRDefault="007412BD" w:rsidP="007412BD">
                      <w:pPr>
                        <w:spacing w:beforeLines="20" w:before="72" w:afterLines="20" w:after="72"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8E2B6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ursue value：去做你重視的事情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7"/>
          <w:szCs w:val="27"/>
        </w:rPr>
        <w:t>→</w:t>
      </w:r>
      <w:proofErr w:type="gramStart"/>
      <w:r>
        <w:rPr>
          <w:rFonts w:ascii="微軟正黑體" w:eastAsia="微軟正黑體" w:hAnsi="微軟正黑體" w:hint="eastAsia"/>
          <w:sz w:val="27"/>
          <w:szCs w:val="27"/>
        </w:rPr>
        <w:t>做做正念</w:t>
      </w:r>
      <w:proofErr w:type="gramEnd"/>
      <w:r>
        <w:rPr>
          <w:rFonts w:ascii="微軟正黑體" w:eastAsia="微軟正黑體" w:hAnsi="微軟正黑體" w:hint="eastAsia"/>
          <w:sz w:val="27"/>
          <w:szCs w:val="27"/>
        </w:rPr>
        <w:t>STOP</w:t>
      </w:r>
    </w:p>
    <w:p w14:paraId="1EE4DA0B" w14:textId="283B340B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291A534B" w14:textId="4A1E3B46" w:rsid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/>
          <w:b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669A915A" wp14:editId="3ED3D377">
            <wp:simplePos x="0" y="0"/>
            <wp:positionH relativeFrom="page">
              <wp:posOffset>420083</wp:posOffset>
            </wp:positionH>
            <wp:positionV relativeFrom="paragraph">
              <wp:posOffset>199139</wp:posOffset>
            </wp:positionV>
            <wp:extent cx="1159510" cy="1546860"/>
            <wp:effectExtent l="0" t="0" r="2540" b="0"/>
            <wp:wrapNone/>
            <wp:docPr id="1" name="圖片 1" descr="D:\國楨\素材\heart-m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國楨\素材\heart-mi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25901" w14:textId="53FDC674" w:rsid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2486D072" w14:textId="77777777" w:rsid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49F6C803" w14:textId="77777777" w:rsid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64EBDDCE" w14:textId="77777777" w:rsid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6ED01FBF" w14:textId="1EB2D645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lastRenderedPageBreak/>
        <w:t>如有餘力，不妨關心身邊的同學、朋友，陪伴彼此，</w:t>
      </w:r>
    </w:p>
    <w:p w14:paraId="415EC7EA" w14:textId="61E99E90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你的傾聽、關心，都對他們是一個很大的幫助。</w:t>
      </w:r>
    </w:p>
    <w:p w14:paraId="6C283AA4" w14:textId="74F6795E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5E5E8F3A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若你或身邊的朋友、同學覺得壓力、情緒很難調適，</w:t>
      </w:r>
    </w:p>
    <w:p w14:paraId="6CA98267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請尋求專業心理資源的協助，</w:t>
      </w:r>
    </w:p>
    <w:p w14:paraId="3DFC9D8F" w14:textId="5ABD06AA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1F353F68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我們每位都是獨一無二、珍貴的存在，</w:t>
      </w:r>
    </w:p>
    <w:p w14:paraId="58CE450F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祝  各位同學平安、順心，</w:t>
      </w:r>
    </w:p>
    <w:p w14:paraId="7C3C26D7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2AAAF081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b/>
          <w:sz w:val="27"/>
          <w:szCs w:val="27"/>
        </w:rPr>
      </w:pPr>
      <w:r w:rsidRPr="007412BD">
        <w:rPr>
          <w:rFonts w:ascii="微軟正黑體" w:eastAsia="微軟正黑體" w:hAnsi="微軟正黑體" w:hint="eastAsia"/>
          <w:b/>
          <w:sz w:val="27"/>
          <w:szCs w:val="27"/>
        </w:rPr>
        <w:t>校內可用資源：</w:t>
      </w:r>
    </w:p>
    <w:p w14:paraId="7AD95C00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學生輔導中心諮商預約系統：https://caring.ncyu.edu.tw/index.aspx</w:t>
      </w:r>
    </w:p>
    <w:p w14:paraId="7FAB75B7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學生輔導中心網站：https://www.ncyu.edu.tw/coun/</w:t>
      </w:r>
    </w:p>
    <w:p w14:paraId="6FCFE849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軍訓室 緊急意外事件-教官值勤專線05-2717373</w:t>
      </w:r>
    </w:p>
    <w:p w14:paraId="160F2DA3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5F567618" w14:textId="50725096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b/>
          <w:sz w:val="27"/>
          <w:szCs w:val="27"/>
        </w:rPr>
      </w:pPr>
      <w:r>
        <w:rPr>
          <w:rFonts w:ascii="微軟正黑體" w:eastAsia="微軟正黑體" w:hAnsi="微軟正黑體"/>
          <w:noProof/>
          <w:sz w:val="27"/>
          <w:szCs w:val="27"/>
        </w:rPr>
        <w:drawing>
          <wp:anchor distT="0" distB="0" distL="114300" distR="114300" simplePos="0" relativeHeight="251657728" behindDoc="0" locked="0" layoutInCell="1" allowOverlap="1" wp14:anchorId="090A404E" wp14:editId="1240C3A1">
            <wp:simplePos x="0" y="0"/>
            <wp:positionH relativeFrom="column">
              <wp:posOffset>4059088</wp:posOffset>
            </wp:positionH>
            <wp:positionV relativeFrom="paragraph">
              <wp:posOffset>2924</wp:posOffset>
            </wp:positionV>
            <wp:extent cx="2061210" cy="1456690"/>
            <wp:effectExtent l="0" t="0" r="0" b="0"/>
            <wp:wrapNone/>
            <wp:docPr id="5" name="圖片 5" descr="D:\國楨\素材\Self-Compassi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國楨\素材\Self-Compassion-Illustr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45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2BD">
        <w:rPr>
          <w:rFonts w:ascii="微軟正黑體" w:eastAsia="微軟正黑體" w:hAnsi="微軟正黑體" w:hint="eastAsia"/>
          <w:b/>
          <w:sz w:val="27"/>
          <w:szCs w:val="27"/>
        </w:rPr>
        <w:t>校外可用資源：</w:t>
      </w:r>
    </w:p>
    <w:p w14:paraId="12FD532F" w14:textId="4AB30B12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張老師生命專線-1980</w:t>
      </w:r>
    </w:p>
    <w:p w14:paraId="1B6CEB19" w14:textId="77777777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proofErr w:type="gramStart"/>
      <w:r w:rsidRPr="007412BD">
        <w:rPr>
          <w:rFonts w:ascii="微軟正黑體" w:eastAsia="微軟正黑體" w:hAnsi="微軟正黑體" w:hint="eastAsia"/>
          <w:sz w:val="27"/>
          <w:szCs w:val="27"/>
        </w:rPr>
        <w:t>衛福部</w:t>
      </w:r>
      <w:proofErr w:type="gramEnd"/>
      <w:r w:rsidRPr="007412BD">
        <w:rPr>
          <w:rFonts w:ascii="微軟正黑體" w:eastAsia="微軟正黑體" w:hAnsi="微軟正黑體" w:hint="eastAsia"/>
          <w:sz w:val="27"/>
          <w:szCs w:val="27"/>
        </w:rPr>
        <w:t>24小時免費心理諮詢服務專線-1925</w:t>
      </w:r>
    </w:p>
    <w:p w14:paraId="3C83DA53" w14:textId="4BEF43DE" w:rsidR="007412BD" w:rsidRPr="007412BD" w:rsidRDefault="007412BD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7412BD">
        <w:rPr>
          <w:rFonts w:ascii="微軟正黑體" w:eastAsia="微軟正黑體" w:hAnsi="微軟正黑體" w:hint="eastAsia"/>
          <w:sz w:val="27"/>
          <w:szCs w:val="27"/>
        </w:rPr>
        <w:t>生命線-1995</w:t>
      </w:r>
    </w:p>
    <w:p w14:paraId="6BA10F3B" w14:textId="6F1FDEF3" w:rsidR="00ED2DE5" w:rsidRPr="00ED2DE5" w:rsidRDefault="00ED2DE5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</w:p>
    <w:p w14:paraId="0D77ED74" w14:textId="77777777" w:rsidR="001F78E6" w:rsidRPr="00754B00" w:rsidRDefault="00916806" w:rsidP="00811179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  <w:u w:val="double"/>
        </w:rPr>
      </w:pPr>
      <w:r w:rsidRPr="00754B00">
        <w:rPr>
          <w:rFonts w:ascii="微軟正黑體" w:eastAsia="微軟正黑體" w:hAnsi="微軟正黑體" w:hint="eastAsia"/>
          <w:b/>
          <w:sz w:val="28"/>
          <w:szCs w:val="27"/>
          <w:u w:val="double"/>
        </w:rPr>
        <w:t>學生輔導中心</w:t>
      </w:r>
      <w:r w:rsidR="001F78E6" w:rsidRPr="00754B00">
        <w:rPr>
          <w:rFonts w:ascii="微軟正黑體" w:eastAsia="微軟正黑體" w:hAnsi="微軟正黑體" w:hint="eastAsia"/>
          <w:b/>
          <w:sz w:val="28"/>
          <w:szCs w:val="27"/>
          <w:u w:val="double"/>
        </w:rPr>
        <w:t>位置及聯繫資訊</w:t>
      </w:r>
      <w:r w:rsidR="001F78E6" w:rsidRPr="00754B00">
        <w:rPr>
          <w:rFonts w:ascii="微軟正黑體" w:eastAsia="微軟正黑體" w:hAnsi="微軟正黑體" w:hint="eastAsia"/>
          <w:sz w:val="28"/>
          <w:szCs w:val="27"/>
          <w:u w:val="double"/>
        </w:rPr>
        <w:t>：</w:t>
      </w:r>
    </w:p>
    <w:p w14:paraId="4CDD4518" w14:textId="77777777" w:rsidR="001F78E6" w:rsidRPr="003E45FF" w:rsidRDefault="001F78E6" w:rsidP="001F78E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proofErr w:type="gramStart"/>
      <w:r w:rsidRPr="003E45FF">
        <w:rPr>
          <w:rFonts w:ascii="微軟正黑體" w:eastAsia="微軟正黑體" w:hAnsi="微軟正黑體" w:hint="eastAsia"/>
          <w:sz w:val="27"/>
          <w:szCs w:val="27"/>
        </w:rPr>
        <w:t>蘭潭校區</w:t>
      </w:r>
      <w:proofErr w:type="gramEnd"/>
      <w:r w:rsidRPr="003E45FF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="003E45FF">
        <w:rPr>
          <w:rFonts w:ascii="微軟正黑體" w:eastAsia="微軟正黑體" w:hAnsi="微軟正黑體" w:hint="eastAsia"/>
          <w:sz w:val="27"/>
          <w:szCs w:val="27"/>
        </w:rPr>
        <w:t xml:space="preserve"> 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 xml:space="preserve">學生活動中心二樓     </w:t>
      </w:r>
      <w:r w:rsidR="00D67F88">
        <w:rPr>
          <w:rFonts w:ascii="微軟正黑體" w:eastAsia="微軟正黑體" w:hAnsi="微軟正黑體" w:hint="eastAsia"/>
          <w:sz w:val="27"/>
          <w:szCs w:val="27"/>
        </w:rPr>
        <w:t xml:space="preserve">   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="003E45FF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電話：05-2717080~3</w:t>
      </w:r>
    </w:p>
    <w:p w14:paraId="5FB08E45" w14:textId="77777777" w:rsidR="001F78E6" w:rsidRPr="003E45FF" w:rsidRDefault="001F78E6" w:rsidP="001F78E6">
      <w:pPr>
        <w:spacing w:beforeLines="20" w:before="72" w:afterLines="20" w:after="72" w:line="0" w:lineRule="atLeast"/>
        <w:rPr>
          <w:rFonts w:ascii="微軟正黑體" w:eastAsia="微軟正黑體" w:hAnsi="微軟正黑體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 xml:space="preserve">民雄校區 </w:t>
      </w:r>
      <w:r w:rsidR="003E45FF">
        <w:rPr>
          <w:rFonts w:ascii="微軟正黑體" w:eastAsia="微軟正黑體" w:hAnsi="微軟正黑體" w:hint="eastAsia"/>
          <w:sz w:val="27"/>
          <w:szCs w:val="27"/>
        </w:rPr>
        <w:t xml:space="preserve"> 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行政大樓二樓</w:t>
      </w:r>
      <w:r w:rsidR="00D67F88">
        <w:rPr>
          <w:rFonts w:ascii="微軟正黑體" w:eastAsia="微軟正黑體" w:hAnsi="微軟正黑體" w:hint="eastAsia"/>
          <w:sz w:val="27"/>
          <w:szCs w:val="27"/>
        </w:rPr>
        <w:t xml:space="preserve">電梯側    </w:t>
      </w:r>
      <w:r w:rsidR="003E45FF">
        <w:rPr>
          <w:rFonts w:ascii="微軟正黑體" w:eastAsia="微軟正黑體" w:hAnsi="微軟正黑體" w:hint="eastAsia"/>
          <w:sz w:val="27"/>
          <w:szCs w:val="27"/>
        </w:rPr>
        <w:t xml:space="preserve">  </w:t>
      </w:r>
      <w:r w:rsidR="00D67F88">
        <w:rPr>
          <w:rFonts w:ascii="微軟正黑體" w:eastAsia="微軟正黑體" w:hAnsi="微軟正黑體" w:hint="eastAsia"/>
          <w:sz w:val="27"/>
          <w:szCs w:val="27"/>
        </w:rPr>
        <w:t xml:space="preserve">  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電話：</w:t>
      </w:r>
      <w:r w:rsidR="00D67F88">
        <w:rPr>
          <w:rFonts w:ascii="微軟正黑體" w:eastAsia="微軟正黑體" w:hAnsi="微軟正黑體" w:hint="eastAsia"/>
          <w:sz w:val="27"/>
          <w:szCs w:val="27"/>
        </w:rPr>
        <w:t>05-2263411#1226</w:t>
      </w:r>
    </w:p>
    <w:p w14:paraId="19968D37" w14:textId="0CA7A8BA" w:rsidR="00FA0935" w:rsidRPr="007412BD" w:rsidRDefault="001F78E6" w:rsidP="007412BD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sz w:val="27"/>
          <w:szCs w:val="27"/>
        </w:rPr>
      </w:pPr>
      <w:r w:rsidRPr="003E45FF">
        <w:rPr>
          <w:rFonts w:ascii="微軟正黑體" w:eastAsia="微軟正黑體" w:hAnsi="微軟正黑體" w:hint="eastAsia"/>
          <w:sz w:val="27"/>
          <w:szCs w:val="27"/>
        </w:rPr>
        <w:t>新民校區</w:t>
      </w:r>
      <w:r w:rsidR="007B03F0" w:rsidRPr="003E45FF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="003E45FF">
        <w:rPr>
          <w:rFonts w:ascii="微軟正黑體" w:eastAsia="微軟正黑體" w:hAnsi="微軟正黑體" w:hint="eastAsia"/>
          <w:sz w:val="27"/>
          <w:szCs w:val="27"/>
        </w:rPr>
        <w:t xml:space="preserve"> 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管理學院B棟二樓</w:t>
      </w:r>
      <w:r w:rsidRPr="00D67F88">
        <w:rPr>
          <w:rFonts w:ascii="微軟正黑體" w:eastAsia="微軟正黑體" w:hAnsi="微軟正黑體" w:hint="eastAsia"/>
          <w:szCs w:val="27"/>
        </w:rPr>
        <w:t>(D02-212)</w:t>
      </w:r>
      <w:r w:rsidR="007B03F0" w:rsidRPr="003E45FF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="00D67F88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Pr="003E45FF">
        <w:rPr>
          <w:rFonts w:ascii="微軟正黑體" w:eastAsia="微軟正黑體" w:hAnsi="微軟正黑體" w:hint="eastAsia"/>
          <w:sz w:val="27"/>
          <w:szCs w:val="27"/>
        </w:rPr>
        <w:t>電話：05-2732948</w:t>
      </w:r>
    </w:p>
    <w:p w14:paraId="3FB42403" w14:textId="77777777" w:rsidR="00CF4416" w:rsidRDefault="00CF4416" w:rsidP="00CF4416">
      <w:pPr>
        <w:spacing w:beforeLines="20" w:before="72" w:afterLines="20" w:after="72" w:line="0" w:lineRule="atLeast"/>
        <w:jc w:val="right"/>
        <w:rPr>
          <w:rFonts w:ascii="微軟正黑體" w:eastAsia="微軟正黑體" w:hAnsi="微軟正黑體"/>
          <w:b/>
          <w:sz w:val="32"/>
        </w:rPr>
      </w:pPr>
    </w:p>
    <w:p w14:paraId="7CD6674B" w14:textId="4C8A774A" w:rsidR="00324095" w:rsidRPr="00CF4416" w:rsidRDefault="007B03F0" w:rsidP="00CF4416">
      <w:pPr>
        <w:spacing w:beforeLines="20" w:before="72" w:afterLines="20" w:after="72" w:line="0" w:lineRule="atLeast"/>
        <w:jc w:val="right"/>
        <w:rPr>
          <w:rFonts w:ascii="微軟正黑體" w:eastAsia="微軟正黑體" w:hAnsi="微軟正黑體"/>
          <w:b/>
        </w:rPr>
      </w:pPr>
      <w:bookmarkStart w:id="0" w:name="_GoBack"/>
      <w:bookmarkEnd w:id="0"/>
      <w:r w:rsidRPr="007B03F0">
        <w:rPr>
          <w:rFonts w:ascii="微軟正黑體" w:eastAsia="微軟正黑體" w:hAnsi="微軟正黑體" w:hint="eastAsia"/>
          <w:b/>
          <w:sz w:val="32"/>
        </w:rPr>
        <w:t>學生輔導中心 關心您！</w:t>
      </w:r>
    </w:p>
    <w:sectPr w:rsidR="00324095" w:rsidRPr="00CF4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4BB80" w14:textId="77777777" w:rsidR="008C1D1F" w:rsidRDefault="008C1D1F" w:rsidP="00237016">
      <w:r>
        <w:separator/>
      </w:r>
    </w:p>
  </w:endnote>
  <w:endnote w:type="continuationSeparator" w:id="0">
    <w:p w14:paraId="05352FB0" w14:textId="77777777" w:rsidR="008C1D1F" w:rsidRDefault="008C1D1F" w:rsidP="002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037A9" w14:textId="77777777" w:rsidR="008C1D1F" w:rsidRDefault="008C1D1F" w:rsidP="00237016">
      <w:r>
        <w:separator/>
      </w:r>
    </w:p>
  </w:footnote>
  <w:footnote w:type="continuationSeparator" w:id="0">
    <w:p w14:paraId="1C0D5EC5" w14:textId="77777777" w:rsidR="008C1D1F" w:rsidRDefault="008C1D1F" w:rsidP="0023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34B"/>
    <w:multiLevelType w:val="hybridMultilevel"/>
    <w:tmpl w:val="84BC9CE2"/>
    <w:lvl w:ilvl="0" w:tplc="29A8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A51B3"/>
    <w:multiLevelType w:val="hybridMultilevel"/>
    <w:tmpl w:val="3B323C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632AE"/>
    <w:multiLevelType w:val="hybridMultilevel"/>
    <w:tmpl w:val="FCF296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26B1F"/>
    <w:multiLevelType w:val="hybridMultilevel"/>
    <w:tmpl w:val="A6C09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02079"/>
    <w:multiLevelType w:val="hybridMultilevel"/>
    <w:tmpl w:val="CDD630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213C82"/>
    <w:multiLevelType w:val="hybridMultilevel"/>
    <w:tmpl w:val="21A65B48"/>
    <w:lvl w:ilvl="0" w:tplc="29A8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363064"/>
    <w:multiLevelType w:val="hybridMultilevel"/>
    <w:tmpl w:val="57F48E06"/>
    <w:lvl w:ilvl="0" w:tplc="43D6BEC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06FC2"/>
    <w:multiLevelType w:val="hybridMultilevel"/>
    <w:tmpl w:val="4C721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437739"/>
    <w:multiLevelType w:val="hybridMultilevel"/>
    <w:tmpl w:val="2862A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461D3F"/>
    <w:multiLevelType w:val="hybridMultilevel"/>
    <w:tmpl w:val="7138F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4C0663"/>
    <w:multiLevelType w:val="hybridMultilevel"/>
    <w:tmpl w:val="70BAF6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3E"/>
    <w:rsid w:val="00024796"/>
    <w:rsid w:val="000C55D5"/>
    <w:rsid w:val="000E1C1E"/>
    <w:rsid w:val="00121945"/>
    <w:rsid w:val="0012522E"/>
    <w:rsid w:val="001345B3"/>
    <w:rsid w:val="00134E68"/>
    <w:rsid w:val="001F78E6"/>
    <w:rsid w:val="002265A5"/>
    <w:rsid w:val="00234E34"/>
    <w:rsid w:val="00237016"/>
    <w:rsid w:val="002424FF"/>
    <w:rsid w:val="002B61C0"/>
    <w:rsid w:val="00324095"/>
    <w:rsid w:val="00365785"/>
    <w:rsid w:val="00392808"/>
    <w:rsid w:val="003A506B"/>
    <w:rsid w:val="003D1503"/>
    <w:rsid w:val="003E45FF"/>
    <w:rsid w:val="00516D57"/>
    <w:rsid w:val="00522795"/>
    <w:rsid w:val="00585F9C"/>
    <w:rsid w:val="0059079E"/>
    <w:rsid w:val="005976EE"/>
    <w:rsid w:val="005D60BF"/>
    <w:rsid w:val="005F77D9"/>
    <w:rsid w:val="005F7D65"/>
    <w:rsid w:val="00600A74"/>
    <w:rsid w:val="00646B84"/>
    <w:rsid w:val="00662B39"/>
    <w:rsid w:val="00681CFA"/>
    <w:rsid w:val="006C1C8F"/>
    <w:rsid w:val="007412BD"/>
    <w:rsid w:val="00754B00"/>
    <w:rsid w:val="00773CF6"/>
    <w:rsid w:val="0078563E"/>
    <w:rsid w:val="00787364"/>
    <w:rsid w:val="007B03F0"/>
    <w:rsid w:val="00811179"/>
    <w:rsid w:val="00876B9E"/>
    <w:rsid w:val="00893BC0"/>
    <w:rsid w:val="008C1D1F"/>
    <w:rsid w:val="008E2B63"/>
    <w:rsid w:val="00915972"/>
    <w:rsid w:val="00916806"/>
    <w:rsid w:val="00972E8F"/>
    <w:rsid w:val="009A233B"/>
    <w:rsid w:val="009B7191"/>
    <w:rsid w:val="009C5ACD"/>
    <w:rsid w:val="00C25C6B"/>
    <w:rsid w:val="00C86431"/>
    <w:rsid w:val="00CA76A6"/>
    <w:rsid w:val="00CF4416"/>
    <w:rsid w:val="00CF62F1"/>
    <w:rsid w:val="00D46521"/>
    <w:rsid w:val="00D52A3E"/>
    <w:rsid w:val="00D67F88"/>
    <w:rsid w:val="00D82CF1"/>
    <w:rsid w:val="00E04AE8"/>
    <w:rsid w:val="00E124CF"/>
    <w:rsid w:val="00E15B7B"/>
    <w:rsid w:val="00E5610E"/>
    <w:rsid w:val="00E97AB5"/>
    <w:rsid w:val="00ED2DE5"/>
    <w:rsid w:val="00ED3931"/>
    <w:rsid w:val="00F62977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."/>
  <w:listSeparator w:val=","/>
  <w14:docId w14:val="58B8AC71"/>
  <w15:docId w15:val="{5A70B0AF-47B4-4993-B399-EEA99E4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17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15B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5B7B"/>
  </w:style>
  <w:style w:type="character" w:customStyle="1" w:styleId="a7">
    <w:name w:val="註解文字 字元"/>
    <w:basedOn w:val="a0"/>
    <w:link w:val="a6"/>
    <w:uiPriority w:val="99"/>
    <w:semiHidden/>
    <w:rsid w:val="00E15B7B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B7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15B7B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5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5B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78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header"/>
    <w:basedOn w:val="a"/>
    <w:link w:val="ad"/>
    <w:uiPriority w:val="99"/>
    <w:unhideWhenUsed/>
    <w:rsid w:val="0023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37016"/>
    <w:rPr>
      <w:kern w:val="2"/>
    </w:rPr>
  </w:style>
  <w:style w:type="paragraph" w:styleId="ae">
    <w:name w:val="footer"/>
    <w:basedOn w:val="a"/>
    <w:link w:val="af"/>
    <w:uiPriority w:val="99"/>
    <w:unhideWhenUsed/>
    <w:rsid w:val="0023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37016"/>
    <w:rPr>
      <w:kern w:val="2"/>
    </w:rPr>
  </w:style>
  <w:style w:type="table" w:styleId="af0">
    <w:name w:val="Table Grid"/>
    <w:basedOn w:val="a1"/>
    <w:uiPriority w:val="59"/>
    <w:rsid w:val="00FA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345B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行雲流水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行雲流水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华文行楷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明朝"/>
        <a:font script="Hang" typeface="HY견명조"/>
        <a:font script="Hans" typeface="华文行楷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行雲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hueMod val="100000"/>
                <a:satMod val="300000"/>
              </a:schemeClr>
            </a:gs>
            <a:gs pos="72000">
              <a:schemeClr val="phClr">
                <a:tint val="100000"/>
                <a:shade val="100000"/>
                <a:hueMod val="100000"/>
                <a:satMod val="100000"/>
              </a:schemeClr>
            </a:gs>
            <a:gs pos="81000">
              <a:schemeClr val="phClr">
                <a:tint val="98000"/>
                <a:shade val="100000"/>
                <a:hueMod val="100000"/>
                <a:satMod val="150000"/>
              </a:schemeClr>
            </a:gs>
            <a:gs pos="100000">
              <a:schemeClr val="phClr">
                <a:tint val="100000"/>
                <a:shade val="100000"/>
                <a:hueMod val="100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39000"/>
                <a:hueMod val="100000"/>
                <a:satMod val="150000"/>
              </a:schemeClr>
              <a:schemeClr val="phClr">
                <a:tint val="90000"/>
                <a:shade val="100000"/>
                <a:hueMod val="100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2022-10-31T06:34:00Z</dcterms:created>
  <dcterms:modified xsi:type="dcterms:W3CDTF">2022-10-31T06:42:00Z</dcterms:modified>
</cp:coreProperties>
</file>