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A27" w:rsidRPr="00C45A36" w:rsidRDefault="00C24A8E" w:rsidP="00C45A36">
      <w:pPr>
        <w:spacing w:line="480" w:lineRule="exact"/>
        <w:jc w:val="center"/>
        <w:rPr>
          <w:rFonts w:ascii="標楷體" w:eastAsia="標楷體" w:hAnsi="標楷體"/>
          <w:b/>
        </w:rPr>
      </w:pPr>
      <w:r>
        <w:rPr>
          <w:rFonts w:ascii="標楷體" w:eastAsia="標楷體" w:hAnsi="標楷體" w:hint="eastAsia"/>
          <w:b/>
        </w:rPr>
        <w:t>生命科學院</w:t>
      </w:r>
      <w:r w:rsidR="00D454B5">
        <w:rPr>
          <w:rFonts w:ascii="標楷體" w:eastAsia="標楷體" w:hAnsi="標楷體" w:hint="eastAsia"/>
          <w:b/>
        </w:rPr>
        <w:t>日本香川大學參訪紀要</w:t>
      </w:r>
      <w:bookmarkStart w:id="0" w:name="_GoBack"/>
      <w:bookmarkEnd w:id="0"/>
    </w:p>
    <w:p w:rsidR="0033219C" w:rsidRDefault="008F083F" w:rsidP="00BB60ED">
      <w:pPr>
        <w:spacing w:line="480" w:lineRule="exact"/>
        <w:rPr>
          <w:rFonts w:ascii="標楷體" w:eastAsia="標楷體" w:hAnsi="標楷體"/>
        </w:rPr>
      </w:pPr>
      <w:r>
        <w:rPr>
          <w:rFonts w:eastAsia="標楷體" w:hint="eastAsia"/>
        </w:rPr>
        <w:t xml:space="preserve">    </w:t>
      </w:r>
      <w:r w:rsidR="00B56A27" w:rsidRPr="00FF519D">
        <w:rPr>
          <w:rFonts w:eastAsia="標楷體"/>
        </w:rPr>
        <w:t>第</w:t>
      </w:r>
      <w:r w:rsidR="00B56A27" w:rsidRPr="00FF519D">
        <w:rPr>
          <w:rFonts w:eastAsia="標楷體"/>
        </w:rPr>
        <w:t>4</w:t>
      </w:r>
      <w:r w:rsidR="00B56A27" w:rsidRPr="00FF519D">
        <w:rPr>
          <w:rFonts w:eastAsia="標楷體"/>
        </w:rPr>
        <w:t>屆嘉義大學與香川大學</w:t>
      </w:r>
      <w:r w:rsidR="00B56A27" w:rsidRPr="006B08F9">
        <w:rPr>
          <w:rFonts w:ascii="標楷體" w:eastAsia="標楷體" w:hAnsi="標楷體"/>
        </w:rPr>
        <w:t>雙邊</w:t>
      </w:r>
      <w:r w:rsidR="00B56A27" w:rsidRPr="00FF519D">
        <w:rPr>
          <w:rFonts w:eastAsia="標楷體"/>
        </w:rPr>
        <w:t>研討會</w:t>
      </w:r>
      <w:r w:rsidR="00B56A27">
        <w:rPr>
          <w:rFonts w:eastAsia="標楷體" w:hint="eastAsia"/>
        </w:rPr>
        <w:t>於</w:t>
      </w:r>
      <w:r w:rsidR="00B56A27">
        <w:rPr>
          <w:rFonts w:eastAsia="標楷體" w:hint="eastAsia"/>
        </w:rPr>
        <w:t>104</w:t>
      </w:r>
      <w:r w:rsidR="00B56A27" w:rsidRPr="00FF519D">
        <w:rPr>
          <w:rFonts w:eastAsia="標楷體"/>
        </w:rPr>
        <w:t>年</w:t>
      </w:r>
      <w:r w:rsidR="00B56A27" w:rsidRPr="00FF519D">
        <w:rPr>
          <w:rFonts w:eastAsia="標楷體"/>
        </w:rPr>
        <w:t>11</w:t>
      </w:r>
      <w:r w:rsidR="00B56A27" w:rsidRPr="00FF519D">
        <w:rPr>
          <w:rFonts w:eastAsia="標楷體"/>
        </w:rPr>
        <w:t>月</w:t>
      </w:r>
      <w:r w:rsidR="00B56A27" w:rsidRPr="00FF519D">
        <w:rPr>
          <w:rFonts w:eastAsia="標楷體"/>
        </w:rPr>
        <w:t>2</w:t>
      </w:r>
      <w:r w:rsidR="00BD4BD5">
        <w:rPr>
          <w:rFonts w:eastAsia="標楷體" w:hint="eastAsia"/>
        </w:rPr>
        <w:t>2</w:t>
      </w:r>
      <w:r w:rsidR="00B56A27">
        <w:rPr>
          <w:rFonts w:eastAsia="標楷體" w:hint="eastAsia"/>
        </w:rPr>
        <w:t>日在日本香川大學校總區舉行，本校生命科學院、教育學院與理工學院師生</w:t>
      </w:r>
      <w:r w:rsidR="00BD4BD5">
        <w:rPr>
          <w:rFonts w:eastAsia="標楷體" w:hint="eastAsia"/>
        </w:rPr>
        <w:t>參與此會，</w:t>
      </w:r>
      <w:r w:rsidR="00BD4BD5" w:rsidRPr="006B08F9">
        <w:rPr>
          <w:rFonts w:ascii="標楷體" w:eastAsia="標楷體" w:hAnsi="標楷體"/>
        </w:rPr>
        <w:t xml:space="preserve">共有 </w:t>
      </w:r>
      <w:r w:rsidR="00BD4BD5" w:rsidRPr="006B08F9">
        <w:rPr>
          <w:rFonts w:ascii="標楷體" w:eastAsia="標楷體" w:hAnsi="標楷體" w:hint="eastAsia"/>
        </w:rPr>
        <w:t>2</w:t>
      </w:r>
      <w:r w:rsidR="00BD4BD5" w:rsidRPr="006B08F9">
        <w:rPr>
          <w:rFonts w:ascii="標楷體" w:eastAsia="標楷體" w:hAnsi="標楷體"/>
        </w:rPr>
        <w:t>5 場次的論文發表，我方發表 9 篇論文。</w:t>
      </w:r>
      <w:r w:rsidR="0033219C" w:rsidRPr="006B08F9">
        <w:rPr>
          <w:rFonts w:ascii="標楷體" w:eastAsia="標楷體" w:hAnsi="標楷體"/>
        </w:rPr>
        <w:t>本活動主要在於</w:t>
      </w:r>
      <w:r>
        <w:rPr>
          <w:rFonts w:ascii="標楷體" w:eastAsia="標楷體" w:hAnsi="標楷體" w:hint="eastAsia"/>
        </w:rPr>
        <w:t>發</w:t>
      </w:r>
      <w:r w:rsidR="00F62577">
        <w:rPr>
          <w:rFonts w:ascii="標楷體" w:eastAsia="標楷體" w:hAnsi="標楷體" w:hint="eastAsia"/>
        </w:rPr>
        <w:t>表</w:t>
      </w:r>
      <w:r>
        <w:rPr>
          <w:rFonts w:ascii="標楷體" w:eastAsia="標楷體" w:hAnsi="標楷體" w:hint="eastAsia"/>
        </w:rPr>
        <w:t>雙方</w:t>
      </w:r>
      <w:r w:rsidR="0033219C" w:rsidRPr="006B08F9">
        <w:rPr>
          <w:rFonts w:ascii="標楷體" w:eastAsia="標楷體" w:hAnsi="標楷體"/>
        </w:rPr>
        <w:t>教育與教育科技</w:t>
      </w:r>
      <w:r w:rsidR="0033219C" w:rsidRPr="006B08F9">
        <w:rPr>
          <w:rFonts w:ascii="標楷體" w:eastAsia="標楷體" w:hAnsi="標楷體" w:hint="eastAsia"/>
        </w:rPr>
        <w:t>以及生命科學相關領域</w:t>
      </w:r>
      <w:r>
        <w:rPr>
          <w:rFonts w:ascii="標楷體" w:eastAsia="標楷體" w:hAnsi="標楷體"/>
        </w:rPr>
        <w:t>的研究方向。</w:t>
      </w:r>
      <w:r w:rsidR="00F62577">
        <w:rPr>
          <w:rFonts w:ascii="標楷體" w:eastAsia="標楷體" w:hAnsi="標楷體" w:hint="eastAsia"/>
        </w:rPr>
        <w:t>並</w:t>
      </w:r>
      <w:r w:rsidR="0033219C" w:rsidRPr="006B08F9">
        <w:rPr>
          <w:rFonts w:ascii="標楷體" w:eastAsia="標楷體" w:hAnsi="標楷體"/>
        </w:rPr>
        <w:t>討論促進雙方對教育實務</w:t>
      </w:r>
      <w:r w:rsidR="0033219C" w:rsidRPr="006B08F9">
        <w:rPr>
          <w:rFonts w:ascii="標楷體" w:eastAsia="標楷體" w:hAnsi="標楷體" w:hint="eastAsia"/>
        </w:rPr>
        <w:t>以及研究議題</w:t>
      </w:r>
      <w:r w:rsidR="0033219C" w:rsidRPr="006B08F9">
        <w:rPr>
          <w:rFonts w:ascii="標楷體" w:eastAsia="標楷體" w:hAnsi="標楷體"/>
        </w:rPr>
        <w:t>。</w:t>
      </w:r>
    </w:p>
    <w:p w:rsidR="00600467" w:rsidRDefault="008F083F" w:rsidP="00BB60ED">
      <w:pPr>
        <w:spacing w:line="480" w:lineRule="exact"/>
        <w:rPr>
          <w:rFonts w:ascii="標楷體" w:eastAsia="標楷體" w:hAnsi="標楷體"/>
        </w:rPr>
      </w:pPr>
      <w:r>
        <w:rPr>
          <w:rFonts w:ascii="標楷體" w:eastAsia="標楷體" w:hAnsi="標楷體" w:hint="eastAsia"/>
        </w:rPr>
        <w:t xml:space="preserve">    香川大學，近年來</w:t>
      </w:r>
      <w:r w:rsidR="00600467" w:rsidRPr="006B08F9">
        <w:rPr>
          <w:rFonts w:ascii="標楷體" w:eastAsia="標楷體" w:hAnsi="標楷體" w:hint="eastAsia"/>
        </w:rPr>
        <w:t>結合地方產業進行特色</w:t>
      </w:r>
      <w:r>
        <w:rPr>
          <w:rFonts w:ascii="標楷體" w:eastAsia="標楷體" w:hAnsi="標楷體" w:hint="eastAsia"/>
        </w:rPr>
        <w:t>發展</w:t>
      </w:r>
      <w:r w:rsidR="00600467" w:rsidRPr="006B08F9">
        <w:rPr>
          <w:rFonts w:ascii="標楷體" w:eastAsia="標楷體" w:hAnsi="標楷體" w:hint="eastAsia"/>
        </w:rPr>
        <w:t>，其中隸屬香川縣的小豆島，是瀨戶內海中的僅次於淡路島的第二大島</w:t>
      </w:r>
      <w:r w:rsidR="00F62577">
        <w:rPr>
          <w:rFonts w:ascii="標楷體" w:eastAsia="標楷體" w:hAnsi="標楷體" w:hint="eastAsia"/>
        </w:rPr>
        <w:t>，</w:t>
      </w:r>
      <w:r w:rsidR="00F52DE7">
        <w:rPr>
          <w:rFonts w:ascii="標楷體" w:eastAsia="標楷體" w:hAnsi="標楷體" w:hint="eastAsia"/>
        </w:rPr>
        <w:t>適合柑橘類植物的栽培，</w:t>
      </w:r>
      <w:r w:rsidR="00F62577">
        <w:rPr>
          <w:rFonts w:ascii="標楷體" w:eastAsia="標楷體" w:hAnsi="標楷體" w:hint="eastAsia"/>
        </w:rPr>
        <w:t>亦</w:t>
      </w:r>
      <w:r w:rsidR="00F52DE7">
        <w:rPr>
          <w:rFonts w:ascii="標楷體" w:eastAsia="標楷體" w:hAnsi="標楷體" w:hint="eastAsia"/>
        </w:rPr>
        <w:t>是</w:t>
      </w:r>
      <w:r w:rsidR="00600467" w:rsidRPr="006B08F9">
        <w:rPr>
          <w:rFonts w:ascii="標楷體" w:eastAsia="標楷體" w:hAnsi="標楷體" w:hint="eastAsia"/>
        </w:rPr>
        <w:t>日本橄欖樹栽培的發源地</w:t>
      </w:r>
      <w:r w:rsidR="00F62577">
        <w:rPr>
          <w:rFonts w:ascii="標楷體" w:eastAsia="標楷體" w:hAnsi="標楷體" w:hint="eastAsia"/>
        </w:rPr>
        <w:t>；此</w:t>
      </w:r>
      <w:r w:rsidR="00600467" w:rsidRPr="006B08F9">
        <w:rPr>
          <w:rFonts w:ascii="標楷體" w:eastAsia="標楷體" w:hAnsi="標楷體" w:hint="eastAsia"/>
        </w:rPr>
        <w:t>外，小豆島的丸金醬油釀</w:t>
      </w:r>
      <w:r w:rsidR="00F62577">
        <w:rPr>
          <w:rFonts w:ascii="標楷體" w:eastAsia="標楷體" w:hAnsi="標楷體" w:hint="eastAsia"/>
        </w:rPr>
        <w:t>造坊，是</w:t>
      </w:r>
      <w:r>
        <w:rPr>
          <w:rFonts w:ascii="標楷體" w:eastAsia="標楷體" w:hAnsi="標楷體" w:hint="eastAsia"/>
        </w:rPr>
        <w:t>關西地區醬油發展的要角。香川大學的農學院，對於提升醬油品質，協助橄欖產業加值化，透過與地方區域合作及</w:t>
      </w:r>
      <w:r w:rsidR="00600467" w:rsidRPr="006B08F9">
        <w:rPr>
          <w:rFonts w:ascii="標楷體" w:eastAsia="標楷體" w:hAnsi="標楷體" w:hint="eastAsia"/>
        </w:rPr>
        <w:t>日本政府經費援助，成功開發各項以地方特色為主軸的加值發展。</w:t>
      </w:r>
      <w:r w:rsidRPr="00FF519D">
        <w:rPr>
          <w:rFonts w:eastAsia="標楷體"/>
        </w:rPr>
        <w:t>11</w:t>
      </w:r>
      <w:r w:rsidRPr="00FF519D">
        <w:rPr>
          <w:rFonts w:eastAsia="標楷體"/>
        </w:rPr>
        <w:t>月</w:t>
      </w:r>
      <w:r w:rsidRPr="00FF519D">
        <w:rPr>
          <w:rFonts w:eastAsia="標楷體"/>
        </w:rPr>
        <w:t>2</w:t>
      </w:r>
      <w:r>
        <w:rPr>
          <w:rFonts w:eastAsia="標楷體" w:hint="eastAsia"/>
        </w:rPr>
        <w:t>3</w:t>
      </w:r>
      <w:r>
        <w:rPr>
          <w:rFonts w:eastAsia="標楷體" w:hint="eastAsia"/>
        </w:rPr>
        <w:t>日香川大學理工學院副院長垂水教授帶領雙方師生</w:t>
      </w:r>
      <w:r w:rsidR="00A748B8" w:rsidRPr="006B08F9">
        <w:rPr>
          <w:rFonts w:ascii="標楷體" w:eastAsia="標楷體" w:hAnsi="標楷體" w:hint="eastAsia"/>
        </w:rPr>
        <w:t>參訪丸金醬油博物館以及橄欖園</w:t>
      </w:r>
      <w:r w:rsidR="002C6625">
        <w:rPr>
          <w:rFonts w:ascii="標楷體" w:eastAsia="標楷體" w:hAnsi="標楷體" w:hint="eastAsia"/>
        </w:rPr>
        <w:t>，</w:t>
      </w:r>
      <w:r w:rsidR="00A748B8" w:rsidRPr="006B08F9">
        <w:rPr>
          <w:rFonts w:ascii="標楷體" w:eastAsia="標楷體" w:hAnsi="標楷體" w:hint="eastAsia"/>
        </w:rPr>
        <w:t>了解香川大學透過文創方式</w:t>
      </w:r>
      <w:r w:rsidR="002C6625">
        <w:rPr>
          <w:rFonts w:ascii="標楷體" w:eastAsia="標楷體" w:hAnsi="標楷體" w:hint="eastAsia"/>
        </w:rPr>
        <w:t>，協助</w:t>
      </w:r>
      <w:r w:rsidR="00A748B8" w:rsidRPr="006B08F9">
        <w:rPr>
          <w:rFonts w:ascii="標楷體" w:eastAsia="標楷體" w:hAnsi="標楷體" w:hint="eastAsia"/>
        </w:rPr>
        <w:t>地方產業發展，未來可作為本校</w:t>
      </w:r>
      <w:r w:rsidR="00F62577">
        <w:rPr>
          <w:rFonts w:ascii="標楷體" w:eastAsia="標楷體" w:hAnsi="標楷體" w:hint="eastAsia"/>
        </w:rPr>
        <w:t>與</w:t>
      </w:r>
      <w:r w:rsidR="00A748B8" w:rsidRPr="006B08F9">
        <w:rPr>
          <w:rFonts w:ascii="標楷體" w:eastAsia="標楷體" w:hAnsi="標楷體" w:hint="eastAsia"/>
        </w:rPr>
        <w:t>地方產業</w:t>
      </w:r>
      <w:r w:rsidR="00F62577">
        <w:rPr>
          <w:rFonts w:ascii="標楷體" w:eastAsia="標楷體" w:hAnsi="標楷體" w:hint="eastAsia"/>
        </w:rPr>
        <w:t>合作</w:t>
      </w:r>
      <w:r w:rsidR="00A748B8" w:rsidRPr="006B08F9">
        <w:rPr>
          <w:rFonts w:ascii="標楷體" w:eastAsia="標楷體" w:hAnsi="標楷體" w:hint="eastAsia"/>
        </w:rPr>
        <w:t>的參考。</w:t>
      </w:r>
      <w:r w:rsidR="00600467">
        <w:rPr>
          <w:rFonts w:ascii="標楷體" w:eastAsia="標楷體" w:hAnsi="標楷體" w:hint="eastAsia"/>
        </w:rPr>
        <w:t>當天</w:t>
      </w:r>
      <w:r w:rsidR="00600467" w:rsidRPr="006B08F9">
        <w:rPr>
          <w:rFonts w:ascii="標楷體" w:eastAsia="標楷體" w:hAnsi="標楷體"/>
        </w:rPr>
        <w:t>雙方師生在</w:t>
      </w:r>
      <w:r w:rsidR="002C6625">
        <w:rPr>
          <w:rFonts w:ascii="標楷體" w:eastAsia="標楷體" w:hAnsi="標楷體" w:hint="eastAsia"/>
        </w:rPr>
        <w:t>晚宴</w:t>
      </w:r>
      <w:r w:rsidR="00F52DE7">
        <w:rPr>
          <w:rFonts w:ascii="標楷體" w:eastAsia="標楷體" w:hAnsi="標楷體"/>
        </w:rPr>
        <w:t>期間，</w:t>
      </w:r>
      <w:r w:rsidR="00600467" w:rsidRPr="006B08F9">
        <w:rPr>
          <w:rFonts w:ascii="標楷體" w:eastAsia="標楷體" w:hAnsi="標楷體"/>
        </w:rPr>
        <w:t>進行非官方式的交流。</w:t>
      </w:r>
    </w:p>
    <w:p w:rsidR="00A748B8" w:rsidRPr="006B08F9" w:rsidRDefault="002C6625" w:rsidP="00A748B8">
      <w:pPr>
        <w:spacing w:line="480" w:lineRule="exact"/>
        <w:rPr>
          <w:rFonts w:ascii="標楷體" w:eastAsia="標楷體" w:hAnsi="標楷體"/>
        </w:rPr>
      </w:pPr>
      <w:r>
        <w:rPr>
          <w:rFonts w:eastAsia="標楷體" w:hint="eastAsia"/>
        </w:rPr>
        <w:t xml:space="preserve">    </w:t>
      </w:r>
      <w:r w:rsidR="00600467" w:rsidRPr="00FF519D">
        <w:rPr>
          <w:rFonts w:eastAsia="標楷體"/>
        </w:rPr>
        <w:t>11</w:t>
      </w:r>
      <w:r w:rsidR="00600467" w:rsidRPr="00FF519D">
        <w:rPr>
          <w:rFonts w:eastAsia="標楷體"/>
        </w:rPr>
        <w:t>月</w:t>
      </w:r>
      <w:r w:rsidR="00600467" w:rsidRPr="00FF519D">
        <w:rPr>
          <w:rFonts w:eastAsia="標楷體"/>
        </w:rPr>
        <w:t>2</w:t>
      </w:r>
      <w:r w:rsidR="00600467">
        <w:rPr>
          <w:rFonts w:eastAsia="標楷體" w:hint="eastAsia"/>
        </w:rPr>
        <w:t>4</w:t>
      </w:r>
      <w:r w:rsidR="00600467">
        <w:rPr>
          <w:rFonts w:eastAsia="標楷體" w:hint="eastAsia"/>
        </w:rPr>
        <w:t>日</w:t>
      </w:r>
      <w:r w:rsidR="0033219C">
        <w:rPr>
          <w:rFonts w:ascii="標楷體" w:eastAsia="標楷體" w:hAnsi="標楷體" w:hint="eastAsia"/>
        </w:rPr>
        <w:t>微生物免疫與生物藥學系陳俊憲主任代表生命科學院朱紀實院長參訪香川大學農學院，</w:t>
      </w:r>
      <w:r w:rsidR="00600467" w:rsidRPr="00FF519D">
        <w:rPr>
          <w:rFonts w:eastAsia="標楷體"/>
        </w:rPr>
        <w:t>拜訪</w:t>
      </w:r>
      <w:r w:rsidR="00600467" w:rsidRPr="00FF519D">
        <w:rPr>
          <w:rFonts w:eastAsia="標楷體"/>
          <w:color w:val="141823"/>
          <w:sz w:val="23"/>
          <w:szCs w:val="23"/>
          <w:shd w:val="clear" w:color="auto" w:fill="FFFFFF"/>
        </w:rPr>
        <w:t>片岡郁雄院長與院內教師，</w:t>
      </w:r>
      <w:r w:rsidR="00600467">
        <w:rPr>
          <w:rFonts w:eastAsia="標楷體" w:hint="eastAsia"/>
          <w:color w:val="141823"/>
          <w:sz w:val="23"/>
          <w:szCs w:val="23"/>
          <w:shd w:val="clear" w:color="auto" w:fill="FFFFFF"/>
        </w:rPr>
        <w:t>包括</w:t>
      </w:r>
      <w:r w:rsidR="00600467" w:rsidRPr="006B08F9">
        <w:rPr>
          <w:rFonts w:ascii="標楷體" w:eastAsia="標楷體" w:hAnsi="標楷體" w:hint="eastAsia"/>
        </w:rPr>
        <w:t>引薦該院副院長秋光和也教授；國際事務部深井誠一教授；食品科學系小川雅廣教授、川村理教授及早川茂教授；應用生物科學系田淵光昭教授、田中直孝教授以及野村美加教授；自然生命科學系木村義雄教授；園藝學系柳智博教授等。傳遞雙方研究領域異同之處，促進雙方之了解，做為未來雙方合作的基礎</w:t>
      </w:r>
      <w:r w:rsidR="00600467" w:rsidRPr="006B08F9">
        <w:rPr>
          <w:rFonts w:ascii="標楷體" w:eastAsia="標楷體" w:hAnsi="標楷體"/>
        </w:rPr>
        <w:t>。</w:t>
      </w:r>
      <w:r w:rsidR="00A748B8">
        <w:rPr>
          <w:rFonts w:ascii="標楷體" w:eastAsia="標楷體" w:hAnsi="標楷體" w:hint="eastAsia"/>
        </w:rPr>
        <w:t>首先</w:t>
      </w:r>
      <w:r w:rsidR="00600467" w:rsidRPr="00FF519D">
        <w:rPr>
          <w:rFonts w:eastAsia="標楷體"/>
        </w:rPr>
        <w:t>陳俊憲主任向對方</w:t>
      </w:r>
      <w:r>
        <w:rPr>
          <w:rFonts w:eastAsia="標楷體" w:hint="eastAsia"/>
        </w:rPr>
        <w:t>簡報</w:t>
      </w:r>
      <w:r w:rsidR="00600467" w:rsidRPr="00FF519D">
        <w:rPr>
          <w:rFonts w:eastAsia="標楷體"/>
        </w:rPr>
        <w:t>生命科學院各系的現況，</w:t>
      </w:r>
      <w:r w:rsidR="00A748B8">
        <w:rPr>
          <w:rFonts w:eastAsia="標楷體" w:hint="eastAsia"/>
        </w:rPr>
        <w:t>接著</w:t>
      </w:r>
      <w:r>
        <w:rPr>
          <w:rFonts w:ascii="標楷體" w:eastAsia="標楷體" w:hAnsi="標楷體" w:hint="eastAsia"/>
        </w:rPr>
        <w:t>香川大學</w:t>
      </w:r>
      <w:r w:rsidR="00F62577">
        <w:rPr>
          <w:rFonts w:ascii="標楷體" w:eastAsia="標楷體" w:hAnsi="標楷體" w:hint="eastAsia"/>
        </w:rPr>
        <w:t>食品科學系川村</w:t>
      </w:r>
      <w:r>
        <w:rPr>
          <w:rFonts w:ascii="標楷體" w:eastAsia="標楷體" w:hAnsi="標楷體" w:hint="eastAsia"/>
        </w:rPr>
        <w:t>教授介紹該校</w:t>
      </w:r>
      <w:r w:rsidR="00A748B8" w:rsidRPr="006B08F9">
        <w:rPr>
          <w:rFonts w:ascii="標楷體" w:eastAsia="標楷體" w:hAnsi="標楷體" w:hint="eastAsia"/>
        </w:rPr>
        <w:t>「日本的食品安全」人才培育計畫，該計畫係由日本政</w:t>
      </w:r>
      <w:r w:rsidR="00F62577">
        <w:rPr>
          <w:rFonts w:ascii="標楷體" w:eastAsia="標楷體" w:hAnsi="標楷體" w:hint="eastAsia"/>
        </w:rPr>
        <w:t>府經費補助，協助日本食品相關廠商拓展國際貿易時的人才培訓，每年</w:t>
      </w:r>
      <w:r w:rsidR="00F62577" w:rsidRPr="006B08F9">
        <w:rPr>
          <w:rFonts w:ascii="標楷體" w:eastAsia="標楷體" w:hAnsi="標楷體" w:hint="eastAsia"/>
        </w:rPr>
        <w:t>招募</w:t>
      </w:r>
      <w:r w:rsidR="00A748B8" w:rsidRPr="006B08F9">
        <w:rPr>
          <w:rFonts w:ascii="標楷體" w:eastAsia="標楷體" w:hAnsi="標楷體" w:hint="eastAsia"/>
        </w:rPr>
        <w:t>國際留學生，全程英語授課1個月，可取得4個學分單位證書</w:t>
      </w:r>
      <w:r w:rsidR="00F62577">
        <w:rPr>
          <w:rFonts w:ascii="標楷體" w:eastAsia="標楷體" w:hAnsi="標楷體" w:hint="eastAsia"/>
        </w:rPr>
        <w:t>。</w:t>
      </w:r>
      <w:r w:rsidR="00A748B8" w:rsidRPr="006B08F9">
        <w:rPr>
          <w:rFonts w:ascii="標楷體" w:eastAsia="標楷體" w:hAnsi="標楷體" w:hint="eastAsia"/>
        </w:rPr>
        <w:t>未來</w:t>
      </w:r>
      <w:r w:rsidR="00F62577">
        <w:rPr>
          <w:rFonts w:ascii="標楷體" w:eastAsia="標楷體" w:hAnsi="標楷體" w:hint="eastAsia"/>
        </w:rPr>
        <w:t>將</w:t>
      </w:r>
      <w:r w:rsidR="00A748B8" w:rsidRPr="006B08F9">
        <w:rPr>
          <w:rFonts w:ascii="標楷體" w:eastAsia="標楷體" w:hAnsi="標楷體" w:hint="eastAsia"/>
        </w:rPr>
        <w:t>與生命科學院締結學術交流聯盟協議，甄選推薦</w:t>
      </w:r>
      <w:r>
        <w:rPr>
          <w:rFonts w:ascii="標楷體" w:eastAsia="標楷體" w:hAnsi="標楷體" w:hint="eastAsia"/>
        </w:rPr>
        <w:t>生科院學生</w:t>
      </w:r>
      <w:r w:rsidR="00A748B8" w:rsidRPr="006B08F9">
        <w:rPr>
          <w:rFonts w:ascii="標楷體" w:eastAsia="標楷體" w:hAnsi="標楷體" w:hint="eastAsia"/>
        </w:rPr>
        <w:t>參與該項活動。</w:t>
      </w:r>
    </w:p>
    <w:p w:rsidR="00A748B8" w:rsidRPr="006B08F9" w:rsidRDefault="002C6625" w:rsidP="00A748B8">
      <w:pPr>
        <w:spacing w:line="480" w:lineRule="exact"/>
        <w:rPr>
          <w:rFonts w:ascii="標楷體" w:eastAsia="標楷體" w:hAnsi="標楷體"/>
        </w:rPr>
      </w:pPr>
      <w:r>
        <w:rPr>
          <w:rFonts w:ascii="標楷體" w:eastAsia="標楷體" w:hAnsi="標楷體" w:hint="eastAsia"/>
        </w:rPr>
        <w:t xml:space="preserve">    </w:t>
      </w:r>
      <w:r w:rsidR="006B4B7D">
        <w:rPr>
          <w:rFonts w:ascii="標楷體" w:eastAsia="標楷體" w:hAnsi="標楷體" w:hint="eastAsia"/>
        </w:rPr>
        <w:t>隨後參訪小川教授研究室，並拜會早川</w:t>
      </w:r>
      <w:r w:rsidR="00A748B8" w:rsidRPr="006B08F9">
        <w:rPr>
          <w:rFonts w:ascii="標楷體" w:eastAsia="標楷體" w:hAnsi="標楷體" w:hint="eastAsia"/>
        </w:rPr>
        <w:t>名譽教授，</w:t>
      </w:r>
      <w:r w:rsidR="006B4B7D">
        <w:rPr>
          <w:rFonts w:ascii="標楷體" w:eastAsia="標楷體" w:hAnsi="標楷體" w:hint="eastAsia"/>
        </w:rPr>
        <w:t>其</w:t>
      </w:r>
      <w:r w:rsidR="00A748B8" w:rsidRPr="006B08F9">
        <w:rPr>
          <w:rFonts w:ascii="標楷體" w:eastAsia="標楷體" w:hAnsi="標楷體" w:hint="eastAsia"/>
        </w:rPr>
        <w:t>特別介紹該學院發展的稀有糖歷史，</w:t>
      </w:r>
      <w:r w:rsidR="00F62577">
        <w:rPr>
          <w:rFonts w:ascii="標楷體" w:eastAsia="標楷體" w:hAnsi="標楷體" w:hint="eastAsia"/>
        </w:rPr>
        <w:t>目前</w:t>
      </w:r>
      <w:r w:rsidR="006B4B7D">
        <w:rPr>
          <w:rFonts w:ascii="標楷體" w:eastAsia="標楷體" w:hAnsi="標楷體" w:hint="eastAsia"/>
        </w:rPr>
        <w:t>已完成</w:t>
      </w:r>
      <w:r w:rsidR="00A748B8" w:rsidRPr="006B08F9">
        <w:rPr>
          <w:rFonts w:ascii="標楷體" w:eastAsia="標楷體" w:hAnsi="標楷體" w:hint="eastAsia"/>
        </w:rPr>
        <w:t>專利</w:t>
      </w:r>
      <w:r w:rsidR="006B4B7D">
        <w:rPr>
          <w:rFonts w:ascii="標楷體" w:eastAsia="標楷體" w:hAnsi="標楷體" w:hint="eastAsia"/>
        </w:rPr>
        <w:t>及</w:t>
      </w:r>
      <w:r w:rsidR="00A748B8" w:rsidRPr="006B08F9">
        <w:rPr>
          <w:rFonts w:ascii="標楷體" w:eastAsia="標楷體" w:hAnsi="標楷體" w:hint="eastAsia"/>
        </w:rPr>
        <w:t>向美國FDA</w:t>
      </w:r>
      <w:r w:rsidR="006B4B7D">
        <w:rPr>
          <w:rFonts w:ascii="標楷體" w:eastAsia="標楷體" w:hAnsi="標楷體" w:hint="eastAsia"/>
        </w:rPr>
        <w:t>申請</w:t>
      </w:r>
      <w:r w:rsidR="008557AB">
        <w:rPr>
          <w:rFonts w:ascii="標楷體" w:eastAsia="標楷體" w:hAnsi="標楷體" w:hint="eastAsia"/>
        </w:rPr>
        <w:t>作</w:t>
      </w:r>
      <w:r w:rsidR="00F62577">
        <w:rPr>
          <w:rFonts w:ascii="標楷體" w:eastAsia="標楷體" w:hAnsi="標楷體" w:hint="eastAsia"/>
        </w:rPr>
        <w:t>為</w:t>
      </w:r>
      <w:r w:rsidR="00A748B8" w:rsidRPr="006B08F9">
        <w:rPr>
          <w:rFonts w:ascii="標楷體" w:eastAsia="標楷體" w:hAnsi="標楷體" w:hint="eastAsia"/>
        </w:rPr>
        <w:t>食品原料，預計明年</w:t>
      </w:r>
      <w:r w:rsidR="006B4B7D">
        <w:rPr>
          <w:rFonts w:ascii="標楷體" w:eastAsia="標楷體" w:hAnsi="標楷體" w:hint="eastAsia"/>
        </w:rPr>
        <w:t>可</w:t>
      </w:r>
      <w:r w:rsidR="00A748B8" w:rsidRPr="006B08F9">
        <w:rPr>
          <w:rFonts w:ascii="標楷體" w:eastAsia="標楷體" w:hAnsi="標楷體" w:hint="eastAsia"/>
        </w:rPr>
        <w:t>上市</w:t>
      </w:r>
      <w:r w:rsidR="00F62577">
        <w:rPr>
          <w:rFonts w:ascii="新細明體" w:hAnsi="新細明體" w:hint="eastAsia"/>
        </w:rPr>
        <w:t>；</w:t>
      </w:r>
      <w:r w:rsidR="00A748B8" w:rsidRPr="006B08F9">
        <w:rPr>
          <w:rFonts w:ascii="標楷體" w:eastAsia="標楷體" w:hAnsi="標楷體" w:hint="eastAsia"/>
        </w:rPr>
        <w:t>此外亦分享稀有糖於人體生理上的吸收代謝等相關研究</w:t>
      </w:r>
      <w:r w:rsidR="006B4B7D">
        <w:rPr>
          <w:rFonts w:ascii="標楷體" w:eastAsia="標楷體" w:hAnsi="標楷體" w:hint="eastAsia"/>
        </w:rPr>
        <w:t>及</w:t>
      </w:r>
      <w:r w:rsidR="00A748B8" w:rsidRPr="006B08F9">
        <w:rPr>
          <w:rFonts w:ascii="標楷體" w:eastAsia="標楷體" w:hAnsi="標楷體" w:hint="eastAsia"/>
        </w:rPr>
        <w:t>經驗分享。</w:t>
      </w:r>
      <w:r w:rsidR="006B4B7D">
        <w:rPr>
          <w:rFonts w:ascii="標楷體" w:eastAsia="標楷體" w:hAnsi="標楷體" w:hint="eastAsia"/>
        </w:rPr>
        <w:t>在田淵</w:t>
      </w:r>
      <w:r w:rsidR="00A748B8" w:rsidRPr="006B08F9">
        <w:rPr>
          <w:rFonts w:ascii="標楷體" w:eastAsia="標楷體" w:hAnsi="標楷體" w:hint="eastAsia"/>
        </w:rPr>
        <w:t>教授</w:t>
      </w:r>
      <w:r w:rsidR="006B4B7D">
        <w:rPr>
          <w:rFonts w:ascii="標楷體" w:eastAsia="標楷體" w:hAnsi="標楷體" w:hint="eastAsia"/>
        </w:rPr>
        <w:t>的微生物相關</w:t>
      </w:r>
      <w:r w:rsidR="00F62577">
        <w:rPr>
          <w:rFonts w:ascii="標楷體" w:eastAsia="標楷體" w:hAnsi="標楷體" w:hint="eastAsia"/>
        </w:rPr>
        <w:t>研究室</w:t>
      </w:r>
      <w:r w:rsidR="00A748B8" w:rsidRPr="006B08F9">
        <w:rPr>
          <w:rFonts w:ascii="標楷體" w:eastAsia="標楷體" w:hAnsi="標楷體" w:hint="eastAsia"/>
        </w:rPr>
        <w:t>，</w:t>
      </w:r>
      <w:r w:rsidR="006B4B7D">
        <w:rPr>
          <w:rFonts w:ascii="標楷體" w:eastAsia="標楷體" w:hAnsi="標楷體" w:hint="eastAsia"/>
        </w:rPr>
        <w:t>研究主題</w:t>
      </w:r>
      <w:r w:rsidR="00A748B8" w:rsidRPr="006B08F9">
        <w:rPr>
          <w:rFonts w:ascii="標楷體" w:eastAsia="標楷體" w:hAnsi="標楷體" w:hint="eastAsia"/>
        </w:rPr>
        <w:t>包括田淵教授的酵母菌、田中教授的分裂酵母菌</w:t>
      </w:r>
      <w:r w:rsidR="00F52DE7">
        <w:rPr>
          <w:rFonts w:ascii="標楷體" w:eastAsia="標楷體" w:hAnsi="標楷體" w:hint="eastAsia"/>
        </w:rPr>
        <w:t>以及野村</w:t>
      </w:r>
      <w:r w:rsidR="00A748B8" w:rsidRPr="006B08F9">
        <w:rPr>
          <w:rFonts w:ascii="標楷體" w:eastAsia="標楷體" w:hAnsi="標楷體" w:hint="eastAsia"/>
        </w:rPr>
        <w:t>教授固氮菌主題等。該實驗室研究主題及方向，</w:t>
      </w:r>
      <w:r w:rsidR="00F62577">
        <w:rPr>
          <w:rFonts w:ascii="標楷體" w:eastAsia="標楷體" w:hAnsi="標楷體" w:hint="eastAsia"/>
        </w:rPr>
        <w:t>未來與生命科學院教師</w:t>
      </w:r>
      <w:r w:rsidR="00A748B8" w:rsidRPr="006B08F9">
        <w:rPr>
          <w:rFonts w:ascii="標楷體" w:eastAsia="標楷體" w:hAnsi="標楷體" w:hint="eastAsia"/>
        </w:rPr>
        <w:t>有共同研究之發展空間。</w:t>
      </w:r>
      <w:r w:rsidR="00B8009B">
        <w:rPr>
          <w:rFonts w:ascii="標楷體" w:eastAsia="標楷體" w:hAnsi="標楷體" w:hint="eastAsia"/>
        </w:rPr>
        <w:t>木村</w:t>
      </w:r>
      <w:r w:rsidR="00AA5D07">
        <w:rPr>
          <w:rFonts w:ascii="標楷體" w:eastAsia="標楷體" w:hAnsi="標楷體" w:hint="eastAsia"/>
        </w:rPr>
        <w:t>教授研究</w:t>
      </w:r>
      <w:r w:rsidR="00A748B8" w:rsidRPr="006B08F9">
        <w:rPr>
          <w:rFonts w:ascii="標楷體" w:eastAsia="標楷體" w:hAnsi="標楷體" w:hint="eastAsia"/>
        </w:rPr>
        <w:t>日本本土篩選出可生產具分解纖維能力的黏菌，並</w:t>
      </w:r>
      <w:r w:rsidR="00AA5D07">
        <w:rPr>
          <w:rFonts w:ascii="標楷體" w:eastAsia="標楷體" w:hAnsi="標楷體" w:hint="eastAsia"/>
        </w:rPr>
        <w:t>發現具有生產抗生素活性的能力，</w:t>
      </w:r>
      <w:r w:rsidR="00A748B8" w:rsidRPr="006B08F9">
        <w:rPr>
          <w:rFonts w:ascii="標楷體" w:eastAsia="標楷體" w:hAnsi="標楷體" w:hint="eastAsia"/>
        </w:rPr>
        <w:t>透過基因體分析了解抗生物質的生合成等機制。</w:t>
      </w:r>
      <w:r w:rsidR="00AA5D07">
        <w:rPr>
          <w:rFonts w:ascii="標楷體" w:eastAsia="標楷體" w:hAnsi="標楷體" w:hint="eastAsia"/>
        </w:rPr>
        <w:t>柳智</w:t>
      </w:r>
      <w:r w:rsidR="00A748B8" w:rsidRPr="006B08F9">
        <w:rPr>
          <w:rFonts w:ascii="標楷體" w:eastAsia="標楷體" w:hAnsi="標楷體" w:hint="eastAsia"/>
        </w:rPr>
        <w:t>教授，研究主</w:t>
      </w:r>
      <w:r w:rsidR="00A748B8" w:rsidRPr="006B08F9">
        <w:rPr>
          <w:rFonts w:ascii="標楷體" w:eastAsia="標楷體" w:hAnsi="標楷體" w:hint="eastAsia"/>
        </w:rPr>
        <w:lastRenderedPageBreak/>
        <w:t>題為草莓全基因體解序及其應用。</w:t>
      </w:r>
    </w:p>
    <w:p w:rsidR="00A748B8" w:rsidRPr="006B08F9" w:rsidRDefault="00AA5D07" w:rsidP="00A748B8">
      <w:pPr>
        <w:spacing w:line="480" w:lineRule="exact"/>
        <w:rPr>
          <w:rFonts w:ascii="標楷體" w:eastAsia="標楷體" w:hAnsi="標楷體"/>
        </w:rPr>
      </w:pPr>
      <w:r>
        <w:rPr>
          <w:rFonts w:ascii="標楷體" w:eastAsia="標楷體" w:hAnsi="標楷體" w:hint="eastAsia"/>
        </w:rPr>
        <w:t xml:space="preserve">    秋光</w:t>
      </w:r>
      <w:r w:rsidR="00A748B8" w:rsidRPr="006B08F9">
        <w:rPr>
          <w:rFonts w:ascii="標楷體" w:eastAsia="標楷體" w:hAnsi="標楷體" w:hint="eastAsia"/>
        </w:rPr>
        <w:t>教授</w:t>
      </w:r>
      <w:r>
        <w:rPr>
          <w:rFonts w:ascii="標楷體" w:eastAsia="標楷體" w:hAnsi="標楷體" w:hint="eastAsia"/>
        </w:rPr>
        <w:t>介紹</w:t>
      </w:r>
      <w:r w:rsidR="00A748B8" w:rsidRPr="006B08F9">
        <w:rPr>
          <w:rFonts w:ascii="標楷體" w:eastAsia="標楷體" w:hAnsi="標楷體" w:hint="eastAsia"/>
        </w:rPr>
        <w:t>該校的稀有糖研究中心，該中心</w:t>
      </w:r>
      <w:r>
        <w:rPr>
          <w:rFonts w:ascii="標楷體" w:eastAsia="標楷體" w:hAnsi="標楷體" w:hint="eastAsia"/>
        </w:rPr>
        <w:t>自行培育可轉化生產稀有糖之微生物，並進行酵素純化及固定化，同時</w:t>
      </w:r>
      <w:r w:rsidRPr="006B08F9">
        <w:rPr>
          <w:rFonts w:ascii="標楷體" w:eastAsia="標楷體" w:hAnsi="標楷體" w:hint="eastAsia"/>
        </w:rPr>
        <w:t>確定</w:t>
      </w:r>
      <w:r w:rsidR="00A748B8" w:rsidRPr="006B08F9">
        <w:rPr>
          <w:rFonts w:ascii="標楷體" w:eastAsia="標楷體" w:hAnsi="標楷體" w:hint="eastAsia"/>
        </w:rPr>
        <w:t>管住層析濃縮至結晶稀有糖製程參數，並技轉提供產業界</w:t>
      </w:r>
      <w:r>
        <w:rPr>
          <w:rFonts w:ascii="標楷體" w:eastAsia="標楷體" w:hAnsi="標楷體" w:hint="eastAsia"/>
        </w:rPr>
        <w:t>生產</w:t>
      </w:r>
      <w:r w:rsidR="00A748B8" w:rsidRPr="006B08F9">
        <w:rPr>
          <w:rFonts w:ascii="標楷體" w:eastAsia="標楷體" w:hAnsi="標楷體" w:hint="eastAsia"/>
        </w:rPr>
        <w:t>。目前並進行分析標準流程建立，開發其他稀有糖之生產製造。該中心提供學生</w:t>
      </w:r>
      <w:r>
        <w:rPr>
          <w:rFonts w:ascii="標楷體" w:eastAsia="標楷體" w:hAnsi="標楷體" w:hint="eastAsia"/>
        </w:rPr>
        <w:t>及</w:t>
      </w:r>
      <w:r w:rsidR="00A748B8" w:rsidRPr="006B08F9">
        <w:rPr>
          <w:rFonts w:ascii="標楷體" w:eastAsia="標楷體" w:hAnsi="標楷體" w:hint="eastAsia"/>
        </w:rPr>
        <w:t>業者同時</w:t>
      </w:r>
      <w:r>
        <w:rPr>
          <w:rFonts w:ascii="標楷體" w:eastAsia="標楷體" w:hAnsi="標楷體" w:hint="eastAsia"/>
        </w:rPr>
        <w:t>參與</w:t>
      </w:r>
      <w:r w:rsidR="00A748B8" w:rsidRPr="006B08F9">
        <w:rPr>
          <w:rFonts w:ascii="標楷體" w:eastAsia="標楷體" w:hAnsi="標楷體" w:hint="eastAsia"/>
        </w:rPr>
        <w:t>開發，成功建立產學合作模式。此外，秋光教授也</w:t>
      </w:r>
      <w:r>
        <w:rPr>
          <w:rFonts w:ascii="標楷體" w:eastAsia="標楷體" w:hAnsi="標楷體" w:hint="eastAsia"/>
        </w:rPr>
        <w:t>生產特定稀有糖植物</w:t>
      </w:r>
      <w:r w:rsidR="00A748B8" w:rsidRPr="006B08F9">
        <w:rPr>
          <w:rFonts w:ascii="標楷體" w:eastAsia="標楷體" w:hAnsi="標楷體" w:hint="eastAsia"/>
        </w:rPr>
        <w:t>選育，優化天然富含稀有糖可食用植物的品種</w:t>
      </w:r>
      <w:r w:rsidR="003C3354" w:rsidRPr="006B08F9">
        <w:rPr>
          <w:rFonts w:ascii="標楷體" w:eastAsia="標楷體" w:hAnsi="標楷體" w:hint="eastAsia"/>
        </w:rPr>
        <w:t>並進行組織培養，</w:t>
      </w:r>
      <w:r w:rsidR="00A748B8" w:rsidRPr="006B08F9">
        <w:rPr>
          <w:rFonts w:ascii="標楷體" w:eastAsia="標楷體" w:hAnsi="標楷體" w:hint="eastAsia"/>
        </w:rPr>
        <w:t>應用於食品加值化的相關研究。</w:t>
      </w:r>
    </w:p>
    <w:p w:rsidR="00A748B8" w:rsidRDefault="00AA5D07" w:rsidP="00A748B8">
      <w:pPr>
        <w:spacing w:line="480" w:lineRule="exact"/>
        <w:rPr>
          <w:rFonts w:eastAsia="標楷體"/>
          <w:color w:val="141823"/>
          <w:sz w:val="23"/>
          <w:szCs w:val="23"/>
          <w:shd w:val="clear" w:color="auto" w:fill="FFFFFF"/>
        </w:rPr>
      </w:pPr>
      <w:r>
        <w:rPr>
          <w:rFonts w:eastAsia="標楷體" w:hint="eastAsia"/>
        </w:rPr>
        <w:t xml:space="preserve">    </w:t>
      </w:r>
      <w:r>
        <w:rPr>
          <w:rFonts w:eastAsia="標楷體"/>
        </w:rPr>
        <w:t>片岡</w:t>
      </w:r>
      <w:r w:rsidR="00A748B8" w:rsidRPr="00FF519D">
        <w:rPr>
          <w:rFonts w:eastAsia="標楷體"/>
        </w:rPr>
        <w:t>院長</w:t>
      </w:r>
      <w:r w:rsidR="00A748B8" w:rsidRPr="006B08F9">
        <w:rPr>
          <w:rFonts w:ascii="標楷體" w:eastAsia="標楷體" w:hAnsi="標楷體" w:hint="eastAsia"/>
        </w:rPr>
        <w:t>分享其對於奇異果品種優化的經驗及成果。</w:t>
      </w:r>
      <w:r>
        <w:rPr>
          <w:rFonts w:ascii="標楷體" w:eastAsia="標楷體" w:hAnsi="標楷體" w:hint="eastAsia"/>
        </w:rPr>
        <w:t>首先選育出適合在</w:t>
      </w:r>
      <w:r w:rsidR="00A748B8" w:rsidRPr="006B08F9">
        <w:rPr>
          <w:rFonts w:ascii="標楷體" w:eastAsia="標楷體" w:hAnsi="標楷體" w:hint="eastAsia"/>
        </w:rPr>
        <w:t>日本本土栽種的奇異果品系，</w:t>
      </w:r>
      <w:r>
        <w:rPr>
          <w:rFonts w:ascii="標楷體" w:eastAsia="標楷體" w:hAnsi="標楷體" w:hint="eastAsia"/>
        </w:rPr>
        <w:t>改善</w:t>
      </w:r>
      <w:r w:rsidR="00A748B8" w:rsidRPr="006B08F9">
        <w:rPr>
          <w:rFonts w:ascii="標楷體" w:eastAsia="標楷體" w:hAnsi="標楷體" w:hint="eastAsia"/>
        </w:rPr>
        <w:t>高奇異果收穫後的儲存時間</w:t>
      </w:r>
      <w:r w:rsidR="003C3354">
        <w:rPr>
          <w:rFonts w:ascii="新細明體" w:hAnsi="新細明體" w:hint="eastAsia"/>
        </w:rPr>
        <w:t>、</w:t>
      </w:r>
      <w:r w:rsidR="00A748B8" w:rsidRPr="006B08F9">
        <w:rPr>
          <w:rFonts w:ascii="標楷體" w:eastAsia="標楷體" w:hAnsi="標楷體" w:hint="eastAsia"/>
        </w:rPr>
        <w:t>食用口感</w:t>
      </w:r>
      <w:r w:rsidR="00F52DE7">
        <w:rPr>
          <w:rFonts w:ascii="標楷體" w:eastAsia="標楷體" w:hAnsi="標楷體" w:hint="eastAsia"/>
        </w:rPr>
        <w:t>及</w:t>
      </w:r>
      <w:r w:rsidR="00A748B8" w:rsidRPr="00FF519D">
        <w:rPr>
          <w:rFonts w:eastAsia="標楷體"/>
        </w:rPr>
        <w:t>甜度</w:t>
      </w:r>
      <w:r w:rsidR="00A748B8" w:rsidRPr="006B08F9">
        <w:rPr>
          <w:rFonts w:ascii="標楷體" w:eastAsia="標楷體" w:hAnsi="標楷體" w:hint="eastAsia"/>
        </w:rPr>
        <w:t>，</w:t>
      </w:r>
      <w:r w:rsidR="00F52DE7">
        <w:rPr>
          <w:rFonts w:ascii="標楷體" w:eastAsia="標楷體" w:hAnsi="標楷體" w:hint="eastAsia"/>
        </w:rPr>
        <w:t>因此</w:t>
      </w:r>
      <w:r w:rsidR="00A748B8">
        <w:rPr>
          <w:rFonts w:ascii="標楷體" w:eastAsia="標楷體" w:hAnsi="標楷體" w:hint="eastAsia"/>
        </w:rPr>
        <w:t>較</w:t>
      </w:r>
      <w:r w:rsidR="00A748B8" w:rsidRPr="006B08F9">
        <w:rPr>
          <w:rFonts w:ascii="標楷體" w:eastAsia="標楷體" w:hAnsi="標楷體" w:hint="eastAsia"/>
        </w:rPr>
        <w:t>一</w:t>
      </w:r>
      <w:r w:rsidR="00A748B8">
        <w:rPr>
          <w:rFonts w:ascii="標楷體" w:eastAsia="標楷體" w:hAnsi="標楷體" w:hint="eastAsia"/>
        </w:rPr>
        <w:t>般</w:t>
      </w:r>
      <w:r w:rsidR="00A748B8" w:rsidRPr="006B08F9">
        <w:rPr>
          <w:rFonts w:ascii="標楷體" w:eastAsia="標楷體" w:hAnsi="標楷體" w:hint="eastAsia"/>
        </w:rPr>
        <w:t>奇異果的市場價值高出3倍左右</w:t>
      </w:r>
      <w:r w:rsidR="003C3354">
        <w:rPr>
          <w:rFonts w:ascii="標楷體" w:eastAsia="標楷體" w:hAnsi="標楷體" w:hint="eastAsia"/>
        </w:rPr>
        <w:t>，未來該校亦將成立奇異果育種人才培育計畫</w:t>
      </w:r>
      <w:r w:rsidR="00A748B8" w:rsidRPr="006B08F9">
        <w:rPr>
          <w:rFonts w:ascii="標楷體" w:eastAsia="標楷體" w:hAnsi="標楷體" w:hint="eastAsia"/>
        </w:rPr>
        <w:t>。</w:t>
      </w:r>
      <w:r w:rsidR="00A748B8" w:rsidRPr="00FF519D">
        <w:rPr>
          <w:rFonts w:eastAsia="標楷體"/>
        </w:rPr>
        <w:t>過程中</w:t>
      </w:r>
      <w:r w:rsidR="00A748B8">
        <w:rPr>
          <w:rFonts w:eastAsia="標楷體" w:hint="eastAsia"/>
        </w:rPr>
        <w:t>我方</w:t>
      </w:r>
      <w:r w:rsidR="00A748B8" w:rsidRPr="00FF519D">
        <w:rPr>
          <w:rFonts w:eastAsia="標楷體"/>
        </w:rPr>
        <w:t>邀請</w:t>
      </w:r>
      <w:r w:rsidR="00A748B8">
        <w:rPr>
          <w:rFonts w:eastAsia="標楷體" w:hint="eastAsia"/>
        </w:rPr>
        <w:t>日</w:t>
      </w:r>
      <w:r w:rsidR="00A748B8" w:rsidRPr="00FF519D">
        <w:rPr>
          <w:rFonts w:eastAsia="標楷體"/>
        </w:rPr>
        <w:t>方學生來參與本校生命科</w:t>
      </w:r>
      <w:r w:rsidR="00A748B8" w:rsidRPr="00FF519D">
        <w:rPr>
          <w:rFonts w:eastAsia="標楷體"/>
          <w:color w:val="141823"/>
          <w:sz w:val="23"/>
          <w:szCs w:val="23"/>
          <w:shd w:val="clear" w:color="auto" w:fill="FFFFFF"/>
        </w:rPr>
        <w:t>學院每年</w:t>
      </w:r>
      <w:r w:rsidR="00A748B8" w:rsidRPr="00FF519D">
        <w:rPr>
          <w:rFonts w:eastAsia="標楷體"/>
          <w:color w:val="141823"/>
          <w:sz w:val="23"/>
          <w:szCs w:val="23"/>
          <w:shd w:val="clear" w:color="auto" w:fill="FFFFFF"/>
        </w:rPr>
        <w:t>6</w:t>
      </w:r>
      <w:r w:rsidR="00A748B8" w:rsidRPr="00FF519D">
        <w:rPr>
          <w:rFonts w:eastAsia="標楷體"/>
          <w:color w:val="141823"/>
          <w:sz w:val="23"/>
          <w:szCs w:val="23"/>
          <w:shd w:val="clear" w:color="auto" w:fill="FFFFFF"/>
        </w:rPr>
        <w:t>月所舉辦的論文競賽，互訪過程非常和諧。未來本校生命科學院朱紀實院長將進一步訪問香川大學農學院簽訂院際合作協議，以更促進</w:t>
      </w:r>
      <w:r w:rsidR="00A748B8">
        <w:rPr>
          <w:rFonts w:eastAsia="標楷體" w:hint="eastAsia"/>
          <w:color w:val="141823"/>
          <w:sz w:val="23"/>
          <w:szCs w:val="23"/>
          <w:shd w:val="clear" w:color="auto" w:fill="FFFFFF"/>
        </w:rPr>
        <w:t>雙邊的</w:t>
      </w:r>
      <w:r w:rsidR="00A748B8" w:rsidRPr="00FF519D">
        <w:rPr>
          <w:rFonts w:eastAsia="標楷體"/>
          <w:color w:val="141823"/>
          <w:sz w:val="23"/>
          <w:szCs w:val="23"/>
          <w:shd w:val="clear" w:color="auto" w:fill="FFFFFF"/>
        </w:rPr>
        <w:t>國際交流。</w:t>
      </w:r>
    </w:p>
    <w:p w:rsidR="00A748B8" w:rsidRDefault="00F52DE7" w:rsidP="00A748B8">
      <w:pPr>
        <w:spacing w:line="480" w:lineRule="exact"/>
        <w:rPr>
          <w:rFonts w:eastAsia="標楷體"/>
        </w:rPr>
      </w:pPr>
      <w:r>
        <w:rPr>
          <w:rFonts w:eastAsia="標楷體" w:hint="eastAsia"/>
          <w:color w:val="141823"/>
          <w:sz w:val="23"/>
          <w:szCs w:val="23"/>
          <w:shd w:val="clear" w:color="auto" w:fill="FFFFFF"/>
        </w:rPr>
        <w:t xml:space="preserve">    </w:t>
      </w:r>
      <w:r w:rsidR="00C45A36">
        <w:rPr>
          <w:rFonts w:eastAsia="標楷體" w:hint="eastAsia"/>
          <w:color w:val="141823"/>
          <w:sz w:val="23"/>
          <w:szCs w:val="23"/>
          <w:shd w:val="clear" w:color="auto" w:fill="FFFFFF"/>
        </w:rPr>
        <w:t>返國前</w:t>
      </w:r>
      <w:r w:rsidR="00A748B8" w:rsidRPr="00FF519D">
        <w:rPr>
          <w:rFonts w:eastAsia="標楷體"/>
          <w:color w:val="141823"/>
          <w:sz w:val="23"/>
          <w:szCs w:val="23"/>
          <w:shd w:val="clear" w:color="auto" w:fill="FFFFFF"/>
        </w:rPr>
        <w:t>本校所有</w:t>
      </w:r>
      <w:r w:rsidR="00A748B8">
        <w:rPr>
          <w:rFonts w:eastAsia="標楷體" w:hint="eastAsia"/>
          <w:color w:val="141823"/>
          <w:sz w:val="23"/>
          <w:szCs w:val="23"/>
          <w:shd w:val="clear" w:color="auto" w:fill="FFFFFF"/>
        </w:rPr>
        <w:t>參訪</w:t>
      </w:r>
      <w:r w:rsidR="00A748B8" w:rsidRPr="00FF519D">
        <w:rPr>
          <w:rFonts w:eastAsia="標楷體"/>
          <w:color w:val="141823"/>
          <w:sz w:val="23"/>
          <w:szCs w:val="23"/>
          <w:shd w:val="clear" w:color="auto" w:fill="FFFFFF"/>
        </w:rPr>
        <w:t>師生</w:t>
      </w:r>
      <w:r w:rsidR="00C45A36">
        <w:rPr>
          <w:rFonts w:eastAsia="標楷體" w:hint="eastAsia"/>
          <w:color w:val="141823"/>
          <w:sz w:val="23"/>
          <w:szCs w:val="23"/>
          <w:shd w:val="clear" w:color="auto" w:fill="FFFFFF"/>
        </w:rPr>
        <w:t>回至香川大學校本部</w:t>
      </w:r>
      <w:r w:rsidR="00A748B8" w:rsidRPr="00FF519D">
        <w:rPr>
          <w:rFonts w:eastAsia="標楷體"/>
          <w:color w:val="141823"/>
          <w:sz w:val="23"/>
          <w:szCs w:val="23"/>
          <w:shd w:val="clear" w:color="auto" w:fill="FFFFFF"/>
        </w:rPr>
        <w:t>與校長長尾省吾教授見面，致贈本校紀念品與發表參訪的心得，本次的參訪將更加促進二校</w:t>
      </w:r>
      <w:r w:rsidR="00A748B8">
        <w:rPr>
          <w:rFonts w:eastAsia="標楷體" w:hint="eastAsia"/>
          <w:color w:val="141823"/>
          <w:sz w:val="23"/>
          <w:szCs w:val="23"/>
          <w:shd w:val="clear" w:color="auto" w:fill="FFFFFF"/>
        </w:rPr>
        <w:t>相關學院</w:t>
      </w:r>
      <w:r w:rsidR="00A748B8" w:rsidRPr="00FF519D">
        <w:rPr>
          <w:rFonts w:eastAsia="標楷體"/>
          <w:color w:val="141823"/>
          <w:sz w:val="23"/>
          <w:szCs w:val="23"/>
          <w:shd w:val="clear" w:color="auto" w:fill="FFFFFF"/>
        </w:rPr>
        <w:t>的國際交流。</w:t>
      </w:r>
    </w:p>
    <w:p w:rsidR="00155A79" w:rsidRPr="006B08F9" w:rsidRDefault="00155A79">
      <w:pPr>
        <w:widowControl/>
        <w:rPr>
          <w:rFonts w:ascii="標楷體" w:eastAsia="標楷體" w:hAnsi="標楷體"/>
        </w:rPr>
      </w:pPr>
      <w:r w:rsidRPr="006B08F9">
        <w:rPr>
          <w:rFonts w:ascii="標楷體" w:eastAsia="標楷體" w:hAnsi="標楷體"/>
        </w:rPr>
        <w:br w:type="page"/>
      </w:r>
    </w:p>
    <w:p w:rsidR="00C340BA" w:rsidRPr="006B08F9" w:rsidRDefault="00C340BA" w:rsidP="00BB60ED">
      <w:pPr>
        <w:spacing w:line="480" w:lineRule="exact"/>
        <w:rPr>
          <w:rFonts w:ascii="標楷體" w:eastAsia="標楷體" w:hAnsi="標楷體"/>
        </w:rPr>
      </w:pPr>
      <w:r w:rsidRPr="006B08F9">
        <w:rPr>
          <w:rFonts w:ascii="標楷體" w:eastAsia="標楷體" w:hAnsi="標楷體" w:hint="eastAsia"/>
        </w:rPr>
        <w:lastRenderedPageBreak/>
        <w:t>參訪照片</w:t>
      </w:r>
    </w:p>
    <w:tbl>
      <w:tblPr>
        <w:tblStyle w:val="a9"/>
        <w:tblW w:w="0" w:type="auto"/>
        <w:tblLayout w:type="fixed"/>
        <w:tblLook w:val="04A0" w:firstRow="1" w:lastRow="0" w:firstColumn="1" w:lastColumn="0" w:noHBand="0" w:noVBand="1"/>
      </w:tblPr>
      <w:tblGrid>
        <w:gridCol w:w="4628"/>
        <w:gridCol w:w="4588"/>
      </w:tblGrid>
      <w:tr w:rsidR="006B08F9" w:rsidRPr="006B08F9" w:rsidTr="002C4A1F">
        <w:trPr>
          <w:trHeight w:val="4052"/>
        </w:trPr>
        <w:tc>
          <w:tcPr>
            <w:tcW w:w="4628" w:type="dxa"/>
          </w:tcPr>
          <w:p w:rsidR="00C340BA" w:rsidRPr="006B08F9" w:rsidRDefault="0069335F" w:rsidP="0069335F">
            <w:pPr>
              <w:spacing w:line="480" w:lineRule="exact"/>
              <w:rPr>
                <w:rFonts w:ascii="標楷體" w:eastAsia="標楷體" w:hAnsi="標楷體"/>
              </w:rPr>
            </w:pPr>
            <w:r w:rsidRPr="006B08F9">
              <w:rPr>
                <w:rFonts w:ascii="標楷體" w:eastAsia="標楷體" w:hAnsi="標楷體"/>
                <w:noProof/>
              </w:rPr>
              <w:drawing>
                <wp:anchor distT="0" distB="0" distL="114300" distR="114300" simplePos="0" relativeHeight="251659776" behindDoc="0" locked="0" layoutInCell="1" allowOverlap="1" wp14:anchorId="689B2F5C" wp14:editId="2474CA0B">
                  <wp:simplePos x="1143000" y="-1333500"/>
                  <wp:positionH relativeFrom="margin">
                    <wp:align>left</wp:align>
                  </wp:positionH>
                  <wp:positionV relativeFrom="margin">
                    <wp:align>top</wp:align>
                  </wp:positionV>
                  <wp:extent cx="2801620" cy="280162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9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1620" cy="2801620"/>
                          </a:xfrm>
                          <a:prstGeom prst="rect">
                            <a:avLst/>
                          </a:prstGeom>
                        </pic:spPr>
                      </pic:pic>
                    </a:graphicData>
                  </a:graphic>
                  <wp14:sizeRelH relativeFrom="margin">
                    <wp14:pctWidth>0</wp14:pctWidth>
                  </wp14:sizeRelH>
                  <wp14:sizeRelV relativeFrom="margin">
                    <wp14:pctHeight>0</wp14:pctHeight>
                  </wp14:sizeRelV>
                </wp:anchor>
              </w:drawing>
            </w:r>
            <w:r w:rsidR="00155A79" w:rsidRPr="006B08F9">
              <w:rPr>
                <w:rFonts w:ascii="標楷體" w:eastAsia="標楷體" w:hAnsi="標楷體" w:hint="eastAsia"/>
              </w:rPr>
              <w:t>陳俊憲主任代表生命科學院致贈</w:t>
            </w:r>
            <w:r w:rsidRPr="006B08F9">
              <w:rPr>
                <w:rFonts w:ascii="標楷體" w:eastAsia="標楷體" w:hAnsi="標楷體" w:hint="eastAsia"/>
              </w:rPr>
              <w:t>香川大學</w:t>
            </w:r>
            <w:r w:rsidR="00155A79" w:rsidRPr="006B08F9">
              <w:rPr>
                <w:rFonts w:ascii="標楷體" w:eastAsia="標楷體" w:hAnsi="標楷體" w:hint="eastAsia"/>
              </w:rPr>
              <w:t>農學院</w:t>
            </w:r>
            <w:r w:rsidRPr="006B08F9">
              <w:rPr>
                <w:rFonts w:ascii="標楷體" w:eastAsia="標楷體" w:hAnsi="標楷體" w:hint="eastAsia"/>
              </w:rPr>
              <w:t>片岡郁雄</w:t>
            </w:r>
            <w:r w:rsidR="00155A79" w:rsidRPr="006B08F9">
              <w:rPr>
                <w:rFonts w:ascii="標楷體" w:eastAsia="標楷體" w:hAnsi="標楷體" w:hint="eastAsia"/>
              </w:rPr>
              <w:t>院長紀念品</w:t>
            </w:r>
          </w:p>
        </w:tc>
        <w:tc>
          <w:tcPr>
            <w:tcW w:w="4588" w:type="dxa"/>
          </w:tcPr>
          <w:p w:rsidR="00C340BA" w:rsidRPr="006B08F9" w:rsidRDefault="0069335F" w:rsidP="0069335F">
            <w:pPr>
              <w:spacing w:line="480" w:lineRule="exact"/>
              <w:rPr>
                <w:rFonts w:ascii="標楷體" w:eastAsia="標楷體" w:hAnsi="標楷體"/>
              </w:rPr>
            </w:pPr>
            <w:r w:rsidRPr="006B08F9">
              <w:rPr>
                <w:rFonts w:ascii="標楷體" w:eastAsia="標楷體" w:hAnsi="標楷體" w:hint="eastAsia"/>
              </w:rPr>
              <w:t>陳俊憲主任代表生命科學院致贈香川大學 垂水教授紀念品</w:t>
            </w:r>
            <w:r w:rsidRPr="006B08F9">
              <w:rPr>
                <w:rFonts w:ascii="標楷體" w:eastAsia="標楷體" w:hAnsi="標楷體"/>
                <w:noProof/>
              </w:rPr>
              <w:drawing>
                <wp:anchor distT="0" distB="0" distL="114300" distR="114300" simplePos="0" relativeHeight="251661824" behindDoc="0" locked="0" layoutInCell="1" allowOverlap="1" wp14:anchorId="2F77D7DF" wp14:editId="23A1519E">
                  <wp:simplePos x="4086225" y="-609600"/>
                  <wp:positionH relativeFrom="margin">
                    <wp:align>left</wp:align>
                  </wp:positionH>
                  <wp:positionV relativeFrom="margin">
                    <wp:align>top</wp:align>
                  </wp:positionV>
                  <wp:extent cx="2776220" cy="2082165"/>
                  <wp:effectExtent l="0" t="0" r="508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319.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pic:spPr>
                      </pic:pic>
                    </a:graphicData>
                  </a:graphic>
                </wp:anchor>
              </w:drawing>
            </w:r>
          </w:p>
        </w:tc>
      </w:tr>
      <w:tr w:rsidR="006B08F9" w:rsidRPr="006B08F9" w:rsidTr="00B24BDA">
        <w:trPr>
          <w:trHeight w:val="3773"/>
        </w:trPr>
        <w:tc>
          <w:tcPr>
            <w:tcW w:w="4628" w:type="dxa"/>
          </w:tcPr>
          <w:p w:rsidR="00C340BA" w:rsidRPr="006B08F9" w:rsidRDefault="0069335F" w:rsidP="00BB60ED">
            <w:pPr>
              <w:spacing w:line="480" w:lineRule="exact"/>
              <w:rPr>
                <w:rFonts w:ascii="標楷體" w:eastAsia="標楷體" w:hAnsi="標楷體"/>
              </w:rPr>
            </w:pPr>
            <w:r w:rsidRPr="006B08F9">
              <w:rPr>
                <w:rFonts w:ascii="標楷體" w:eastAsia="標楷體" w:hAnsi="標楷體" w:hint="eastAsia"/>
              </w:rPr>
              <w:t>香川大學舉辦歡迎餐會</w:t>
            </w:r>
            <w:r w:rsidRPr="006B08F9">
              <w:rPr>
                <w:rFonts w:ascii="標楷體" w:eastAsia="標楷體" w:hAnsi="標楷體"/>
                <w:noProof/>
              </w:rPr>
              <w:drawing>
                <wp:anchor distT="0" distB="0" distL="114300" distR="114300" simplePos="0" relativeHeight="251662848" behindDoc="0" locked="0" layoutInCell="1" allowOverlap="1" wp14:anchorId="7EC4D870" wp14:editId="60B029CF">
                  <wp:simplePos x="1143000" y="2781300"/>
                  <wp:positionH relativeFrom="margin">
                    <wp:align>left</wp:align>
                  </wp:positionH>
                  <wp:positionV relativeFrom="margin">
                    <wp:align>top</wp:align>
                  </wp:positionV>
                  <wp:extent cx="2801620" cy="210121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22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1620" cy="2101215"/>
                          </a:xfrm>
                          <a:prstGeom prst="rect">
                            <a:avLst/>
                          </a:prstGeom>
                        </pic:spPr>
                      </pic:pic>
                    </a:graphicData>
                  </a:graphic>
                </wp:anchor>
              </w:drawing>
            </w:r>
          </w:p>
        </w:tc>
        <w:tc>
          <w:tcPr>
            <w:tcW w:w="4588" w:type="dxa"/>
          </w:tcPr>
          <w:p w:rsidR="00C340BA" w:rsidRPr="006B08F9" w:rsidRDefault="00155A79" w:rsidP="00BB60ED">
            <w:pPr>
              <w:spacing w:line="480" w:lineRule="exact"/>
              <w:rPr>
                <w:rFonts w:ascii="標楷體" w:eastAsia="標楷體" w:hAnsi="標楷體"/>
              </w:rPr>
            </w:pPr>
            <w:r w:rsidRPr="006B08F9">
              <w:rPr>
                <w:rFonts w:ascii="標楷體" w:eastAsia="標楷體" w:hAnsi="標楷體" w:hint="eastAsia"/>
              </w:rPr>
              <w:t>參訪稀有糖生產中間工廠</w:t>
            </w:r>
            <w:r w:rsidRPr="006B08F9">
              <w:rPr>
                <w:rFonts w:ascii="標楷體" w:eastAsia="標楷體" w:hAnsi="標楷體"/>
                <w:noProof/>
              </w:rPr>
              <w:drawing>
                <wp:anchor distT="0" distB="0" distL="114300" distR="114300" simplePos="0" relativeHeight="251655680" behindDoc="0" locked="0" layoutInCell="1" allowOverlap="1" wp14:anchorId="6140E468" wp14:editId="11874D70">
                  <wp:simplePos x="3191510" y="335915"/>
                  <wp:positionH relativeFrom="margin">
                    <wp:align>left</wp:align>
                  </wp:positionH>
                  <wp:positionV relativeFrom="margin">
                    <wp:align>top</wp:align>
                  </wp:positionV>
                  <wp:extent cx="2863850" cy="2147570"/>
                  <wp:effectExtent l="0" t="0" r="0" b="508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稀有糖中心.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472" cy="2150605"/>
                          </a:xfrm>
                          <a:prstGeom prst="rect">
                            <a:avLst/>
                          </a:prstGeom>
                        </pic:spPr>
                      </pic:pic>
                    </a:graphicData>
                  </a:graphic>
                  <wp14:sizeRelH relativeFrom="margin">
                    <wp14:pctWidth>0</wp14:pctWidth>
                  </wp14:sizeRelH>
                  <wp14:sizeRelV relativeFrom="margin">
                    <wp14:pctHeight>0</wp14:pctHeight>
                  </wp14:sizeRelV>
                </wp:anchor>
              </w:drawing>
            </w:r>
          </w:p>
        </w:tc>
      </w:tr>
      <w:tr w:rsidR="002C4A1F" w:rsidRPr="006B08F9" w:rsidTr="00B24BDA">
        <w:trPr>
          <w:trHeight w:val="3289"/>
        </w:trPr>
        <w:tc>
          <w:tcPr>
            <w:tcW w:w="4628" w:type="dxa"/>
          </w:tcPr>
          <w:p w:rsidR="002C4A1F" w:rsidRPr="006B08F9" w:rsidRDefault="002C4A1F" w:rsidP="00BB60ED">
            <w:pPr>
              <w:spacing w:line="480" w:lineRule="exact"/>
              <w:rPr>
                <w:rFonts w:ascii="標楷體" w:eastAsia="標楷體" w:hAnsi="標楷體"/>
              </w:rPr>
            </w:pPr>
            <w:r w:rsidRPr="006B08F9">
              <w:rPr>
                <w:rFonts w:ascii="標楷體" w:eastAsia="標楷體" w:hAnsi="標楷體"/>
                <w:noProof/>
              </w:rPr>
              <w:drawing>
                <wp:anchor distT="0" distB="0" distL="114300" distR="114300" simplePos="0" relativeHeight="251657728" behindDoc="0" locked="0" layoutInCell="1" allowOverlap="1" wp14:anchorId="0EB28B7F" wp14:editId="729E3763">
                  <wp:simplePos x="0" y="0"/>
                  <wp:positionH relativeFrom="column">
                    <wp:posOffset>1793240</wp:posOffset>
                  </wp:positionH>
                  <wp:positionV relativeFrom="paragraph">
                    <wp:posOffset>38735</wp:posOffset>
                  </wp:positionV>
                  <wp:extent cx="991870" cy="132207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1870" cy="1322070"/>
                          </a:xfrm>
                          <a:prstGeom prst="rect">
                            <a:avLst/>
                          </a:prstGeom>
                        </pic:spPr>
                      </pic:pic>
                    </a:graphicData>
                  </a:graphic>
                  <wp14:sizeRelH relativeFrom="page">
                    <wp14:pctWidth>0</wp14:pctWidth>
                  </wp14:sizeRelH>
                  <wp14:sizeRelV relativeFrom="page">
                    <wp14:pctHeight>0</wp14:pctHeight>
                  </wp14:sizeRelV>
                </wp:anchor>
              </w:drawing>
            </w:r>
            <w:r w:rsidRPr="006B08F9">
              <w:rPr>
                <w:rFonts w:ascii="標楷體" w:eastAsia="標楷體" w:hAnsi="標楷體"/>
                <w:noProof/>
              </w:rPr>
              <w:drawing>
                <wp:anchor distT="0" distB="0" distL="114300" distR="114300" simplePos="0" relativeHeight="251656704" behindDoc="0" locked="0" layoutInCell="1" allowOverlap="1" wp14:anchorId="3ABFD045" wp14:editId="6BA5B1EB">
                  <wp:simplePos x="0" y="0"/>
                  <wp:positionH relativeFrom="column">
                    <wp:posOffset>55880</wp:posOffset>
                  </wp:positionH>
                  <wp:positionV relativeFrom="paragraph">
                    <wp:posOffset>42545</wp:posOffset>
                  </wp:positionV>
                  <wp:extent cx="1656080" cy="1242060"/>
                  <wp:effectExtent l="0" t="0" r="127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080" cy="1242060"/>
                          </a:xfrm>
                          <a:prstGeom prst="rect">
                            <a:avLst/>
                          </a:prstGeom>
                        </pic:spPr>
                      </pic:pic>
                    </a:graphicData>
                  </a:graphic>
                  <wp14:sizeRelH relativeFrom="margin">
                    <wp14:pctWidth>0</wp14:pctWidth>
                  </wp14:sizeRelH>
                  <wp14:sizeRelV relativeFrom="margin">
                    <wp14:pctHeight>0</wp14:pctHeight>
                  </wp14:sizeRelV>
                </wp:anchor>
              </w:drawing>
            </w:r>
            <w:r w:rsidRPr="006B08F9">
              <w:rPr>
                <w:rFonts w:ascii="標楷體" w:eastAsia="標楷體" w:hAnsi="標楷體" w:hint="eastAsia"/>
              </w:rPr>
              <w:t xml:space="preserve">      稀有糖產品已深入當地特色</w:t>
            </w:r>
          </w:p>
        </w:tc>
        <w:tc>
          <w:tcPr>
            <w:tcW w:w="4588" w:type="dxa"/>
          </w:tcPr>
          <w:p w:rsidR="002C4A1F" w:rsidRPr="006B08F9" w:rsidRDefault="00F6645C" w:rsidP="00F6645C">
            <w:pPr>
              <w:spacing w:line="480" w:lineRule="exact"/>
              <w:rPr>
                <w:rFonts w:ascii="標楷體" w:eastAsia="標楷體" w:hAnsi="標楷體"/>
              </w:rPr>
            </w:pPr>
            <w:r w:rsidRPr="006B08F9">
              <w:rPr>
                <w:rFonts w:ascii="標楷體" w:eastAsia="標楷體" w:hAnsi="標楷體" w:hint="eastAsia"/>
              </w:rPr>
              <w:t>組織培養之富含稀有糖植物栽培</w:t>
            </w:r>
            <w:r w:rsidR="002C4A1F" w:rsidRPr="006B08F9">
              <w:rPr>
                <w:rFonts w:ascii="標楷體" w:eastAsia="標楷體" w:hAnsi="標楷體"/>
                <w:noProof/>
              </w:rPr>
              <w:drawing>
                <wp:anchor distT="0" distB="0" distL="114300" distR="114300" simplePos="0" relativeHeight="251658752" behindDoc="0" locked="0" layoutInCell="1" allowOverlap="1" wp14:anchorId="4EA76FD1" wp14:editId="0879910D">
                  <wp:simplePos x="4079875" y="4700905"/>
                  <wp:positionH relativeFrom="margin">
                    <wp:align>left</wp:align>
                  </wp:positionH>
                  <wp:positionV relativeFrom="margin">
                    <wp:align>top</wp:align>
                  </wp:positionV>
                  <wp:extent cx="2776220" cy="2082165"/>
                  <wp:effectExtent l="0" t="0" r="508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稀有糖植物.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pic:spPr>
                      </pic:pic>
                    </a:graphicData>
                  </a:graphic>
                </wp:anchor>
              </w:drawing>
            </w:r>
          </w:p>
        </w:tc>
      </w:tr>
    </w:tbl>
    <w:p w:rsidR="00640FB3" w:rsidRPr="00B24BDA" w:rsidRDefault="00640FB3" w:rsidP="00B24BDA">
      <w:pPr>
        <w:spacing w:line="480" w:lineRule="exact"/>
        <w:rPr>
          <w:rFonts w:ascii="標楷體" w:eastAsia="標楷體" w:hAnsi="標楷體"/>
        </w:rPr>
      </w:pPr>
    </w:p>
    <w:sectPr w:rsidR="00640FB3" w:rsidRPr="00B24BDA" w:rsidSect="00B24BDA">
      <w:pgSz w:w="11906" w:h="16838"/>
      <w:pgMar w:top="993" w:right="1106"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554" w:rsidRDefault="00CD6554" w:rsidP="0006368D">
      <w:r>
        <w:separator/>
      </w:r>
    </w:p>
  </w:endnote>
  <w:endnote w:type="continuationSeparator" w:id="0">
    <w:p w:rsidR="00CD6554" w:rsidRDefault="00CD6554" w:rsidP="0006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儷粗黑">
    <w:altName w:val="Arial Unicode MS"/>
    <w:charset w:val="88"/>
    <w:family w:val="modern"/>
    <w:pitch w:val="fixed"/>
    <w:sig w:usb0="00000000"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554" w:rsidRDefault="00CD6554" w:rsidP="0006368D">
      <w:r>
        <w:separator/>
      </w:r>
    </w:p>
  </w:footnote>
  <w:footnote w:type="continuationSeparator" w:id="0">
    <w:p w:rsidR="00CD6554" w:rsidRDefault="00CD6554" w:rsidP="000636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078EB"/>
    <w:multiLevelType w:val="hybridMultilevel"/>
    <w:tmpl w:val="52FABC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7092499"/>
    <w:multiLevelType w:val="singleLevel"/>
    <w:tmpl w:val="7F72D2EE"/>
    <w:lvl w:ilvl="0">
      <w:start w:val="1"/>
      <w:numFmt w:val="taiwaneseCountingThousand"/>
      <w:lvlText w:val="%1、"/>
      <w:lvlJc w:val="left"/>
      <w:pPr>
        <w:tabs>
          <w:tab w:val="num" w:pos="600"/>
        </w:tabs>
        <w:ind w:left="600" w:hanging="600"/>
      </w:pPr>
      <w:rPr>
        <w:rFonts w:hint="eastAsia"/>
      </w:rPr>
    </w:lvl>
  </w:abstractNum>
  <w:abstractNum w:abstractNumId="2" w15:restartNumberingAfterBreak="0">
    <w:nsid w:val="600C6BC8"/>
    <w:multiLevelType w:val="singleLevel"/>
    <w:tmpl w:val="534A9292"/>
    <w:lvl w:ilvl="0">
      <w:start w:val="3"/>
      <w:numFmt w:val="bullet"/>
      <w:lvlText w:val="●"/>
      <w:lvlJc w:val="left"/>
      <w:pPr>
        <w:tabs>
          <w:tab w:val="num" w:pos="300"/>
        </w:tabs>
        <w:ind w:left="300" w:hanging="300"/>
      </w:pPr>
      <w:rPr>
        <w:rFonts w:ascii="華康儷粗黑" w:eastAsia="華康儷粗黑" w:hAnsi="Times New Roman"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013"/>
    <w:rsid w:val="0000196D"/>
    <w:rsid w:val="00005951"/>
    <w:rsid w:val="0006368D"/>
    <w:rsid w:val="000B31E8"/>
    <w:rsid w:val="000E37AD"/>
    <w:rsid w:val="000F0204"/>
    <w:rsid w:val="00103282"/>
    <w:rsid w:val="001369E6"/>
    <w:rsid w:val="00152075"/>
    <w:rsid w:val="001538C2"/>
    <w:rsid w:val="00155A79"/>
    <w:rsid w:val="001727B9"/>
    <w:rsid w:val="001C388E"/>
    <w:rsid w:val="002B2368"/>
    <w:rsid w:val="002C4A1F"/>
    <w:rsid w:val="002C6625"/>
    <w:rsid w:val="002D7FC9"/>
    <w:rsid w:val="00320103"/>
    <w:rsid w:val="00320701"/>
    <w:rsid w:val="0033219C"/>
    <w:rsid w:val="00342FCE"/>
    <w:rsid w:val="003C3354"/>
    <w:rsid w:val="00446310"/>
    <w:rsid w:val="0045169E"/>
    <w:rsid w:val="00451C38"/>
    <w:rsid w:val="00463728"/>
    <w:rsid w:val="0047605C"/>
    <w:rsid w:val="004852F4"/>
    <w:rsid w:val="004A25F2"/>
    <w:rsid w:val="004D2BB8"/>
    <w:rsid w:val="004F5AA0"/>
    <w:rsid w:val="005353D2"/>
    <w:rsid w:val="005476B3"/>
    <w:rsid w:val="0057141A"/>
    <w:rsid w:val="0059341E"/>
    <w:rsid w:val="00594333"/>
    <w:rsid w:val="005B731B"/>
    <w:rsid w:val="00600467"/>
    <w:rsid w:val="00600FF4"/>
    <w:rsid w:val="00624BB0"/>
    <w:rsid w:val="00640FB3"/>
    <w:rsid w:val="0069335F"/>
    <w:rsid w:val="006B08F9"/>
    <w:rsid w:val="006B4B7D"/>
    <w:rsid w:val="006D5E79"/>
    <w:rsid w:val="0071669A"/>
    <w:rsid w:val="007774E7"/>
    <w:rsid w:val="007D3885"/>
    <w:rsid w:val="00834CD6"/>
    <w:rsid w:val="008557AB"/>
    <w:rsid w:val="008C7415"/>
    <w:rsid w:val="008D5A83"/>
    <w:rsid w:val="008F083F"/>
    <w:rsid w:val="008F4331"/>
    <w:rsid w:val="009358ED"/>
    <w:rsid w:val="00947507"/>
    <w:rsid w:val="00994BC4"/>
    <w:rsid w:val="009B425E"/>
    <w:rsid w:val="009C7218"/>
    <w:rsid w:val="00A11013"/>
    <w:rsid w:val="00A278A8"/>
    <w:rsid w:val="00A33CDA"/>
    <w:rsid w:val="00A52FEE"/>
    <w:rsid w:val="00A748B8"/>
    <w:rsid w:val="00AA5D07"/>
    <w:rsid w:val="00AD5BD8"/>
    <w:rsid w:val="00AE2823"/>
    <w:rsid w:val="00AE5A69"/>
    <w:rsid w:val="00B1497B"/>
    <w:rsid w:val="00B24BDA"/>
    <w:rsid w:val="00B4124D"/>
    <w:rsid w:val="00B56A27"/>
    <w:rsid w:val="00B73917"/>
    <w:rsid w:val="00B8009B"/>
    <w:rsid w:val="00BB60ED"/>
    <w:rsid w:val="00BD4BD5"/>
    <w:rsid w:val="00C010C9"/>
    <w:rsid w:val="00C15709"/>
    <w:rsid w:val="00C24A8E"/>
    <w:rsid w:val="00C340BA"/>
    <w:rsid w:val="00C45A36"/>
    <w:rsid w:val="00C902DB"/>
    <w:rsid w:val="00CD6554"/>
    <w:rsid w:val="00CE6F5C"/>
    <w:rsid w:val="00D156C4"/>
    <w:rsid w:val="00D41C40"/>
    <w:rsid w:val="00D454B5"/>
    <w:rsid w:val="00D534BC"/>
    <w:rsid w:val="00DB0BDC"/>
    <w:rsid w:val="00DD5952"/>
    <w:rsid w:val="00DF13AC"/>
    <w:rsid w:val="00E076BC"/>
    <w:rsid w:val="00E62BE5"/>
    <w:rsid w:val="00E876CD"/>
    <w:rsid w:val="00E9749E"/>
    <w:rsid w:val="00EC44BD"/>
    <w:rsid w:val="00ED4386"/>
    <w:rsid w:val="00F148C3"/>
    <w:rsid w:val="00F52DE7"/>
    <w:rsid w:val="00F62577"/>
    <w:rsid w:val="00F64A7B"/>
    <w:rsid w:val="00F664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A431E5F-E18A-4BE2-A495-E4B5DE94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01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368D"/>
    <w:pPr>
      <w:tabs>
        <w:tab w:val="center" w:pos="4153"/>
        <w:tab w:val="right" w:pos="8306"/>
      </w:tabs>
      <w:snapToGrid w:val="0"/>
    </w:pPr>
    <w:rPr>
      <w:sz w:val="20"/>
      <w:szCs w:val="20"/>
    </w:rPr>
  </w:style>
  <w:style w:type="character" w:customStyle="1" w:styleId="a4">
    <w:name w:val="頁首 字元"/>
    <w:link w:val="a3"/>
    <w:rsid w:val="0006368D"/>
    <w:rPr>
      <w:kern w:val="2"/>
    </w:rPr>
  </w:style>
  <w:style w:type="paragraph" w:styleId="a5">
    <w:name w:val="footer"/>
    <w:basedOn w:val="a"/>
    <w:link w:val="a6"/>
    <w:rsid w:val="0006368D"/>
    <w:pPr>
      <w:tabs>
        <w:tab w:val="center" w:pos="4153"/>
        <w:tab w:val="right" w:pos="8306"/>
      </w:tabs>
      <w:snapToGrid w:val="0"/>
    </w:pPr>
    <w:rPr>
      <w:sz w:val="20"/>
      <w:szCs w:val="20"/>
    </w:rPr>
  </w:style>
  <w:style w:type="character" w:customStyle="1" w:styleId="a6">
    <w:name w:val="頁尾 字元"/>
    <w:link w:val="a5"/>
    <w:rsid w:val="0006368D"/>
    <w:rPr>
      <w:kern w:val="2"/>
    </w:rPr>
  </w:style>
  <w:style w:type="paragraph" w:styleId="a7">
    <w:name w:val="Date"/>
    <w:basedOn w:val="a"/>
    <w:next w:val="a"/>
    <w:link w:val="a8"/>
    <w:rsid w:val="00463728"/>
    <w:pPr>
      <w:jc w:val="right"/>
    </w:pPr>
  </w:style>
  <w:style w:type="character" w:customStyle="1" w:styleId="a8">
    <w:name w:val="日期 字元"/>
    <w:basedOn w:val="a0"/>
    <w:link w:val="a7"/>
    <w:rsid w:val="00463728"/>
    <w:rPr>
      <w:kern w:val="2"/>
      <w:sz w:val="24"/>
      <w:szCs w:val="24"/>
    </w:rPr>
  </w:style>
  <w:style w:type="table" w:styleId="a9">
    <w:name w:val="Table Grid"/>
    <w:basedOn w:val="a1"/>
    <w:rsid w:val="00C3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451C38"/>
    <w:rPr>
      <w:rFonts w:asciiTheme="majorHAnsi" w:eastAsiaTheme="majorEastAsia" w:hAnsiTheme="majorHAnsi" w:cstheme="majorBidi"/>
      <w:sz w:val="18"/>
      <w:szCs w:val="18"/>
    </w:rPr>
  </w:style>
  <w:style w:type="character" w:customStyle="1" w:styleId="ab">
    <w:name w:val="註解方塊文字 字元"/>
    <w:basedOn w:val="a0"/>
    <w:link w:val="aa"/>
    <w:rsid w:val="00451C3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3</Pages>
  <Words>253</Words>
  <Characters>1446</Characters>
  <Application>Microsoft Office Word</Application>
  <DocSecurity>0</DocSecurity>
  <Lines>12</Lines>
  <Paragraphs>3</Paragraphs>
  <ScaleCrop>false</ScaleCrop>
  <Company>rdec</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出國報告電子檔規格</dc:title>
  <dc:creator>rdec</dc:creator>
  <cp:lastModifiedBy>USER</cp:lastModifiedBy>
  <cp:revision>8</cp:revision>
  <cp:lastPrinted>2015-12-01T07:41:00Z</cp:lastPrinted>
  <dcterms:created xsi:type="dcterms:W3CDTF">2015-11-30T03:38:00Z</dcterms:created>
  <dcterms:modified xsi:type="dcterms:W3CDTF">2015-12-01T07:59:00Z</dcterms:modified>
</cp:coreProperties>
</file>