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8930"/>
      </w:tblGrid>
      <w:tr w:rsidR="00F7162D" w:rsidRPr="00B04A55" w:rsidTr="00A710AD">
        <w:trPr>
          <w:trHeight w:val="680"/>
        </w:trPr>
        <w:tc>
          <w:tcPr>
            <w:tcW w:w="1560" w:type="dxa"/>
            <w:vAlign w:val="center"/>
          </w:tcPr>
          <w:p w:rsidR="00F7162D" w:rsidRPr="00B04A55" w:rsidRDefault="00F7162D" w:rsidP="00F13A0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50476">
              <w:rPr>
                <w:rFonts w:asciiTheme="minorEastAsia" w:hAnsiTheme="minorEastAsia" w:hint="eastAsia"/>
                <w:sz w:val="28"/>
                <w:szCs w:val="28"/>
              </w:rPr>
              <w:t>編</w:t>
            </w: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號</w:t>
            </w:r>
          </w:p>
        </w:tc>
        <w:tc>
          <w:tcPr>
            <w:tcW w:w="8930" w:type="dxa"/>
            <w:vAlign w:val="center"/>
          </w:tcPr>
          <w:p w:rsidR="00F7162D" w:rsidRPr="00B04A55" w:rsidRDefault="00F7162D" w:rsidP="00F13A0C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</w:tr>
      <w:tr w:rsidR="00F7162D" w:rsidRPr="00B04A55" w:rsidTr="00A710AD">
        <w:trPr>
          <w:trHeight w:val="1103"/>
        </w:trPr>
        <w:tc>
          <w:tcPr>
            <w:tcW w:w="1560" w:type="dxa"/>
            <w:vAlign w:val="center"/>
          </w:tcPr>
          <w:p w:rsidR="00F7162D" w:rsidRPr="00B04A55" w:rsidRDefault="00F7162D" w:rsidP="00F13A0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技術名稱</w:t>
            </w:r>
          </w:p>
        </w:tc>
        <w:tc>
          <w:tcPr>
            <w:tcW w:w="8930" w:type="dxa"/>
            <w:vAlign w:val="center"/>
          </w:tcPr>
          <w:p w:rsidR="00F7162D" w:rsidRPr="0043784D" w:rsidRDefault="00F7162D" w:rsidP="0043784D">
            <w:pPr>
              <w:spacing w:line="500" w:lineRule="exact"/>
              <w:jc w:val="center"/>
              <w:rPr>
                <w:rFonts w:ascii="Times New Roman" w:eastAsia="標楷體"/>
                <w:sz w:val="28"/>
                <w:szCs w:val="28"/>
              </w:rPr>
            </w:pPr>
            <w:r w:rsidRPr="0043784D">
              <w:rPr>
                <w:rFonts w:ascii="Times New Roman" w:eastAsia="標楷體" w:hint="eastAsia"/>
                <w:sz w:val="28"/>
                <w:szCs w:val="28"/>
              </w:rPr>
              <w:t>創新</w:t>
            </w:r>
            <w:r w:rsidRPr="0043784D">
              <w:rPr>
                <w:rFonts w:ascii="Times New Roman" w:eastAsia="標楷體" w:hAnsi="Times New Roman" w:hint="eastAsia"/>
                <w:sz w:val="28"/>
                <w:szCs w:val="28"/>
              </w:rPr>
              <w:t>LED</w:t>
            </w:r>
            <w:r w:rsidRPr="0043784D">
              <w:rPr>
                <w:rFonts w:ascii="Times New Roman" w:eastAsia="標楷體" w:hint="eastAsia"/>
                <w:sz w:val="28"/>
                <w:szCs w:val="28"/>
              </w:rPr>
              <w:t>製程研究</w:t>
            </w:r>
          </w:p>
        </w:tc>
      </w:tr>
      <w:tr w:rsidR="00F7162D" w:rsidRPr="00B04A55" w:rsidTr="00A710AD">
        <w:trPr>
          <w:trHeight w:val="5517"/>
        </w:trPr>
        <w:tc>
          <w:tcPr>
            <w:tcW w:w="1560" w:type="dxa"/>
            <w:vAlign w:val="center"/>
          </w:tcPr>
          <w:p w:rsidR="00F7162D" w:rsidRPr="00B04A55" w:rsidRDefault="00F7162D" w:rsidP="00F13A0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技術內容</w:t>
            </w:r>
          </w:p>
        </w:tc>
        <w:tc>
          <w:tcPr>
            <w:tcW w:w="8930" w:type="dxa"/>
            <w:vAlign w:val="center"/>
          </w:tcPr>
          <w:p w:rsidR="00F7162D" w:rsidRPr="00FC421A" w:rsidRDefault="00F7162D" w:rsidP="00FC421A">
            <w:pPr>
              <w:spacing w:line="50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int="eastAsia"/>
                <w:sz w:val="28"/>
                <w:szCs w:val="28"/>
              </w:rPr>
              <w:t>利用低功率濺鍍系統於室溫下</w:t>
            </w:r>
            <w:r w:rsidRPr="004B314D">
              <w:rPr>
                <w:rFonts w:ascii="Times New Roman" w:eastAsia="標楷體" w:hint="eastAsia"/>
                <w:sz w:val="28"/>
                <w:szCs w:val="28"/>
              </w:rPr>
              <w:t>將尺寸大小約數十奈米之</w:t>
            </w:r>
            <w:r>
              <w:rPr>
                <w:rFonts w:ascii="Times New Roman" w:eastAsia="標楷體" w:hint="eastAsia"/>
                <w:sz w:val="28"/>
                <w:szCs w:val="28"/>
              </w:rPr>
              <w:t>金銀奈米複合顆粒</w:t>
            </w:r>
            <w:proofErr w:type="gramStart"/>
            <w:r>
              <w:rPr>
                <w:rFonts w:ascii="Times New Roman" w:eastAsia="標楷體" w:hint="eastAsia"/>
                <w:sz w:val="28"/>
                <w:szCs w:val="28"/>
              </w:rPr>
              <w:t>沉</w:t>
            </w:r>
            <w:proofErr w:type="gramEnd"/>
            <w:r>
              <w:rPr>
                <w:rFonts w:ascii="Times New Roman" w:eastAsia="標楷體" w:hint="eastAsia"/>
                <w:sz w:val="28"/>
                <w:szCs w:val="28"/>
              </w:rPr>
              <w:t>積於</w:t>
            </w:r>
            <w:proofErr w:type="gramStart"/>
            <w:r>
              <w:rPr>
                <w:rFonts w:ascii="Times New Roman" w:eastAsia="標楷體" w:hint="eastAsia"/>
                <w:sz w:val="28"/>
                <w:szCs w:val="28"/>
              </w:rPr>
              <w:t>氧化銦錫導電</w:t>
            </w:r>
            <w:proofErr w:type="gramEnd"/>
            <w:r>
              <w:rPr>
                <w:rFonts w:ascii="Times New Roman" w:eastAsia="標楷體" w:hint="eastAsia"/>
                <w:sz w:val="28"/>
                <w:szCs w:val="28"/>
              </w:rPr>
              <w:t>玻璃上</w:t>
            </w:r>
            <w:r w:rsidRPr="004B314D">
              <w:rPr>
                <w:rFonts w:ascii="Times New Roman" w:eastAsia="標楷體" w:hint="eastAsia"/>
                <w:sz w:val="28"/>
                <w:szCs w:val="28"/>
              </w:rPr>
              <w:t>，形成一種新型之</w:t>
            </w:r>
            <w:r w:rsidRPr="004B314D">
              <w:rPr>
                <w:rFonts w:ascii="Times New Roman" w:eastAsia="標楷體" w:hint="eastAsia"/>
                <w:sz w:val="28"/>
                <w:szCs w:val="28"/>
              </w:rPr>
              <w:t>PLED</w:t>
            </w:r>
            <w:r w:rsidRPr="004B314D">
              <w:rPr>
                <w:rFonts w:ascii="Times New Roman" w:eastAsia="標楷體" w:hint="eastAsia"/>
                <w:sz w:val="28"/>
                <w:szCs w:val="28"/>
              </w:rPr>
              <w:t>視窗材料。經由導電性原子力顯微技術、掃描表面電位顯微技術以及</w:t>
            </w:r>
            <w:r w:rsidRPr="004B314D">
              <w:rPr>
                <w:rFonts w:ascii="Times New Roman" w:eastAsia="標楷體" w:hint="eastAsia"/>
                <w:sz w:val="28"/>
                <w:szCs w:val="28"/>
              </w:rPr>
              <w:t>X</w:t>
            </w:r>
            <w:r w:rsidRPr="004B314D">
              <w:rPr>
                <w:rFonts w:ascii="Times New Roman" w:eastAsia="標楷體" w:hint="eastAsia"/>
                <w:sz w:val="28"/>
                <w:szCs w:val="28"/>
              </w:rPr>
              <w:t>射線光電子能</w:t>
            </w:r>
            <w:proofErr w:type="gramStart"/>
            <w:r w:rsidRPr="004B314D">
              <w:rPr>
                <w:rFonts w:ascii="Times New Roman" w:eastAsia="標楷體" w:hint="eastAsia"/>
                <w:sz w:val="28"/>
                <w:szCs w:val="28"/>
              </w:rPr>
              <w:t>譜儀量測</w:t>
            </w:r>
            <w:proofErr w:type="gramEnd"/>
            <w:r w:rsidRPr="004B314D">
              <w:rPr>
                <w:rFonts w:ascii="Times New Roman" w:eastAsia="標楷體" w:hint="eastAsia"/>
                <w:sz w:val="28"/>
                <w:szCs w:val="28"/>
              </w:rPr>
              <w:t>發現，</w:t>
            </w:r>
            <w:r>
              <w:rPr>
                <w:rFonts w:ascii="Times New Roman" w:eastAsia="標楷體" w:hint="eastAsia"/>
                <w:sz w:val="28"/>
                <w:szCs w:val="28"/>
              </w:rPr>
              <w:t>金銀奈米複合顆粒</w:t>
            </w:r>
            <w:r w:rsidRPr="004B314D">
              <w:rPr>
                <w:rFonts w:ascii="Times New Roman" w:eastAsia="標楷體" w:hint="eastAsia"/>
                <w:sz w:val="28"/>
                <w:szCs w:val="28"/>
              </w:rPr>
              <w:t>對於導電薄膜表面的導電性會有大幅度提升的效果，雖然沒有明顯增加導電薄膜表面功函數的現象，然而由於奈米金銀複合顆粒的光吸收峰值分別位於</w:t>
            </w:r>
            <w:r w:rsidRPr="004B314D">
              <w:rPr>
                <w:rFonts w:ascii="Times New Roman" w:eastAsia="標楷體" w:hint="eastAsia"/>
                <w:sz w:val="28"/>
                <w:szCs w:val="28"/>
              </w:rPr>
              <w:t>435</w:t>
            </w:r>
            <w:r w:rsidRPr="004B314D">
              <w:rPr>
                <w:rFonts w:ascii="Times New Roman" w:eastAsia="標楷體" w:hint="eastAsia"/>
                <w:sz w:val="28"/>
                <w:szCs w:val="28"/>
              </w:rPr>
              <w:t>、</w:t>
            </w:r>
            <w:r w:rsidRPr="004B314D">
              <w:rPr>
                <w:rFonts w:ascii="Times New Roman" w:eastAsia="標楷體" w:hint="eastAsia"/>
                <w:sz w:val="28"/>
                <w:szCs w:val="28"/>
              </w:rPr>
              <w:t>550 nm</w:t>
            </w:r>
            <w:r w:rsidRPr="004B314D">
              <w:rPr>
                <w:rFonts w:ascii="Times New Roman" w:eastAsia="標楷體" w:hint="eastAsia"/>
                <w:sz w:val="28"/>
                <w:szCs w:val="28"/>
              </w:rPr>
              <w:t>及</w:t>
            </w:r>
            <w:r w:rsidRPr="004B314D">
              <w:rPr>
                <w:rFonts w:ascii="Times New Roman" w:eastAsia="標楷體" w:hint="eastAsia"/>
                <w:sz w:val="28"/>
                <w:szCs w:val="28"/>
              </w:rPr>
              <w:t>620 nm</w:t>
            </w:r>
            <w:r w:rsidRPr="004B314D">
              <w:rPr>
                <w:rFonts w:ascii="Times New Roman" w:eastAsia="標楷體" w:hint="eastAsia"/>
                <w:sz w:val="28"/>
                <w:szCs w:val="28"/>
              </w:rPr>
              <w:t>的</w:t>
            </w:r>
            <w:r w:rsidRPr="004B314D">
              <w:rPr>
                <w:rFonts w:ascii="Times New Roman" w:eastAsia="標楷體" w:hint="eastAsia"/>
                <w:sz w:val="28"/>
                <w:szCs w:val="28"/>
              </w:rPr>
              <w:t>RGB</w:t>
            </w:r>
            <w:r w:rsidRPr="004B314D">
              <w:rPr>
                <w:rFonts w:ascii="Times New Roman" w:eastAsia="標楷體" w:hint="eastAsia"/>
                <w:sz w:val="28"/>
                <w:szCs w:val="28"/>
              </w:rPr>
              <w:t>三原色波長範圍，此即為產生表面電漿共振效應之有效波段。藉</w:t>
            </w:r>
            <w:proofErr w:type="gramStart"/>
            <w:r w:rsidRPr="004B314D">
              <w:rPr>
                <w:rFonts w:ascii="Times New Roman" w:eastAsia="標楷體" w:hint="eastAsia"/>
                <w:sz w:val="28"/>
                <w:szCs w:val="28"/>
              </w:rPr>
              <w:t>由輝度計</w:t>
            </w:r>
            <w:proofErr w:type="gramEnd"/>
            <w:r w:rsidRPr="004B314D">
              <w:rPr>
                <w:rFonts w:ascii="Times New Roman" w:eastAsia="標楷體" w:hint="eastAsia"/>
                <w:sz w:val="28"/>
                <w:szCs w:val="28"/>
              </w:rPr>
              <w:t>及電致發光光譜的量測分析結果顯示，相較於傳統製程之</w:t>
            </w:r>
            <w:r w:rsidRPr="004B314D">
              <w:rPr>
                <w:rFonts w:ascii="Times New Roman" w:eastAsia="標楷體" w:hint="eastAsia"/>
                <w:sz w:val="28"/>
                <w:szCs w:val="28"/>
              </w:rPr>
              <w:t>PLED</w:t>
            </w:r>
            <w:r w:rsidRPr="004B314D">
              <w:rPr>
                <w:rFonts w:ascii="Times New Roman" w:eastAsia="標楷體" w:hint="eastAsia"/>
                <w:sz w:val="28"/>
                <w:szCs w:val="28"/>
              </w:rPr>
              <w:t>而言，具有奈米金銀複合顆粒之新型</w:t>
            </w:r>
            <w:r w:rsidRPr="004B314D">
              <w:rPr>
                <w:rFonts w:ascii="Times New Roman" w:eastAsia="標楷體" w:hint="eastAsia"/>
                <w:sz w:val="28"/>
                <w:szCs w:val="28"/>
              </w:rPr>
              <w:t>PLED</w:t>
            </w:r>
            <w:r w:rsidRPr="004B314D">
              <w:rPr>
                <w:rFonts w:ascii="Times New Roman" w:eastAsia="標楷體" w:hint="eastAsia"/>
                <w:sz w:val="28"/>
                <w:szCs w:val="28"/>
              </w:rPr>
              <w:t>元件，在紅光、綠光及藍光波段分別可大幅提升約</w:t>
            </w:r>
            <w:r w:rsidRPr="004B314D">
              <w:rPr>
                <w:rFonts w:ascii="Times New Roman" w:eastAsia="標楷體" w:hint="eastAsia"/>
                <w:sz w:val="28"/>
                <w:szCs w:val="28"/>
              </w:rPr>
              <w:t>1.9</w:t>
            </w:r>
            <w:r w:rsidRPr="004B314D">
              <w:rPr>
                <w:rFonts w:ascii="Times New Roman" w:eastAsia="標楷體" w:hint="eastAsia"/>
                <w:sz w:val="28"/>
                <w:szCs w:val="28"/>
              </w:rPr>
              <w:t>、</w:t>
            </w:r>
            <w:r w:rsidRPr="004B314D">
              <w:rPr>
                <w:rFonts w:ascii="Times New Roman" w:eastAsia="標楷體" w:hint="eastAsia"/>
                <w:sz w:val="28"/>
                <w:szCs w:val="28"/>
              </w:rPr>
              <w:t>2.0</w:t>
            </w:r>
            <w:r w:rsidRPr="004B314D">
              <w:rPr>
                <w:rFonts w:ascii="Times New Roman" w:eastAsia="標楷體" w:hint="eastAsia"/>
                <w:sz w:val="28"/>
                <w:szCs w:val="28"/>
              </w:rPr>
              <w:t>及</w:t>
            </w:r>
            <w:r w:rsidRPr="004B314D">
              <w:rPr>
                <w:rFonts w:ascii="Times New Roman" w:eastAsia="標楷體" w:hint="eastAsia"/>
                <w:sz w:val="28"/>
                <w:szCs w:val="28"/>
              </w:rPr>
              <w:t>4.3</w:t>
            </w:r>
            <w:r w:rsidRPr="004B314D">
              <w:rPr>
                <w:rFonts w:ascii="Times New Roman" w:eastAsia="標楷體" w:hint="eastAsia"/>
                <w:sz w:val="28"/>
                <w:szCs w:val="28"/>
              </w:rPr>
              <w:t>倍之發光效能，已達到全彩增益之效果。這種新型</w:t>
            </w:r>
            <w:r w:rsidRPr="004B314D">
              <w:rPr>
                <w:rFonts w:ascii="Times New Roman" w:eastAsia="標楷體" w:hint="eastAsia"/>
                <w:sz w:val="28"/>
                <w:szCs w:val="28"/>
              </w:rPr>
              <w:t>PLED</w:t>
            </w:r>
            <w:r w:rsidRPr="004B314D">
              <w:rPr>
                <w:rFonts w:ascii="Times New Roman" w:eastAsia="標楷體" w:hint="eastAsia"/>
                <w:sz w:val="28"/>
                <w:szCs w:val="28"/>
              </w:rPr>
              <w:t>元件的製程簡單且成本低廉，在現階段節能減碳的強烈需求下，具有相當高的量產優勢。</w:t>
            </w:r>
          </w:p>
        </w:tc>
      </w:tr>
      <w:tr w:rsidR="00F7162D" w:rsidRPr="00B04A55" w:rsidTr="00A710AD">
        <w:trPr>
          <w:trHeight w:val="5517"/>
        </w:trPr>
        <w:tc>
          <w:tcPr>
            <w:tcW w:w="1560" w:type="dxa"/>
            <w:vAlign w:val="center"/>
          </w:tcPr>
          <w:p w:rsidR="00F7162D" w:rsidRPr="00B04A55" w:rsidRDefault="00F7162D" w:rsidP="00F13A0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技術圖示</w:t>
            </w:r>
          </w:p>
        </w:tc>
        <w:tc>
          <w:tcPr>
            <w:tcW w:w="8930" w:type="dxa"/>
            <w:vAlign w:val="center"/>
          </w:tcPr>
          <w:p w:rsidR="00F7162D" w:rsidRPr="00B04A55" w:rsidRDefault="00F7162D" w:rsidP="00F13A0C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8A0411" wp14:editId="0CCAB2AE">
                  <wp:extent cx="5482359" cy="2514600"/>
                  <wp:effectExtent l="0" t="0" r="0" b="0"/>
                  <wp:docPr id="1" name="圖片 1" descr="C:\Users\user\AppData\Local\Microsoft\Windows\Temporary Internet Files\Content.Word\graphical abstract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graphical abstract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0685" cy="2518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62D" w:rsidRPr="00B04A55" w:rsidTr="00A710AD">
        <w:trPr>
          <w:trHeight w:val="701"/>
        </w:trPr>
        <w:tc>
          <w:tcPr>
            <w:tcW w:w="1560" w:type="dxa"/>
            <w:vAlign w:val="center"/>
          </w:tcPr>
          <w:p w:rsidR="00F7162D" w:rsidRPr="00B04A55" w:rsidRDefault="00F7162D" w:rsidP="00B04A5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教師/單位</w:t>
            </w:r>
            <w:r w:rsidRPr="00B04A5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  <w:tc>
          <w:tcPr>
            <w:tcW w:w="8930" w:type="dxa"/>
            <w:vAlign w:val="center"/>
          </w:tcPr>
          <w:p w:rsidR="00F7162D" w:rsidRPr="00B04A55" w:rsidRDefault="00F7162D" w:rsidP="00C42A8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FC421A">
              <w:rPr>
                <w:rFonts w:ascii="Times New Roman" w:eastAsia="標楷體" w:hint="eastAsia"/>
                <w:sz w:val="28"/>
                <w:szCs w:val="28"/>
              </w:rPr>
              <w:t>陳思翰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/ </w:t>
            </w:r>
            <w:r w:rsidRPr="00FC421A">
              <w:rPr>
                <w:rFonts w:ascii="Times New Roman" w:eastAsia="標楷體" w:hint="eastAsia"/>
                <w:sz w:val="28"/>
                <w:szCs w:val="28"/>
              </w:rPr>
              <w:t>電子物理學系</w:t>
            </w:r>
          </w:p>
        </w:tc>
      </w:tr>
      <w:tr w:rsidR="00F7162D" w:rsidRPr="00B04A55" w:rsidTr="00A710AD">
        <w:trPr>
          <w:trHeight w:val="701"/>
        </w:trPr>
        <w:tc>
          <w:tcPr>
            <w:tcW w:w="1560" w:type="dxa"/>
            <w:vAlign w:val="center"/>
          </w:tcPr>
          <w:p w:rsidR="00F7162D" w:rsidRPr="00B04A55" w:rsidRDefault="00F7162D" w:rsidP="00F13A0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電話/電郵</w:t>
            </w:r>
          </w:p>
        </w:tc>
        <w:tc>
          <w:tcPr>
            <w:tcW w:w="8930" w:type="dxa"/>
            <w:vAlign w:val="center"/>
          </w:tcPr>
          <w:p w:rsidR="00F7162D" w:rsidRPr="00831670" w:rsidRDefault="00F7162D" w:rsidP="00831670">
            <w:pPr>
              <w:pStyle w:val="Web"/>
              <w:spacing w:before="72" w:beforeAutospacing="0" w:after="72" w:afterAutospacing="0"/>
              <w:ind w:left="72" w:righ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831670">
              <w:rPr>
                <w:rFonts w:ascii="Times New Roman" w:hAnsi="Times New Roman" w:cs="Times New Roman"/>
                <w:sz w:val="28"/>
                <w:szCs w:val="28"/>
              </w:rPr>
              <w:t>2717992/</w:t>
            </w:r>
            <w:hyperlink r:id="rId8" w:history="1">
              <w:r w:rsidRPr="00831670">
                <w:rPr>
                  <w:rStyle w:val="ac"/>
                  <w:rFonts w:ascii="Times New Roman" w:hAnsi="Times New Roman" w:cs="Times New Roman"/>
                  <w:color w:val="0000FF"/>
                  <w:sz w:val="28"/>
                  <w:szCs w:val="28"/>
                </w:rPr>
                <w:t>shchen@mail.ncyu.edu.tw</w:t>
              </w:r>
            </w:hyperlink>
          </w:p>
        </w:tc>
      </w:tr>
    </w:tbl>
    <w:p w:rsidR="00B04A55" w:rsidRDefault="00B04A55">
      <w:pPr>
        <w:widowControl/>
        <w:rPr>
          <w:rFonts w:ascii="標楷體" w:eastAsia="標楷體" w:hAnsi="標楷體" w:hint="eastAsia"/>
          <w:sz w:val="28"/>
          <w:szCs w:val="28"/>
        </w:rPr>
      </w:pPr>
    </w:p>
    <w:p w:rsidR="00A9430D" w:rsidRPr="00A9430D" w:rsidRDefault="00A9430D">
      <w:pPr>
        <w:widowControl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9014"/>
      </w:tblGrid>
      <w:tr w:rsidR="00B04A55" w:rsidRPr="00B04A55" w:rsidTr="008C2DE0">
        <w:trPr>
          <w:trHeight w:val="699"/>
        </w:trPr>
        <w:tc>
          <w:tcPr>
            <w:tcW w:w="1560" w:type="dxa"/>
            <w:vAlign w:val="center"/>
          </w:tcPr>
          <w:p w:rsidR="00B04A55" w:rsidRPr="00B04A55" w:rsidRDefault="00B04A55" w:rsidP="003231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9014" w:type="dxa"/>
            <w:vAlign w:val="center"/>
          </w:tcPr>
          <w:p w:rsidR="00B04A55" w:rsidRPr="00B04A55" w:rsidRDefault="00B04A55" w:rsidP="003231E2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</w:tr>
      <w:tr w:rsidR="00B04A55" w:rsidRPr="00B04A55" w:rsidTr="008C2DE0">
        <w:trPr>
          <w:trHeight w:val="957"/>
        </w:trPr>
        <w:tc>
          <w:tcPr>
            <w:tcW w:w="1560" w:type="dxa"/>
            <w:vAlign w:val="center"/>
          </w:tcPr>
          <w:p w:rsidR="00B04A55" w:rsidRPr="00B04A55" w:rsidRDefault="00B04A55" w:rsidP="008C2DE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技術名稱</w:t>
            </w:r>
          </w:p>
        </w:tc>
        <w:tc>
          <w:tcPr>
            <w:tcW w:w="9014" w:type="dxa"/>
            <w:vAlign w:val="center"/>
          </w:tcPr>
          <w:p w:rsidR="00B04A55" w:rsidRPr="00D974ED" w:rsidRDefault="00FC421A" w:rsidP="00FC421A">
            <w:pPr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974ED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使用無機緩衝薄膜</w:t>
            </w:r>
            <w:r w:rsidRPr="00D974ED">
              <w:rPr>
                <w:rFonts w:ascii="標楷體" w:eastAsia="標楷體" w:hAnsi="標楷體"/>
                <w:sz w:val="28"/>
                <w:szCs w:val="28"/>
              </w:rPr>
              <w:t>增</w:t>
            </w:r>
            <w:r w:rsidRPr="00D974ED">
              <w:rPr>
                <w:rFonts w:ascii="標楷體" w:eastAsia="標楷體" w:hAnsi="標楷體" w:cs="Times New Roman"/>
                <w:sz w:val="28"/>
                <w:szCs w:val="28"/>
              </w:rPr>
              <w:t>益有機發光二極體</w:t>
            </w:r>
            <w:r w:rsidRPr="00D974ED">
              <w:rPr>
                <w:rFonts w:ascii="標楷體" w:eastAsia="標楷體" w:hAnsi="標楷體" w:cs="Times New Roman" w:hint="eastAsia"/>
                <w:sz w:val="28"/>
                <w:szCs w:val="28"/>
              </w:rPr>
              <w:t>光電特性</w:t>
            </w:r>
            <w:r w:rsidRPr="00D974ED">
              <w:rPr>
                <w:rFonts w:ascii="標楷體" w:eastAsia="標楷體" w:hAnsi="標楷體" w:cs="Times New Roman"/>
                <w:sz w:val="28"/>
                <w:szCs w:val="28"/>
              </w:rPr>
              <w:t>研究</w:t>
            </w:r>
          </w:p>
        </w:tc>
      </w:tr>
      <w:tr w:rsidR="00B04A55" w:rsidRPr="00B04A55" w:rsidTr="008C2DE0">
        <w:trPr>
          <w:trHeight w:val="5670"/>
        </w:trPr>
        <w:tc>
          <w:tcPr>
            <w:tcW w:w="1560" w:type="dxa"/>
            <w:vAlign w:val="center"/>
          </w:tcPr>
          <w:p w:rsidR="00B04A55" w:rsidRPr="00B04A55" w:rsidRDefault="00B04A55" w:rsidP="003231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技術內容</w:t>
            </w:r>
          </w:p>
        </w:tc>
        <w:tc>
          <w:tcPr>
            <w:tcW w:w="9014" w:type="dxa"/>
            <w:vAlign w:val="center"/>
          </w:tcPr>
          <w:p w:rsidR="00B04A55" w:rsidRPr="00FC421A" w:rsidRDefault="00FC421A" w:rsidP="009151D7">
            <w:pPr>
              <w:spacing w:line="50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使用</w:t>
            </w:r>
            <w:proofErr w:type="gramStart"/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含低功函數</w:t>
            </w:r>
            <w:proofErr w:type="gramEnd"/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金屬之碳酸鹽類</w:t>
            </w:r>
            <w:r w:rsidRPr="00B30770">
              <w:rPr>
                <w:rFonts w:ascii="Times New Roman" w:eastAsia="標楷體" w:hAnsi="Times New Roman" w:cs="Times New Roman"/>
                <w:sz w:val="28"/>
                <w:szCs w:val="28"/>
              </w:rPr>
              <w:t>Na</w:t>
            </w:r>
            <w:smartTag w:uri="urn:schemas-microsoft-com:office:smarttags" w:element="chmetcnv">
              <w:smartTagPr>
                <w:attr w:name="UnitName" w:val="C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30770">
                <w:rPr>
                  <w:rFonts w:ascii="Times New Roman" w:eastAsia="標楷體" w:hAnsi="Times New Roman" w:cs="Times New Roman"/>
                  <w:sz w:val="28"/>
                  <w:szCs w:val="28"/>
                  <w:vertAlign w:val="subscript"/>
                </w:rPr>
                <w:t>2</w:t>
              </w:r>
              <w:r w:rsidRPr="00B30770">
                <w:rPr>
                  <w:rFonts w:ascii="Times New Roman" w:eastAsia="標楷體" w:hAnsi="Times New Roman" w:cs="Times New Roman"/>
                  <w:sz w:val="28"/>
                  <w:szCs w:val="28"/>
                </w:rPr>
                <w:t>C</w:t>
              </w:r>
            </w:smartTag>
            <w:r w:rsidRPr="00B30770">
              <w:rPr>
                <w:rFonts w:ascii="Times New Roman" w:eastAsia="標楷體" w:hAnsi="Times New Roman" w:cs="Times New Roman"/>
                <w:sz w:val="28"/>
                <w:szCs w:val="28"/>
              </w:rPr>
              <w:t>O</w:t>
            </w:r>
            <w:r w:rsidRPr="00B30770">
              <w:rPr>
                <w:rFonts w:ascii="Times New Roman" w:eastAsia="標楷體" w:hAnsi="Times New Roman" w:cs="Times New Roman"/>
                <w:sz w:val="28"/>
                <w:szCs w:val="28"/>
                <w:vertAlign w:val="subscript"/>
              </w:rPr>
              <w:t>3</w:t>
            </w:r>
            <w:r w:rsidRPr="00B30770">
              <w:rPr>
                <w:rFonts w:ascii="Times New Roman" w:eastAsia="標楷體" w:hAnsi="標楷體" w:cs="Times New Roman"/>
                <w:kern w:val="0"/>
                <w:sz w:val="28"/>
                <w:szCs w:val="28"/>
              </w:rPr>
              <w:t>、</w:t>
            </w:r>
            <w:r w:rsidRPr="00B30770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Li</w:t>
            </w:r>
            <w:r w:rsidRPr="00B30770">
              <w:rPr>
                <w:rFonts w:ascii="Times New Roman" w:eastAsia="標楷體" w:hAnsi="Times New Roman" w:cs="Times New Roman"/>
                <w:kern w:val="0"/>
                <w:sz w:val="28"/>
                <w:szCs w:val="28"/>
                <w:vertAlign w:val="subscript"/>
              </w:rPr>
              <w:t>2</w:t>
            </w:r>
            <w:r w:rsidRPr="00B30770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CO</w:t>
            </w:r>
            <w:r w:rsidRPr="00B30770">
              <w:rPr>
                <w:rFonts w:ascii="Times New Roman" w:eastAsia="標楷體" w:hAnsi="Times New Roman" w:cs="Times New Roman"/>
                <w:kern w:val="0"/>
                <w:sz w:val="28"/>
                <w:szCs w:val="28"/>
                <w:vertAlign w:val="subscript"/>
              </w:rPr>
              <w:t>3</w:t>
            </w:r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或氫氧化物</w:t>
            </w:r>
            <w:proofErr w:type="spellStart"/>
            <w:r w:rsidRPr="00B30770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LiOH</w:t>
            </w:r>
            <w:proofErr w:type="spellEnd"/>
            <w:r w:rsidRPr="00B30770">
              <w:rPr>
                <w:rFonts w:ascii="Times New Roman" w:eastAsia="標楷體" w:hAnsi="標楷體" w:cs="Times New Roman"/>
                <w:kern w:val="0"/>
                <w:sz w:val="28"/>
                <w:szCs w:val="28"/>
              </w:rPr>
              <w:t>等</w:t>
            </w:r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作為陰極緩衝材料，將其引入於</w:t>
            </w:r>
            <w:r w:rsidRPr="00B30770">
              <w:rPr>
                <w:rFonts w:ascii="Times New Roman" w:eastAsia="標楷體" w:hAnsi="Times New Roman" w:cs="Times New Roman"/>
                <w:sz w:val="28"/>
                <w:szCs w:val="28"/>
              </w:rPr>
              <w:t>Alq</w:t>
            </w:r>
            <w:r w:rsidRPr="00B30770">
              <w:rPr>
                <w:rFonts w:ascii="Times New Roman" w:eastAsia="標楷體" w:hAnsi="Times New Roman" w:cs="Times New Roman"/>
                <w:sz w:val="28"/>
                <w:szCs w:val="28"/>
                <w:vertAlign w:val="subscript"/>
              </w:rPr>
              <w:t>3</w:t>
            </w:r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有機小分子層與</w:t>
            </w:r>
            <w:r w:rsidRPr="00B30770">
              <w:rPr>
                <w:rFonts w:ascii="Times New Roman" w:eastAsia="標楷體" w:hAnsi="Times New Roman" w:cs="Times New Roman"/>
                <w:sz w:val="28"/>
                <w:szCs w:val="28"/>
              </w:rPr>
              <w:t>Al</w:t>
            </w:r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陰極</w:t>
            </w:r>
            <w:proofErr w:type="gramStart"/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之間，</w:t>
            </w:r>
            <w:proofErr w:type="gramEnd"/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探討</w:t>
            </w:r>
            <w:r w:rsidRPr="00B30770">
              <w:rPr>
                <w:rFonts w:ascii="Times New Roman" w:eastAsia="標楷體" w:hAnsi="Times New Roman" w:cs="Times New Roman"/>
                <w:sz w:val="28"/>
                <w:szCs w:val="28"/>
              </w:rPr>
              <w:t>ITO/NPB/Alq</w:t>
            </w:r>
            <w:r w:rsidRPr="00B30770">
              <w:rPr>
                <w:rFonts w:ascii="Times New Roman" w:eastAsia="標楷體" w:hAnsi="Times New Roman" w:cs="Times New Roman"/>
                <w:sz w:val="28"/>
                <w:szCs w:val="28"/>
                <w:vertAlign w:val="subscript"/>
              </w:rPr>
              <w:t>3</w:t>
            </w:r>
            <w:r w:rsidRPr="00B30770">
              <w:rPr>
                <w:rFonts w:ascii="Times New Roman" w:eastAsia="標楷體" w:hAnsi="Times New Roman" w:cs="Times New Roman"/>
                <w:sz w:val="28"/>
                <w:szCs w:val="28"/>
              </w:rPr>
              <w:t>/Al</w:t>
            </w:r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結構之</w:t>
            </w:r>
            <w:r w:rsidRPr="00B30770">
              <w:rPr>
                <w:rFonts w:ascii="Times New Roman" w:eastAsia="標楷體" w:hAnsi="Times New Roman" w:cs="Times New Roman"/>
                <w:sz w:val="28"/>
                <w:szCs w:val="28"/>
              </w:rPr>
              <w:t>OLED</w:t>
            </w:r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的光電性質變化及物理機制。由於一般有機分子</w:t>
            </w:r>
            <w:proofErr w:type="gramStart"/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的電洞遷移率</w:t>
            </w:r>
            <w:proofErr w:type="gramEnd"/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遠高於電子遷移率，</w:t>
            </w:r>
            <w:proofErr w:type="gramStart"/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且電洞注入能障</w:t>
            </w:r>
            <w:proofErr w:type="gramEnd"/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小於電子</w:t>
            </w:r>
            <w:proofErr w:type="gramStart"/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注入能障</w:t>
            </w:r>
            <w:proofErr w:type="gramEnd"/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，此造成了</w:t>
            </w:r>
            <w:r w:rsidRPr="00B30770">
              <w:rPr>
                <w:rFonts w:ascii="Times New Roman" w:eastAsia="標楷體" w:hAnsi="Times New Roman" w:cs="Times New Roman"/>
                <w:sz w:val="28"/>
                <w:szCs w:val="28"/>
              </w:rPr>
              <w:t>OLED</w:t>
            </w:r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中載子數目的不平衡，進而導致電激發光效率的下降；陰極緩衝層的引入，可有效改善有機分子材料性質上所遇到的瓶頸與問題。</w:t>
            </w:r>
            <w:proofErr w:type="gramStart"/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再者，由於低功</w:t>
            </w:r>
            <w:proofErr w:type="gramEnd"/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函數金屬之陰極緩衝材料容易發生氧化而不穩定，且金屬原子擴散入</w:t>
            </w:r>
            <w:proofErr w:type="gramStart"/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發光層亦容易</w:t>
            </w:r>
            <w:proofErr w:type="gramEnd"/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造成</w:t>
            </w:r>
            <w:proofErr w:type="gramStart"/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激子淬熄</w:t>
            </w:r>
            <w:proofErr w:type="gramEnd"/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的現象；本研究材料可有效避免上述問題的產生。經由電流密度</w:t>
            </w:r>
            <w:r w:rsidRPr="00B30770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電壓</w:t>
            </w:r>
            <w:r w:rsidRPr="00B30770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輝度</w:t>
            </w:r>
            <w:r w:rsidRPr="00B30770">
              <w:rPr>
                <w:rFonts w:ascii="Times New Roman" w:eastAsia="標楷體" w:hAnsi="Times New Roman" w:cs="Times New Roman"/>
                <w:sz w:val="28"/>
                <w:szCs w:val="28"/>
              </w:rPr>
              <w:t>(current density-voltage-luminance, J-V-L)</w:t>
            </w:r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之光電性質量測發現，</w:t>
            </w:r>
            <w:r w:rsidRPr="00B30770">
              <w:rPr>
                <w:rFonts w:ascii="Times New Roman" w:eastAsia="標楷體" w:hAnsi="標楷體" w:cs="Times New Roman" w:hint="eastAsia"/>
                <w:sz w:val="28"/>
                <w:szCs w:val="28"/>
              </w:rPr>
              <w:t>上述</w:t>
            </w:r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陰極緩衝材料的引入可明顯增益</w:t>
            </w:r>
            <w:r w:rsidRPr="00B30770">
              <w:rPr>
                <w:rFonts w:ascii="Times New Roman" w:eastAsia="標楷體" w:hAnsi="Times New Roman" w:cs="Times New Roman"/>
                <w:sz w:val="28"/>
                <w:szCs w:val="28"/>
              </w:rPr>
              <w:t>OLED</w:t>
            </w:r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的光電性質，</w:t>
            </w:r>
            <w:r w:rsidRPr="00B30770">
              <w:rPr>
                <w:rFonts w:ascii="Times New Roman" w:eastAsia="標楷體" w:hAnsi="標楷體" w:cs="Times New Roman" w:hint="eastAsia"/>
                <w:sz w:val="28"/>
                <w:szCs w:val="28"/>
              </w:rPr>
              <w:t>其</w:t>
            </w:r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驅動電壓</w:t>
            </w:r>
            <w:r w:rsidRPr="00B30770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&lt; 3.0 V</w:t>
            </w:r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、輝度表現</w:t>
            </w:r>
            <w:r w:rsidRPr="00B30770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&gt; 10</w:t>
            </w:r>
            <w:r w:rsidRPr="00B30770">
              <w:rPr>
                <w:rFonts w:ascii="Times New Roman" w:eastAsia="標楷體" w:hAnsi="Times New Roman" w:cs="Times New Roman"/>
                <w:sz w:val="28"/>
                <w:szCs w:val="28"/>
                <w:vertAlign w:val="superscript"/>
              </w:rPr>
              <w:t>4</w:t>
            </w:r>
            <w:r w:rsidRPr="00B30770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cd/m</w:t>
            </w:r>
            <w:r w:rsidRPr="00B30770">
              <w:rPr>
                <w:rFonts w:ascii="Times New Roman" w:eastAsia="標楷體" w:hAnsi="Times New Roman" w:cs="Times New Roman"/>
                <w:sz w:val="28"/>
                <w:szCs w:val="28"/>
                <w:vertAlign w:val="superscript"/>
              </w:rPr>
              <w:t>2</w:t>
            </w:r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、發光效率</w:t>
            </w:r>
            <w:r w:rsidRPr="00B30770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&gt; 5 %</w:t>
            </w:r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，較另一傳統陰極緩衝材料</w:t>
            </w:r>
            <w:proofErr w:type="spellStart"/>
            <w:r w:rsidRPr="00B30770">
              <w:rPr>
                <w:rFonts w:ascii="Times New Roman" w:eastAsia="標楷體" w:hAnsi="Times New Roman" w:cs="Times New Roman"/>
                <w:sz w:val="28"/>
                <w:szCs w:val="28"/>
              </w:rPr>
              <w:t>LiF</w:t>
            </w:r>
            <w:proofErr w:type="spellEnd"/>
            <w:r w:rsidRPr="00B30770">
              <w:rPr>
                <w:rFonts w:ascii="Times New Roman" w:eastAsia="標楷體" w:hAnsi="標楷體" w:cs="Times New Roman"/>
                <w:sz w:val="28"/>
                <w:szCs w:val="28"/>
              </w:rPr>
              <w:t>具有較佳的光電性質表現。</w:t>
            </w:r>
          </w:p>
        </w:tc>
      </w:tr>
      <w:tr w:rsidR="00B04A55" w:rsidRPr="00B04A55" w:rsidTr="008C2DE0">
        <w:trPr>
          <w:trHeight w:val="3558"/>
        </w:trPr>
        <w:tc>
          <w:tcPr>
            <w:tcW w:w="1560" w:type="dxa"/>
            <w:vAlign w:val="center"/>
          </w:tcPr>
          <w:p w:rsidR="00B04A55" w:rsidRPr="00B04A55" w:rsidRDefault="00B04A55" w:rsidP="003231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技術圖示</w:t>
            </w:r>
          </w:p>
        </w:tc>
        <w:tc>
          <w:tcPr>
            <w:tcW w:w="9014" w:type="dxa"/>
            <w:vAlign w:val="center"/>
          </w:tcPr>
          <w:p w:rsidR="00B04A55" w:rsidRPr="00B04A55" w:rsidRDefault="002B7569" w:rsidP="00FC421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object w:dxaOrig="8985" w:dyaOrig="76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123pt" o:ole="">
                  <v:imagedata r:id="rId9" o:title=""/>
                </v:shape>
                <o:OLEObject Type="Embed" ProgID="PBrush" ShapeID="_x0000_i1025" DrawAspect="Content" ObjectID="_1538476592" r:id="rId10"/>
              </w:object>
            </w:r>
            <w:r>
              <w:rPr>
                <w:rFonts w:hint="eastAsia"/>
              </w:rPr>
              <w:t xml:space="preserve">  </w:t>
            </w:r>
            <w:r w:rsidRPr="002B7569">
              <w:rPr>
                <w:noProof/>
              </w:rPr>
              <w:drawing>
                <wp:inline distT="0" distB="0" distL="0" distR="0">
                  <wp:extent cx="1526376" cy="1133475"/>
                  <wp:effectExtent l="0" t="0" r="0" b="0"/>
                  <wp:docPr id="44041" name="Picture 9" descr="green l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41" name="Picture 9" descr="green l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58" cy="11336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A55" w:rsidRPr="00B04A55" w:rsidTr="008C2DE0">
        <w:tc>
          <w:tcPr>
            <w:tcW w:w="1560" w:type="dxa"/>
            <w:vAlign w:val="center"/>
          </w:tcPr>
          <w:p w:rsidR="00B04A55" w:rsidRPr="00B04A55" w:rsidRDefault="00B04A55" w:rsidP="003231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教師/</w:t>
            </w:r>
            <w:r w:rsidR="008C2DE0">
              <w:rPr>
                <w:rFonts w:ascii="標楷體" w:eastAsia="標楷體" w:hAnsi="標楷體" w:hint="eastAsia"/>
                <w:sz w:val="28"/>
                <w:szCs w:val="28"/>
              </w:rPr>
              <w:t>單</w:t>
            </w: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位</w:t>
            </w:r>
            <w:r w:rsidRPr="00B04A5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  <w:tc>
          <w:tcPr>
            <w:tcW w:w="9014" w:type="dxa"/>
            <w:vAlign w:val="center"/>
          </w:tcPr>
          <w:p w:rsidR="00B04A55" w:rsidRPr="00B04A55" w:rsidRDefault="00FC421A" w:rsidP="00FC421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C421A">
              <w:rPr>
                <w:rFonts w:ascii="標楷體" w:eastAsia="標楷體" w:hAnsi="標楷體" w:hint="eastAsia"/>
                <w:sz w:val="28"/>
                <w:szCs w:val="28"/>
              </w:rPr>
              <w:t>高柏青</w:t>
            </w:r>
            <w:r w:rsidR="00B04A55">
              <w:rPr>
                <w:rFonts w:ascii="標楷體" w:eastAsia="標楷體" w:hAnsi="標楷體" w:hint="eastAsia"/>
                <w:sz w:val="28"/>
                <w:szCs w:val="28"/>
              </w:rPr>
              <w:t xml:space="preserve"> /</w:t>
            </w:r>
            <w:r w:rsidRPr="00FC421A">
              <w:rPr>
                <w:rFonts w:ascii="標楷體" w:eastAsia="標楷體" w:hAnsi="標楷體" w:hint="eastAsia"/>
                <w:sz w:val="28"/>
                <w:szCs w:val="28"/>
              </w:rPr>
              <w:t>電子物理學系</w:t>
            </w:r>
          </w:p>
        </w:tc>
      </w:tr>
      <w:tr w:rsidR="00B04A55" w:rsidRPr="00B04A55" w:rsidTr="008C2DE0">
        <w:tc>
          <w:tcPr>
            <w:tcW w:w="1560" w:type="dxa"/>
            <w:vAlign w:val="center"/>
          </w:tcPr>
          <w:p w:rsidR="00B04A55" w:rsidRPr="00B04A55" w:rsidRDefault="00B04A55" w:rsidP="003231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電話/電郵</w:t>
            </w:r>
          </w:p>
        </w:tc>
        <w:tc>
          <w:tcPr>
            <w:tcW w:w="9014" w:type="dxa"/>
            <w:vAlign w:val="center"/>
          </w:tcPr>
          <w:p w:rsidR="00B04A55" w:rsidRPr="00831670" w:rsidRDefault="00831670" w:rsidP="00831670">
            <w:pPr>
              <w:pStyle w:val="Web"/>
              <w:spacing w:before="72" w:beforeAutospacing="0" w:after="72" w:afterAutospacing="0"/>
              <w:ind w:left="1080" w:right="72" w:hanging="1020"/>
              <w:rPr>
                <w:rFonts w:ascii="Times New Roman" w:hAnsi="Times New Roman" w:cs="Times New Roman"/>
                <w:sz w:val="28"/>
                <w:szCs w:val="28"/>
              </w:rPr>
            </w:pPr>
            <w:r w:rsidRPr="00831670">
              <w:rPr>
                <w:rFonts w:ascii="Times New Roman" w:hAnsi="Times New Roman" w:cs="Times New Roman"/>
                <w:sz w:val="28"/>
                <w:szCs w:val="28"/>
              </w:rPr>
              <w:t>271-7416</w:t>
            </w:r>
            <w:r>
              <w:rPr>
                <w:rFonts w:ascii="Times New Roman" w:hAnsi="Times New Roman" w:cs="Times New Roman" w:hint="eastAsia"/>
                <w:sz w:val="28"/>
                <w:szCs w:val="28"/>
              </w:rPr>
              <w:t>/</w:t>
            </w:r>
            <w:hyperlink r:id="rId12" w:history="1">
              <w:r w:rsidRPr="00831670">
                <w:rPr>
                  <w:rStyle w:val="ac"/>
                  <w:rFonts w:ascii="Times New Roman" w:hAnsi="Times New Roman" w:cs="Times New Roman"/>
                  <w:color w:val="0000FF"/>
                  <w:sz w:val="28"/>
                  <w:szCs w:val="28"/>
                </w:rPr>
                <w:t>pckao@mail.ncyu.edu.tw</w:t>
              </w:r>
            </w:hyperlink>
          </w:p>
        </w:tc>
      </w:tr>
    </w:tbl>
    <w:p w:rsidR="00B04A55" w:rsidRDefault="00B04A55">
      <w:pPr>
        <w:widowControl/>
        <w:rPr>
          <w:rFonts w:ascii="標楷體" w:eastAsia="標楷體" w:hAnsi="標楷體"/>
          <w:sz w:val="28"/>
          <w:szCs w:val="28"/>
        </w:rPr>
      </w:pPr>
    </w:p>
    <w:p w:rsidR="00F678F5" w:rsidRPr="00F678F5" w:rsidRDefault="00F678F5">
      <w:pPr>
        <w:widowControl/>
        <w:rPr>
          <w:rFonts w:ascii="標楷體" w:eastAsia="標楷體" w:hAnsi="標楷體"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8930"/>
      </w:tblGrid>
      <w:tr w:rsidR="00B04A55" w:rsidRPr="00B04A55" w:rsidTr="003231E2">
        <w:trPr>
          <w:trHeight w:val="699"/>
        </w:trPr>
        <w:tc>
          <w:tcPr>
            <w:tcW w:w="1560" w:type="dxa"/>
            <w:vAlign w:val="center"/>
          </w:tcPr>
          <w:p w:rsidR="00B04A55" w:rsidRPr="00B04A55" w:rsidRDefault="00B04A55" w:rsidP="003231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8930" w:type="dxa"/>
            <w:vAlign w:val="center"/>
          </w:tcPr>
          <w:p w:rsidR="00B04A55" w:rsidRPr="00B04A55" w:rsidRDefault="00B04A55" w:rsidP="003231E2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</w:tr>
      <w:tr w:rsidR="00B04A55" w:rsidRPr="00B04A55" w:rsidTr="00B04A55">
        <w:trPr>
          <w:trHeight w:val="1095"/>
        </w:trPr>
        <w:tc>
          <w:tcPr>
            <w:tcW w:w="1560" w:type="dxa"/>
            <w:vAlign w:val="center"/>
          </w:tcPr>
          <w:p w:rsidR="00B04A55" w:rsidRPr="00B04A55" w:rsidRDefault="00B04A55" w:rsidP="003231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技術名稱</w:t>
            </w:r>
          </w:p>
        </w:tc>
        <w:tc>
          <w:tcPr>
            <w:tcW w:w="8930" w:type="dxa"/>
            <w:vAlign w:val="center"/>
          </w:tcPr>
          <w:p w:rsidR="00B04A55" w:rsidRPr="00D974ED" w:rsidRDefault="00D974ED" w:rsidP="003231E2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974ED">
              <w:rPr>
                <w:rFonts w:ascii="標楷體" w:eastAsia="標楷體" w:hAnsi="標楷體" w:hint="eastAsia"/>
                <w:sz w:val="28"/>
                <w:szCs w:val="28"/>
              </w:rPr>
              <w:t>表面電漿振盪</w:t>
            </w:r>
            <w:proofErr w:type="gramStart"/>
            <w:r w:rsidRPr="00D974ED">
              <w:rPr>
                <w:rFonts w:ascii="標楷體" w:eastAsia="標楷體" w:hAnsi="標楷體" w:hint="eastAsia"/>
                <w:sz w:val="28"/>
                <w:szCs w:val="28"/>
              </w:rPr>
              <w:t>增強矽製太陽能電池</w:t>
            </w:r>
            <w:proofErr w:type="gramEnd"/>
            <w:r w:rsidRPr="00D974ED">
              <w:rPr>
                <w:rFonts w:ascii="標楷體" w:eastAsia="標楷體" w:hAnsi="標楷體" w:hint="eastAsia"/>
                <w:sz w:val="28"/>
                <w:szCs w:val="28"/>
              </w:rPr>
              <w:t>的效率</w:t>
            </w:r>
          </w:p>
        </w:tc>
      </w:tr>
      <w:tr w:rsidR="00B04A55" w:rsidRPr="00B04A55" w:rsidTr="003231E2">
        <w:trPr>
          <w:trHeight w:val="5670"/>
        </w:trPr>
        <w:tc>
          <w:tcPr>
            <w:tcW w:w="1560" w:type="dxa"/>
            <w:vAlign w:val="center"/>
          </w:tcPr>
          <w:p w:rsidR="00B04A55" w:rsidRPr="00B04A55" w:rsidRDefault="00B04A55" w:rsidP="003231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技術內容</w:t>
            </w:r>
          </w:p>
        </w:tc>
        <w:tc>
          <w:tcPr>
            <w:tcW w:w="8930" w:type="dxa"/>
            <w:vAlign w:val="center"/>
          </w:tcPr>
          <w:p w:rsidR="00B04A55" w:rsidRPr="00D974ED" w:rsidRDefault="00D974ED" w:rsidP="00D974ED">
            <w:pPr>
              <w:widowControl/>
              <w:spacing w:line="500" w:lineRule="exact"/>
              <w:rPr>
                <w:b/>
                <w:sz w:val="28"/>
                <w:szCs w:val="28"/>
              </w:rPr>
            </w:pPr>
            <w:r w:rsidRPr="00F0316A">
              <w:rPr>
                <w:rFonts w:ascii="標楷體" w:eastAsia="標楷體" w:hAnsi="標楷體" w:hint="eastAsia"/>
                <w:sz w:val="28"/>
                <w:szCs w:val="28"/>
              </w:rPr>
              <w:t>以KOH溶液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蝕刻矽基板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表面形成金字塔結構以增加光的吸收路徑，然後再將金的奈米粒子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沉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積於蝕刻後的金字塔表面，以旋轉擴散方法製造p-n接面太陽能電池。研究有否金字塔結構及金的奈米粒子對於太陽能電池特性的影響。我們發現經由KOH蝕刻後的金字塔表面有較大的表面積，因而吸附更多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的金奈米粒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子，照射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太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陽光後，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誘發金奈米粒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子的表面電漿振盪，經由耦合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到矽製太陽能電池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，增加太陽能電池的吸光。對於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比金奈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米粒子振盪波長(550 nm)更長的入射光，由於建設性干涉，會增加太陽能電池的轉換效率及短路電流密度，而對於比550 nm更短的入射光則會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被金奈米粒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子吸收。與沒有金字塔結構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及金奈米粒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子的太陽能電池比較，具有金字塔結構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及金奈米粒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子的太陽能電池可以增加</w:t>
            </w:r>
            <w:r w:rsidRPr="00FB0747">
              <w:rPr>
                <w:rFonts w:ascii="Times New Roman" w:hAnsi="Times New Roman" w:cs="Times New Roman"/>
                <w:sz w:val="28"/>
                <w:szCs w:val="28"/>
              </w:rPr>
              <w:t>26.8%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的短路電流密度及</w:t>
            </w:r>
            <w:r w:rsidRPr="00FB0747">
              <w:rPr>
                <w:rFonts w:ascii="Times New Roman" w:hAnsi="Times New Roman" w:cs="Times New Roman"/>
                <w:sz w:val="28"/>
                <w:szCs w:val="28"/>
              </w:rPr>
              <w:t>28.5%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的轉換效率</w:t>
            </w:r>
            <w:r>
              <w:rPr>
                <w:rFonts w:hint="eastAsia"/>
                <w:b/>
                <w:sz w:val="28"/>
                <w:szCs w:val="28"/>
              </w:rPr>
              <w:t>。</w:t>
            </w:r>
          </w:p>
        </w:tc>
      </w:tr>
      <w:tr w:rsidR="00B04A55" w:rsidRPr="00B04A55" w:rsidTr="003231E2">
        <w:trPr>
          <w:trHeight w:val="5670"/>
        </w:trPr>
        <w:tc>
          <w:tcPr>
            <w:tcW w:w="1560" w:type="dxa"/>
            <w:vAlign w:val="center"/>
          </w:tcPr>
          <w:p w:rsidR="00B04A55" w:rsidRPr="00B04A55" w:rsidRDefault="00B04A55" w:rsidP="003231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技術圖示</w:t>
            </w:r>
          </w:p>
        </w:tc>
        <w:tc>
          <w:tcPr>
            <w:tcW w:w="8930" w:type="dxa"/>
            <w:vAlign w:val="center"/>
          </w:tcPr>
          <w:p w:rsidR="00B04A55" w:rsidRPr="00B04A55" w:rsidRDefault="00732900" w:rsidP="00B04A5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6" type="#_x0000_t202" style="position:absolute;left:0;text-align:left;margin-left:289.8pt;margin-top:109.7pt;width:94.8pt;height:39.6pt;z-index:251686912;mso-position-horizontal-relative:text;mso-position-vertical-relative:text" fillcolor="yellow" stroked="f">
                  <v:textbox>
                    <w:txbxContent>
                      <w:p w:rsidR="00350476" w:rsidRPr="00350476" w:rsidRDefault="00350476" w:rsidP="00350476">
                        <w:pPr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</w:rPr>
                        </w:pPr>
                        <w:r w:rsidRPr="00350476"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</w:rPr>
                          <w:t>η=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36"/>
                            <w:szCs w:val="36"/>
                          </w:rPr>
                          <w:t>10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</w:rPr>
                          <w:t>.0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36"/>
                            <w:szCs w:val="36"/>
                          </w:rPr>
                          <w:t>5</w:t>
                        </w:r>
                        <w:r w:rsidRPr="00350476"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pict>
                <v:shape id="_x0000_s1065" type="#_x0000_t202" style="position:absolute;left:0;text-align:left;margin-left:183.95pt;margin-top:175.9pt;width:94.8pt;height:39.6pt;z-index:251685888;mso-position-horizontal-relative:text;mso-position-vertical-relative:text" fillcolor="yellow" stroked="f">
                  <v:textbox>
                    <w:txbxContent>
                      <w:p w:rsidR="00350476" w:rsidRPr="00350476" w:rsidRDefault="00350476">
                        <w:pPr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</w:rPr>
                        </w:pPr>
                        <w:r w:rsidRPr="00350476"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</w:rPr>
                          <w:t>η=9.06%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4" type="#_x0000_t32" style="position:absolute;left:0;text-align:left;margin-left:194.05pt;margin-top:113.15pt;width:90.4pt;height:52.2pt;flip:y;z-index:251684864;mso-position-horizontal-relative:text;mso-position-vertical-relative:text" o:connectortype="straight" strokecolor="#7030a0" strokeweight="6pt">
                  <v:stroke endarrow="block"/>
                </v:shape>
              </w:pict>
            </w:r>
            <w:r w:rsidR="00350476" w:rsidRPr="0035047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3039745</wp:posOffset>
                  </wp:positionH>
                  <wp:positionV relativeFrom="paragraph">
                    <wp:posOffset>-209550</wp:posOffset>
                  </wp:positionV>
                  <wp:extent cx="2305050" cy="1478280"/>
                  <wp:effectExtent l="19050" t="0" r="0" b="0"/>
                  <wp:wrapNone/>
                  <wp:docPr id="3" name="物件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6840760" cy="5169526"/>
                            <a:chOff x="971600" y="980728"/>
                            <a:chExt cx="6840760" cy="5169526"/>
                          </a:xfrm>
                        </a:grpSpPr>
                        <a:grpSp>
                          <a:nvGrpSpPr>
                            <a:cNvPr id="177" name="群組 176"/>
                            <a:cNvGrpSpPr/>
                          </a:nvGrpSpPr>
                          <a:grpSpPr>
                            <a:xfrm>
                              <a:off x="971600" y="980728"/>
                              <a:ext cx="6840760" cy="5169526"/>
                              <a:chOff x="971600" y="980728"/>
                              <a:chExt cx="6840760" cy="5169526"/>
                            </a:xfrm>
                          </a:grpSpPr>
                          <a:sp>
                            <a:nvSpPr>
                              <a:cNvPr id="5" name="等腰三角形 4"/>
                              <a:cNvSpPr/>
                            </a:nvSpPr>
                            <a:spPr>
                              <a:xfrm>
                                <a:off x="7455060" y="1480448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grpSp>
                            <a:nvGrpSpPr>
                              <a:cNvPr id="4" name="群組 5"/>
                              <a:cNvGrpSpPr/>
                            </a:nvGrpSpPr>
                            <a:grpSpPr>
                              <a:xfrm>
                                <a:off x="973337" y="4042214"/>
                                <a:ext cx="6839023" cy="2108040"/>
                                <a:chOff x="2631101" y="4334896"/>
                                <a:chExt cx="3917800" cy="1026097"/>
                              </a:xfrm>
                              <a:solidFill>
                                <a:srgbClr val="FFC000"/>
                              </a:solidFill>
                            </a:grpSpPr>
                            <a:sp>
                              <a:nvSpPr>
                                <a:cNvPr id="169" name="立方體 168"/>
                                <a:cNvSpPr/>
                              </a:nvSpPr>
                              <a:spPr>
                                <a:xfrm>
                                  <a:off x="2631101" y="4334896"/>
                                  <a:ext cx="3917800" cy="1026097"/>
                                </a:xfrm>
                                <a:prstGeom prst="cube">
                                  <a:avLst>
                                    <a:gd name="adj" fmla="val 60968"/>
                                  </a:avLst>
                                </a:prstGeom>
                                <a:grpFill/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 sz="1800" dirty="0">
                                      <a:solidFill>
                                        <a:schemeClr val="tx1"/>
                                      </a:solidFill>
                                      <a:latin typeface="Times New Roman" panose="02020603050405020304" pitchFamily="18" charset="0"/>
                                      <a:cs typeface="Times New Roman" panose="02020603050405020304" pitchFamily="18" charset="0"/>
                                    </a:endParaRPr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170" name="文字方塊 5"/>
                                <a:cNvSpPr txBox="1"/>
                              </a:nvSpPr>
                              <a:spPr>
                                <a:xfrm>
                                  <a:off x="4060902" y="4998985"/>
                                  <a:ext cx="468052" cy="254679"/>
                                </a:xfrm>
                                <a:prstGeom prst="rect">
                                  <a:avLst/>
                                </a:prstGeom>
                                <a:grpFill/>
                              </a:spPr>
                              <a:txSp>
                                <a:txBody>
                                  <a:bodyPr wrap="square" rtlCol="0">
                                    <a:spAutoFit/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r>
                                      <a:rPr lang="en-US" altLang="zh-TW" sz="2800" b="1" dirty="0" smtClean="0">
                                        <a:latin typeface="Times New Roman" panose="02020603050405020304" pitchFamily="18" charset="0"/>
                                        <a:cs typeface="Times New Roman" panose="02020603050405020304" pitchFamily="18" charset="0"/>
                                      </a:rPr>
                                      <a:t>Al</a:t>
                                    </a:r>
                                    <a:endParaRPr lang="zh-TW" altLang="en-US" sz="2800" b="1" dirty="0">
                                      <a:latin typeface="Times New Roman" panose="02020603050405020304" pitchFamily="18" charset="0"/>
                                      <a:cs typeface="Times New Roman" panose="02020603050405020304" pitchFamily="18" charset="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</a:grpSp>
                          <a:sp>
                            <a:nvSpPr>
                              <a:cNvPr id="7" name="立方體 6"/>
                              <a:cNvSpPr/>
                            </a:nvSpPr>
                            <a:spPr>
                              <a:xfrm>
                                <a:off x="973337" y="2001241"/>
                                <a:ext cx="6839023" cy="3405297"/>
                              </a:xfrm>
                              <a:prstGeom prst="cube">
                                <a:avLst>
                                  <a:gd name="adj" fmla="val 37994"/>
                                </a:avLst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 dirty="0">
                                    <a:solidFill>
                                      <a:schemeClr val="bg1"/>
                                    </a:solidFill>
                                    <a:latin typeface="Times New Roman" panose="02020603050405020304" pitchFamily="18" charset="0"/>
                                    <a:cs typeface="Times New Roman" panose="02020603050405020304" pitchFamily="18" charset="0"/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cxnSp>
                            <a:nvCxnSpPr>
                              <a:cNvPr id="8" name="直線接點 7"/>
                              <a:cNvCxnSpPr>
                                <a:stCxn id="7" idx="2"/>
                                <a:endCxn id="7" idx="4"/>
                              </a:cNvCxnSpPr>
                            </a:nvCxnSpPr>
                            <a:spPr>
                              <a:xfrm>
                                <a:off x="973337" y="4350793"/>
                                <a:ext cx="5545214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002060"/>
                                </a:solidFill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9" name="直線接點 8"/>
                              <a:cNvCxnSpPr>
                                <a:stCxn id="7" idx="4"/>
                                <a:endCxn id="7" idx="5"/>
                              </a:cNvCxnSpPr>
                            </a:nvCxnSpPr>
                            <a:spPr>
                              <a:xfrm flipV="1">
                                <a:off x="6518551" y="3056985"/>
                                <a:ext cx="1293809" cy="1293808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002060"/>
                                </a:solidFill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sp>
                            <a:nvSpPr>
                              <a:cNvPr id="10" name="文字方塊 62"/>
                              <a:cNvSpPr txBox="1"/>
                            </a:nvSpPr>
                            <a:spPr>
                              <a:xfrm>
                                <a:off x="3347864" y="4581128"/>
                                <a:ext cx="824265" cy="523220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non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altLang="zh-TW" sz="2800" b="1" dirty="0" smtClean="0">
                                      <a:latin typeface="Times New Roman" panose="02020603050405020304" pitchFamily="18" charset="0"/>
                                      <a:cs typeface="Times New Roman" panose="02020603050405020304" pitchFamily="18" charset="0"/>
                                    </a:rPr>
                                    <a:t>P-Si</a:t>
                                  </a:r>
                                  <a:endParaRPr lang="zh-TW" altLang="en-US" sz="2800" b="1" dirty="0">
                                    <a:latin typeface="Times New Roman" panose="02020603050405020304" pitchFamily="18" charset="0"/>
                                    <a:cs typeface="Times New Roman" panose="02020603050405020304" pitchFamily="18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" name="文字方塊 64"/>
                              <a:cNvSpPr txBox="1"/>
                            </a:nvSpPr>
                            <a:spPr>
                              <a:xfrm>
                                <a:off x="3347864" y="3573016"/>
                                <a:ext cx="805029" cy="523220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non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altLang="zh-TW" sz="2800" b="1" dirty="0" smtClean="0">
                                      <a:latin typeface="Times New Roman" panose="02020603050405020304" pitchFamily="18" charset="0"/>
                                      <a:cs typeface="Times New Roman" panose="02020603050405020304" pitchFamily="18" charset="0"/>
                                    </a:rPr>
                                    <a:t>n</a:t>
                                  </a:r>
                                  <a:r>
                                    <a:rPr lang="en-US" altLang="zh-TW" sz="2800" b="1" dirty="0" smtClean="0">
                                      <a:latin typeface="Times New Roman" panose="02020603050405020304" pitchFamily="18" charset="0"/>
                                      <a:cs typeface="Times New Roman" panose="02020603050405020304" pitchFamily="18" charset="0"/>
                                    </a:rPr>
                                    <a:t>-Si</a:t>
                                  </a:r>
                                  <a:endParaRPr lang="zh-TW" altLang="en-US" sz="2800" b="1" dirty="0">
                                    <a:latin typeface="Times New Roman" panose="02020603050405020304" pitchFamily="18" charset="0"/>
                                    <a:cs typeface="Times New Roman" panose="02020603050405020304" pitchFamily="18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" name="等腰三角形 11"/>
                              <a:cNvSpPr/>
                            </a:nvSpPr>
                            <a:spPr>
                              <a:xfrm>
                                <a:off x="1177429" y="2590200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3" name="等腰三角形 12"/>
                              <a:cNvSpPr/>
                            </a:nvSpPr>
                            <a:spPr>
                              <a:xfrm>
                                <a:off x="1516779" y="2590200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4" name="等腰三角形 13"/>
                              <a:cNvSpPr/>
                            </a:nvSpPr>
                            <a:spPr>
                              <a:xfrm>
                                <a:off x="1873783" y="2590200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5" name="等腰三角形 14"/>
                              <a:cNvSpPr/>
                            </a:nvSpPr>
                            <a:spPr>
                              <a:xfrm>
                                <a:off x="2213133" y="2590200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6" name="等腰三角形 15"/>
                              <a:cNvSpPr/>
                            </a:nvSpPr>
                            <a:spPr>
                              <a:xfrm>
                                <a:off x="2570137" y="2590200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7" name="等腰三角形 16"/>
                              <a:cNvSpPr/>
                            </a:nvSpPr>
                            <a:spPr>
                              <a:xfrm>
                                <a:off x="2942591" y="2590200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8" name="等腰三角形 17"/>
                              <a:cNvSpPr/>
                            </a:nvSpPr>
                            <a:spPr>
                              <a:xfrm>
                                <a:off x="3281941" y="2590200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9" name="等腰三角形 18"/>
                              <a:cNvSpPr/>
                            </a:nvSpPr>
                            <a:spPr>
                              <a:xfrm>
                                <a:off x="3638945" y="2590200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20" name="等腰三角形 19"/>
                              <a:cNvSpPr/>
                            </a:nvSpPr>
                            <a:spPr>
                              <a:xfrm>
                                <a:off x="3978295" y="2590200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21" name="等腰三角形 20"/>
                              <a:cNvSpPr/>
                            </a:nvSpPr>
                            <a:spPr>
                              <a:xfrm>
                                <a:off x="4335299" y="2590200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22" name="等腰三角形 21"/>
                              <a:cNvSpPr/>
                            </a:nvSpPr>
                            <a:spPr>
                              <a:xfrm>
                                <a:off x="4694922" y="2590200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23" name="等腰三角形 22"/>
                              <a:cNvSpPr/>
                            </a:nvSpPr>
                            <a:spPr>
                              <a:xfrm>
                                <a:off x="5034273" y="2590200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24" name="等腰三角形 23"/>
                              <a:cNvSpPr/>
                            </a:nvSpPr>
                            <a:spPr>
                              <a:xfrm>
                                <a:off x="5391276" y="2590200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25" name="等腰三角形 24"/>
                              <a:cNvSpPr/>
                            </a:nvSpPr>
                            <a:spPr>
                              <a:xfrm>
                                <a:off x="5730627" y="2590200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26" name="等腰三角形 25"/>
                              <a:cNvSpPr/>
                            </a:nvSpPr>
                            <a:spPr>
                              <a:xfrm>
                                <a:off x="6087630" y="2590200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27" name="等腰三角形 26"/>
                              <a:cNvSpPr/>
                            </a:nvSpPr>
                            <a:spPr>
                              <a:xfrm>
                                <a:off x="6436203" y="2590200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28" name="等腰三角形 27"/>
                              <a:cNvSpPr/>
                            </a:nvSpPr>
                            <a:spPr>
                              <a:xfrm>
                                <a:off x="1970087" y="1522145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29" name="等腰三角形 28"/>
                              <a:cNvSpPr/>
                            </a:nvSpPr>
                            <a:spPr>
                              <a:xfrm>
                                <a:off x="2309437" y="1522145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30" name="等腰三角形 29"/>
                              <a:cNvSpPr/>
                            </a:nvSpPr>
                            <a:spPr>
                              <a:xfrm>
                                <a:off x="2666441" y="1522145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31" name="等腰三角形 30"/>
                              <a:cNvSpPr/>
                            </a:nvSpPr>
                            <a:spPr>
                              <a:xfrm>
                                <a:off x="3005791" y="1522145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32" name="等腰三角形 31"/>
                              <a:cNvSpPr/>
                            </a:nvSpPr>
                            <a:spPr>
                              <a:xfrm>
                                <a:off x="3362795" y="1522145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33" name="等腰三角形 32"/>
                              <a:cNvSpPr/>
                            </a:nvSpPr>
                            <a:spPr>
                              <a:xfrm>
                                <a:off x="3735249" y="1522145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34" name="等腰三角形 33"/>
                              <a:cNvSpPr/>
                            </a:nvSpPr>
                            <a:spPr>
                              <a:xfrm>
                                <a:off x="4074599" y="1522145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35" name="等腰三角形 34"/>
                              <a:cNvSpPr/>
                            </a:nvSpPr>
                            <a:spPr>
                              <a:xfrm>
                                <a:off x="4431603" y="1522145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36" name="等腰三角形 35"/>
                              <a:cNvSpPr/>
                            </a:nvSpPr>
                            <a:spPr>
                              <a:xfrm>
                                <a:off x="4770953" y="1522145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37" name="等腰三角形 36"/>
                              <a:cNvSpPr/>
                            </a:nvSpPr>
                            <a:spPr>
                              <a:xfrm>
                                <a:off x="5127957" y="1522145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38" name="等腰三角形 37"/>
                              <a:cNvSpPr/>
                            </a:nvSpPr>
                            <a:spPr>
                              <a:xfrm>
                                <a:off x="5487581" y="1522145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39" name="等腰三角形 38"/>
                              <a:cNvSpPr/>
                            </a:nvSpPr>
                            <a:spPr>
                              <a:xfrm>
                                <a:off x="5826931" y="1522145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40" name="等腰三角形 39"/>
                              <a:cNvSpPr/>
                            </a:nvSpPr>
                            <a:spPr>
                              <a:xfrm>
                                <a:off x="6183935" y="1522145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41" name="等腰三角形 40"/>
                              <a:cNvSpPr/>
                            </a:nvSpPr>
                            <a:spPr>
                              <a:xfrm>
                                <a:off x="6523285" y="1522145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42" name="等腰三角形 41"/>
                              <a:cNvSpPr/>
                            </a:nvSpPr>
                            <a:spPr>
                              <a:xfrm>
                                <a:off x="6880289" y="1522145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43" name="等腰三角形 42"/>
                              <a:cNvSpPr/>
                            </a:nvSpPr>
                            <a:spPr>
                              <a:xfrm>
                                <a:off x="7228861" y="1522145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44" name="等腰三角形 43"/>
                              <a:cNvSpPr/>
                            </a:nvSpPr>
                            <a:spPr>
                              <a:xfrm>
                                <a:off x="1800412" y="1818015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45" name="等腰三角形 44"/>
                              <a:cNvSpPr/>
                            </a:nvSpPr>
                            <a:spPr>
                              <a:xfrm>
                                <a:off x="2139762" y="1818015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46" name="等腰三角形 45"/>
                              <a:cNvSpPr/>
                            </a:nvSpPr>
                            <a:spPr>
                              <a:xfrm>
                                <a:off x="2496766" y="1818015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47" name="等腰三角形 46"/>
                              <a:cNvSpPr/>
                            </a:nvSpPr>
                            <a:spPr>
                              <a:xfrm>
                                <a:off x="2836116" y="1818015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48" name="等腰三角形 47"/>
                              <a:cNvSpPr/>
                            </a:nvSpPr>
                            <a:spPr>
                              <a:xfrm>
                                <a:off x="3193120" y="1818015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49" name="等腰三角形 48"/>
                              <a:cNvSpPr/>
                            </a:nvSpPr>
                            <a:spPr>
                              <a:xfrm>
                                <a:off x="3565574" y="1818015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50" name="等腰三角形 49"/>
                              <a:cNvSpPr/>
                            </a:nvSpPr>
                            <a:spPr>
                              <a:xfrm>
                                <a:off x="3904924" y="1818015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51" name="等腰三角形 50"/>
                              <a:cNvSpPr/>
                            </a:nvSpPr>
                            <a:spPr>
                              <a:xfrm>
                                <a:off x="4261928" y="1818015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52" name="等腰三角形 51"/>
                              <a:cNvSpPr/>
                            </a:nvSpPr>
                            <a:spPr>
                              <a:xfrm>
                                <a:off x="4601278" y="1818015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53" name="等腰三角形 52"/>
                              <a:cNvSpPr/>
                            </a:nvSpPr>
                            <a:spPr>
                              <a:xfrm>
                                <a:off x="4958282" y="1818015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54" name="等腰三角形 53"/>
                              <a:cNvSpPr/>
                            </a:nvSpPr>
                            <a:spPr>
                              <a:xfrm>
                                <a:off x="5317906" y="1818015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55" name="等腰三角形 54"/>
                              <a:cNvSpPr/>
                            </a:nvSpPr>
                            <a:spPr>
                              <a:xfrm>
                                <a:off x="5657256" y="1818015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56" name="等腰三角形 55"/>
                              <a:cNvSpPr/>
                            </a:nvSpPr>
                            <a:spPr>
                              <a:xfrm>
                                <a:off x="6014260" y="1818015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57" name="等腰三角形 56"/>
                              <a:cNvSpPr/>
                            </a:nvSpPr>
                            <a:spPr>
                              <a:xfrm>
                                <a:off x="6353610" y="1818015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58" name="等腰三角形 57"/>
                              <a:cNvSpPr/>
                            </a:nvSpPr>
                            <a:spPr>
                              <a:xfrm>
                                <a:off x="6710614" y="1818015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59" name="等腰三角形 58"/>
                              <a:cNvSpPr/>
                            </a:nvSpPr>
                            <a:spPr>
                              <a:xfrm>
                                <a:off x="7059186" y="1818015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60" name="等腰三角形 59"/>
                              <a:cNvSpPr/>
                            </a:nvSpPr>
                            <a:spPr>
                              <a:xfrm>
                                <a:off x="1526291" y="2269859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61" name="等腰三角形 60"/>
                              <a:cNvSpPr/>
                            </a:nvSpPr>
                            <a:spPr>
                              <a:xfrm>
                                <a:off x="1865641" y="2269859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62" name="等腰三角形 61"/>
                              <a:cNvSpPr/>
                            </a:nvSpPr>
                            <a:spPr>
                              <a:xfrm>
                                <a:off x="2222645" y="2269859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63" name="等腰三角形 62"/>
                              <a:cNvSpPr/>
                            </a:nvSpPr>
                            <a:spPr>
                              <a:xfrm>
                                <a:off x="2561995" y="2269859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64" name="等腰三角形 63"/>
                              <a:cNvSpPr/>
                            </a:nvSpPr>
                            <a:spPr>
                              <a:xfrm>
                                <a:off x="2918999" y="2269859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65" name="等腰三角形 64"/>
                              <a:cNvSpPr/>
                            </a:nvSpPr>
                            <a:spPr>
                              <a:xfrm>
                                <a:off x="3291453" y="2269859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66" name="等腰三角形 65"/>
                              <a:cNvSpPr/>
                            </a:nvSpPr>
                            <a:spPr>
                              <a:xfrm>
                                <a:off x="3630803" y="2269859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67" name="等腰三角形 66"/>
                              <a:cNvSpPr/>
                            </a:nvSpPr>
                            <a:spPr>
                              <a:xfrm>
                                <a:off x="3987807" y="2269859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68" name="等腰三角形 67"/>
                              <a:cNvSpPr/>
                            </a:nvSpPr>
                            <a:spPr>
                              <a:xfrm>
                                <a:off x="4327157" y="2269859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69" name="等腰三角形 68"/>
                              <a:cNvSpPr/>
                            </a:nvSpPr>
                            <a:spPr>
                              <a:xfrm>
                                <a:off x="4684161" y="2269859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70" name="等腰三角形 69"/>
                              <a:cNvSpPr/>
                            </a:nvSpPr>
                            <a:spPr>
                              <a:xfrm>
                                <a:off x="5043785" y="2269859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71" name="等腰三角形 70"/>
                              <a:cNvSpPr/>
                            </a:nvSpPr>
                            <a:spPr>
                              <a:xfrm>
                                <a:off x="5383135" y="2269859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72" name="等腰三角形 71"/>
                              <a:cNvSpPr/>
                            </a:nvSpPr>
                            <a:spPr>
                              <a:xfrm>
                                <a:off x="5740138" y="2269859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73" name="等腰三角形 72"/>
                              <a:cNvSpPr/>
                            </a:nvSpPr>
                            <a:spPr>
                              <a:xfrm>
                                <a:off x="6079489" y="2269859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74" name="等腰三角形 73"/>
                              <a:cNvSpPr/>
                            </a:nvSpPr>
                            <a:spPr>
                              <a:xfrm>
                                <a:off x="6436492" y="2269859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75" name="等腰三角形 74"/>
                              <a:cNvSpPr/>
                            </a:nvSpPr>
                            <a:spPr>
                              <a:xfrm>
                                <a:off x="6785065" y="2269859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76" name="橢圓 75"/>
                              <a:cNvSpPr/>
                            </a:nvSpPr>
                            <a:spPr>
                              <a:xfrm>
                                <a:off x="1312533" y="2628907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77" name="橢圓 76"/>
                              <a:cNvSpPr/>
                            </a:nvSpPr>
                            <a:spPr>
                              <a:xfrm>
                                <a:off x="1600464" y="2628907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78" name="橢圓 77"/>
                              <a:cNvSpPr/>
                            </a:nvSpPr>
                            <a:spPr>
                              <a:xfrm>
                                <a:off x="1873783" y="2642047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79" name="橢圓 78"/>
                              <a:cNvSpPr/>
                            </a:nvSpPr>
                            <a:spPr>
                              <a:xfrm>
                                <a:off x="2173453" y="2602072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80" name="橢圓 79"/>
                              <a:cNvSpPr/>
                            </a:nvSpPr>
                            <a:spPr>
                              <a:xfrm>
                                <a:off x="2426784" y="2630923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81" name="橢圓 80"/>
                              <a:cNvSpPr/>
                            </a:nvSpPr>
                            <a:spPr>
                              <a:xfrm>
                                <a:off x="5243128" y="2664463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82" name="橢圓 81"/>
                              <a:cNvSpPr/>
                            </a:nvSpPr>
                            <a:spPr>
                              <a:xfrm>
                                <a:off x="5526381" y="2664463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83" name="橢圓 82"/>
                              <a:cNvSpPr/>
                            </a:nvSpPr>
                            <a:spPr>
                              <a:xfrm>
                                <a:off x="5814312" y="2664463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84" name="橢圓 83"/>
                              <a:cNvSpPr/>
                            </a:nvSpPr>
                            <a:spPr>
                              <a:xfrm>
                                <a:off x="6087630" y="2677603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85" name="橢圓 84"/>
                              <a:cNvSpPr/>
                            </a:nvSpPr>
                            <a:spPr>
                              <a:xfrm>
                                <a:off x="6387301" y="2637628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86" name="橢圓 85"/>
                              <a:cNvSpPr/>
                            </a:nvSpPr>
                            <a:spPr>
                              <a:xfrm>
                                <a:off x="6640631" y="2666479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87" name="橢圓 86"/>
                              <a:cNvSpPr/>
                            </a:nvSpPr>
                            <a:spPr>
                              <a:xfrm>
                                <a:off x="3591368" y="2643792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88" name="橢圓 87"/>
                              <a:cNvSpPr/>
                            </a:nvSpPr>
                            <a:spPr>
                              <a:xfrm>
                                <a:off x="3874620" y="2643792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89" name="橢圓 88"/>
                              <a:cNvSpPr/>
                            </a:nvSpPr>
                            <a:spPr>
                              <a:xfrm>
                                <a:off x="4162551" y="2643792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90" name="橢圓 89"/>
                              <a:cNvSpPr/>
                            </a:nvSpPr>
                            <a:spPr>
                              <a:xfrm>
                                <a:off x="4435869" y="2656932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91" name="橢圓 90"/>
                              <a:cNvSpPr/>
                            </a:nvSpPr>
                            <a:spPr>
                              <a:xfrm>
                                <a:off x="4735540" y="2616957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92" name="橢圓 91"/>
                              <a:cNvSpPr/>
                            </a:nvSpPr>
                            <a:spPr>
                              <a:xfrm>
                                <a:off x="4988871" y="2645807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93" name="橢圓 92"/>
                              <a:cNvSpPr/>
                            </a:nvSpPr>
                            <a:spPr>
                              <a:xfrm>
                                <a:off x="5668133" y="2271941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94" name="橢圓 93"/>
                              <a:cNvSpPr/>
                            </a:nvSpPr>
                            <a:spPr>
                              <a:xfrm>
                                <a:off x="5951386" y="2271941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95" name="橢圓 94"/>
                              <a:cNvSpPr/>
                            </a:nvSpPr>
                            <a:spPr>
                              <a:xfrm>
                                <a:off x="6239317" y="2271941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96" name="橢圓 95"/>
                              <a:cNvSpPr/>
                            </a:nvSpPr>
                            <a:spPr>
                              <a:xfrm>
                                <a:off x="6512635" y="2285081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97" name="橢圓 96"/>
                              <a:cNvSpPr/>
                            </a:nvSpPr>
                            <a:spPr>
                              <a:xfrm>
                                <a:off x="6812305" y="2245106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98" name="橢圓 97"/>
                              <a:cNvSpPr/>
                            </a:nvSpPr>
                            <a:spPr>
                              <a:xfrm>
                                <a:off x="7065636" y="2273956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99" name="橢圓 98"/>
                              <a:cNvSpPr/>
                            </a:nvSpPr>
                            <a:spPr>
                              <a:xfrm>
                                <a:off x="3947884" y="2290418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00" name="橢圓 99"/>
                              <a:cNvSpPr/>
                            </a:nvSpPr>
                            <a:spPr>
                              <a:xfrm>
                                <a:off x="4231137" y="2290418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01" name="橢圓 100"/>
                              <a:cNvSpPr/>
                            </a:nvSpPr>
                            <a:spPr>
                              <a:xfrm>
                                <a:off x="4519068" y="2290418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02" name="橢圓 101"/>
                              <a:cNvSpPr/>
                            </a:nvSpPr>
                            <a:spPr>
                              <a:xfrm>
                                <a:off x="4792386" y="2303558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03" name="橢圓 102"/>
                              <a:cNvSpPr/>
                            </a:nvSpPr>
                            <a:spPr>
                              <a:xfrm>
                                <a:off x="5054388" y="2342107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04" name="橢圓 103"/>
                              <a:cNvSpPr/>
                            </a:nvSpPr>
                            <a:spPr>
                              <a:xfrm>
                                <a:off x="5345387" y="2292433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05" name="橢圓 104"/>
                              <a:cNvSpPr/>
                            </a:nvSpPr>
                            <a:spPr>
                              <a:xfrm>
                                <a:off x="2263847" y="2316748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06" name="橢圓 105"/>
                              <a:cNvSpPr/>
                            </a:nvSpPr>
                            <a:spPr>
                              <a:xfrm>
                                <a:off x="2547099" y="2316748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07" name="橢圓 106"/>
                              <a:cNvSpPr/>
                            </a:nvSpPr>
                            <a:spPr>
                              <a:xfrm>
                                <a:off x="2835030" y="2316748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08" name="橢圓 107"/>
                              <a:cNvSpPr/>
                            </a:nvSpPr>
                            <a:spPr>
                              <a:xfrm>
                                <a:off x="3108349" y="2329888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09" name="橢圓 108"/>
                              <a:cNvSpPr/>
                            </a:nvSpPr>
                            <a:spPr>
                              <a:xfrm>
                                <a:off x="3408019" y="2289913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10" name="橢圓 109"/>
                              <a:cNvSpPr/>
                            </a:nvSpPr>
                            <a:spPr>
                              <a:xfrm>
                                <a:off x="3661350" y="2318763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11" name="橢圓 110"/>
                              <a:cNvSpPr/>
                            </a:nvSpPr>
                            <a:spPr>
                              <a:xfrm>
                                <a:off x="5842104" y="1926240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12" name="橢圓 111"/>
                              <a:cNvSpPr/>
                            </a:nvSpPr>
                            <a:spPr>
                              <a:xfrm>
                                <a:off x="6125357" y="1926240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13" name="橢圓 112"/>
                              <a:cNvSpPr/>
                            </a:nvSpPr>
                            <a:spPr>
                              <a:xfrm>
                                <a:off x="6413288" y="1926240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14" name="橢圓 113"/>
                              <a:cNvSpPr/>
                            </a:nvSpPr>
                            <a:spPr>
                              <a:xfrm>
                                <a:off x="6686606" y="1939380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15" name="橢圓 114"/>
                              <a:cNvSpPr/>
                            </a:nvSpPr>
                            <a:spPr>
                              <a:xfrm>
                                <a:off x="6986276" y="1899405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16" name="橢圓 115"/>
                              <a:cNvSpPr/>
                            </a:nvSpPr>
                            <a:spPr>
                              <a:xfrm>
                                <a:off x="7239607" y="1928256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17" name="橢圓 116"/>
                              <a:cNvSpPr/>
                            </a:nvSpPr>
                            <a:spPr>
                              <a:xfrm>
                                <a:off x="4209599" y="1994776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18" name="橢圓 117"/>
                              <a:cNvSpPr/>
                            </a:nvSpPr>
                            <a:spPr>
                              <a:xfrm>
                                <a:off x="4511459" y="1994776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19" name="橢圓 118"/>
                              <a:cNvSpPr/>
                            </a:nvSpPr>
                            <a:spPr>
                              <a:xfrm>
                                <a:off x="4772976" y="1972070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20" name="橢圓 119"/>
                              <a:cNvSpPr/>
                            </a:nvSpPr>
                            <a:spPr>
                              <a:xfrm>
                                <a:off x="5069639" y="2007910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21" name="橢圓 120"/>
                              <a:cNvSpPr/>
                            </a:nvSpPr>
                            <a:spPr>
                              <a:xfrm>
                                <a:off x="5309553" y="1994776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22" name="橢圓 121"/>
                              <a:cNvSpPr/>
                            </a:nvSpPr>
                            <a:spPr>
                              <a:xfrm>
                                <a:off x="5544731" y="1928157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23" name="橢圓 122"/>
                              <a:cNvSpPr/>
                            </a:nvSpPr>
                            <a:spPr>
                              <a:xfrm>
                                <a:off x="2722539" y="2617618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24" name="橢圓 123"/>
                              <a:cNvSpPr/>
                            </a:nvSpPr>
                            <a:spPr>
                              <a:xfrm>
                                <a:off x="3005791" y="2617618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25" name="橢圓 124"/>
                              <a:cNvSpPr/>
                            </a:nvSpPr>
                            <a:spPr>
                              <a:xfrm>
                                <a:off x="3293722" y="2617618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26" name="橢圓 125"/>
                              <a:cNvSpPr/>
                            </a:nvSpPr>
                            <a:spPr>
                              <a:xfrm>
                                <a:off x="2469674" y="1899911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27" name="橢圓 126"/>
                              <a:cNvSpPr/>
                            </a:nvSpPr>
                            <a:spPr>
                              <a:xfrm>
                                <a:off x="2731670" y="1959485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28" name="橢圓 127"/>
                              <a:cNvSpPr/>
                            </a:nvSpPr>
                            <a:spPr>
                              <a:xfrm>
                                <a:off x="3003456" y="1959485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29" name="橢圓 128"/>
                              <a:cNvSpPr/>
                            </a:nvSpPr>
                            <a:spPr>
                              <a:xfrm>
                                <a:off x="3293722" y="2004263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30" name="橢圓 129"/>
                              <a:cNvSpPr/>
                            </a:nvSpPr>
                            <a:spPr>
                              <a:xfrm>
                                <a:off x="3593625" y="1959485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31" name="橢圓 130"/>
                              <a:cNvSpPr/>
                            </a:nvSpPr>
                            <a:spPr>
                              <a:xfrm>
                                <a:off x="3845023" y="2004263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32" name="橢圓 131"/>
                              <a:cNvSpPr/>
                            </a:nvSpPr>
                            <a:spPr>
                              <a:xfrm>
                                <a:off x="1674713" y="2307638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33" name="橢圓 132"/>
                              <a:cNvSpPr/>
                            </a:nvSpPr>
                            <a:spPr>
                              <a:xfrm>
                                <a:off x="1957966" y="2307638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34" name="橢圓 133"/>
                              <a:cNvSpPr/>
                            </a:nvSpPr>
                            <a:spPr>
                              <a:xfrm>
                                <a:off x="1906175" y="1935454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35" name="橢圓 134"/>
                              <a:cNvSpPr/>
                            </a:nvSpPr>
                            <a:spPr>
                              <a:xfrm>
                                <a:off x="2183738" y="1913051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36" name="橢圓 135"/>
                              <a:cNvSpPr/>
                            </a:nvSpPr>
                            <a:spPr>
                              <a:xfrm>
                                <a:off x="1988292" y="1681862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37" name="橢圓 136"/>
                              <a:cNvSpPr/>
                            </a:nvSpPr>
                            <a:spPr>
                              <a:xfrm>
                                <a:off x="2276223" y="1681862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38" name="橢圓 137"/>
                              <a:cNvSpPr/>
                            </a:nvSpPr>
                            <a:spPr>
                              <a:xfrm>
                                <a:off x="2549542" y="1695002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39" name="橢圓 138"/>
                              <a:cNvSpPr/>
                            </a:nvSpPr>
                            <a:spPr>
                              <a:xfrm>
                                <a:off x="2849212" y="1655027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40" name="橢圓 139"/>
                              <a:cNvSpPr/>
                            </a:nvSpPr>
                            <a:spPr>
                              <a:xfrm>
                                <a:off x="3102543" y="1683878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41" name="橢圓 140"/>
                              <a:cNvSpPr/>
                            </a:nvSpPr>
                            <a:spPr>
                              <a:xfrm>
                                <a:off x="4267127" y="1696747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42" name="橢圓 141"/>
                              <a:cNvSpPr/>
                            </a:nvSpPr>
                            <a:spPr>
                              <a:xfrm>
                                <a:off x="3398298" y="1670573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43" name="橢圓 142"/>
                              <a:cNvSpPr/>
                            </a:nvSpPr>
                            <a:spPr>
                              <a:xfrm>
                                <a:off x="3681550" y="1712235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44" name="橢圓 143"/>
                              <a:cNvSpPr/>
                            </a:nvSpPr>
                            <a:spPr>
                              <a:xfrm>
                                <a:off x="3969481" y="1670573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45" name="橢圓 144"/>
                              <a:cNvSpPr/>
                            </a:nvSpPr>
                            <a:spPr>
                              <a:xfrm>
                                <a:off x="4521578" y="1681862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46" name="橢圓 145"/>
                              <a:cNvSpPr/>
                            </a:nvSpPr>
                            <a:spPr>
                              <a:xfrm>
                                <a:off x="4809509" y="1681862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47" name="橢圓 146"/>
                              <a:cNvSpPr/>
                            </a:nvSpPr>
                            <a:spPr>
                              <a:xfrm>
                                <a:off x="5082827" y="1695002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48" name="橢圓 147"/>
                              <a:cNvSpPr/>
                            </a:nvSpPr>
                            <a:spPr>
                              <a:xfrm>
                                <a:off x="5382498" y="1655027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49" name="橢圓 148"/>
                              <a:cNvSpPr/>
                            </a:nvSpPr>
                            <a:spPr>
                              <a:xfrm>
                                <a:off x="5635828" y="1683878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50" name="橢圓 149"/>
                              <a:cNvSpPr/>
                            </a:nvSpPr>
                            <a:spPr>
                              <a:xfrm>
                                <a:off x="6825270" y="1628324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51" name="橢圓 150"/>
                              <a:cNvSpPr/>
                            </a:nvSpPr>
                            <a:spPr>
                              <a:xfrm>
                                <a:off x="5931583" y="1670573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52" name="橢圓 151"/>
                              <a:cNvSpPr/>
                            </a:nvSpPr>
                            <a:spPr>
                              <a:xfrm>
                                <a:off x="6214836" y="1670573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53" name="橢圓 152"/>
                              <a:cNvSpPr/>
                            </a:nvSpPr>
                            <a:spPr>
                              <a:xfrm>
                                <a:off x="6502767" y="1670573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54" name="橢圓 153"/>
                              <a:cNvSpPr/>
                            </a:nvSpPr>
                            <a:spPr>
                              <a:xfrm>
                                <a:off x="7093940" y="1672913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55" name="橢圓 154"/>
                              <a:cNvSpPr/>
                            </a:nvSpPr>
                            <a:spPr>
                              <a:xfrm>
                                <a:off x="7398536" y="1631564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grpSp>
                            <a:nvGrpSpPr>
                              <a:cNvPr id="156" name="群組 155"/>
                              <a:cNvGrpSpPr/>
                            </a:nvGrpSpPr>
                            <a:grpSpPr>
                              <a:xfrm>
                                <a:off x="2403696" y="1340768"/>
                                <a:ext cx="3993443" cy="1387284"/>
                                <a:chOff x="3191194" y="4365104"/>
                                <a:chExt cx="2287682" cy="675266"/>
                              </a:xfrm>
                              <a:solidFill>
                                <a:schemeClr val="accent1"/>
                              </a:solidFill>
                            </a:grpSpPr>
                            <a:sp>
                              <a:nvSpPr>
                                <a:cNvPr id="162" name="矩形 161"/>
                                <a:cNvSpPr/>
                              </a:nvSpPr>
                              <a:spPr>
                                <a:xfrm>
                                  <a:off x="3230357" y="4669507"/>
                                  <a:ext cx="2209358" cy="62959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14300" h="114300"/>
                                </a:sp3d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163" name="矩形 162"/>
                                <a:cNvSpPr/>
                              </a:nvSpPr>
                              <a:spPr>
                                <a:xfrm rot="18653684">
                                  <a:off x="4595702" y="4665325"/>
                                  <a:ext cx="671766" cy="78324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14300" h="114300"/>
                                </a:sp3d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164" name="矩形 163"/>
                                <a:cNvSpPr/>
                              </a:nvSpPr>
                              <a:spPr>
                                <a:xfrm rot="18653684">
                                  <a:off x="4153830" y="4661825"/>
                                  <a:ext cx="671766" cy="78324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14300" h="114300"/>
                                </a:sp3d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165" name="矩形 164"/>
                                <a:cNvSpPr/>
                              </a:nvSpPr>
                              <a:spPr>
                                <a:xfrm rot="18568163">
                                  <a:off x="5103831" y="4665325"/>
                                  <a:ext cx="671766" cy="78324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14300" h="114300"/>
                                </a:sp3d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166" name="矩形 165"/>
                                <a:cNvSpPr/>
                              </a:nvSpPr>
                              <a:spPr>
                                <a:xfrm rot="18653684">
                                  <a:off x="2894473" y="4665325"/>
                                  <a:ext cx="671766" cy="78324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14300" h="114300"/>
                                </a:sp3d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167" name="矩形 166"/>
                                <a:cNvSpPr/>
                              </a:nvSpPr>
                              <a:spPr>
                                <a:xfrm rot="18653684">
                                  <a:off x="3729120" y="4661825"/>
                                  <a:ext cx="671766" cy="78324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14300" h="114300"/>
                                </a:sp3d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168" name="矩形 167"/>
                                <a:cNvSpPr/>
                              </a:nvSpPr>
                              <a:spPr>
                                <a:xfrm rot="18653684">
                                  <a:off x="3287248" y="4661825"/>
                                  <a:ext cx="671766" cy="78324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14300" h="114300"/>
                                </a:sp3d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</a:grpSp>
                          <a:sp>
                            <a:nvSpPr>
                              <a:cNvPr id="157" name="等腰三角形 156"/>
                              <a:cNvSpPr/>
                            </a:nvSpPr>
                            <a:spPr>
                              <a:xfrm>
                                <a:off x="971600" y="2627790"/>
                                <a:ext cx="339350" cy="662322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58" name="橢圓 157"/>
                              <a:cNvSpPr/>
                            </a:nvSpPr>
                            <a:spPr>
                              <a:xfrm>
                                <a:off x="1686454" y="1957961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59" name="橢圓 158"/>
                              <a:cNvSpPr/>
                            </a:nvSpPr>
                            <a:spPr>
                              <a:xfrm>
                                <a:off x="1449429" y="2233134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60" name="橢圓 159"/>
                              <a:cNvSpPr/>
                            </a:nvSpPr>
                            <a:spPr>
                              <a:xfrm>
                                <a:off x="1201616" y="2459957"/>
                                <a:ext cx="251398" cy="3793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61" name="矩形 160"/>
                              <a:cNvSpPr/>
                            </a:nvSpPr>
                            <a:spPr>
                              <a:xfrm>
                                <a:off x="2771800" y="2492896"/>
                                <a:ext cx="1665841" cy="461665"/>
                              </a:xfrm>
                              <a:prstGeom prst="rect">
                                <a:avLst/>
                              </a:prstGeom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altLang="zh-TW" sz="2400" b="1" dirty="0">
                                      <a:latin typeface="Times New Roman" pitchFamily="18" charset="0"/>
                                      <a:cs typeface="Times New Roman" pitchFamily="18" charset="0"/>
                                    </a:rPr>
                                    <a:t>Au-Ag NPs</a:t>
                                  </a:r>
                                  <a:endParaRPr lang="zh-TW" altLang="en-US" sz="2400" b="1" dirty="0">
                                    <a:latin typeface="Times New Roman" pitchFamily="18" charset="0"/>
                                    <a:cs typeface="Times New Roman" pitchFamily="18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74" name="圓角矩形圖說文字 173"/>
                              <a:cNvSpPr/>
                            </a:nvSpPr>
                            <a:spPr>
                              <a:xfrm>
                                <a:off x="1115616" y="3501008"/>
                                <a:ext cx="1800200" cy="504056"/>
                              </a:xfrm>
                              <a:prstGeom prst="wedgeRoundRectCallout">
                                <a:avLst>
                                  <a:gd name="adj1" fmla="val -19111"/>
                                  <a:gd name="adj2" fmla="val -112759"/>
                                  <a:gd name="adj3" fmla="val 16667"/>
                                </a:avLst>
                              </a:prstGeom>
                              <a:solidFill>
                                <a:srgbClr val="00B0F0"/>
                              </a:solidFill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US" altLang="zh-TW" sz="2800" b="1" dirty="0" smtClean="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cs typeface="Times New Roman" pitchFamily="18" charset="0"/>
                                    </a:rPr>
                                    <a:t>Pyramid</a:t>
                                  </a:r>
                                  <a:endParaRPr lang="zh-TW" altLang="en-US" sz="2800" b="1" dirty="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75" name="圓角矩形圖說文字 174"/>
                              <a:cNvSpPr/>
                            </a:nvSpPr>
                            <a:spPr>
                              <a:xfrm>
                                <a:off x="3563888" y="980728"/>
                                <a:ext cx="1872208" cy="432048"/>
                              </a:xfrm>
                              <a:prstGeom prst="wedgeRoundRectCallout">
                                <a:avLst>
                                  <a:gd name="adj1" fmla="val -5104"/>
                                  <a:gd name="adj2" fmla="val 88327"/>
                                  <a:gd name="adj3" fmla="val 16667"/>
                                </a:avLst>
                              </a:prstGeom>
                              <a:solidFill>
                                <a:srgbClr val="FFC000"/>
                              </a:solidFill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US" altLang="zh-TW" sz="2800" b="1" dirty="0" smtClean="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cs typeface="Times New Roman" pitchFamily="18" charset="0"/>
                                    </a:rPr>
                                    <a:t>Al pattern</a:t>
                                  </a:r>
                                  <a:endParaRPr lang="zh-TW" altLang="en-US" sz="2800" b="1" dirty="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</a:grpSp>
                      </lc:lockedCanvas>
                    </a:graphicData>
                  </a:graphic>
                </wp:anchor>
              </w:drawing>
            </w:r>
            <w:r w:rsidR="00350476" w:rsidRPr="0035047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1183640</wp:posOffset>
                  </wp:positionV>
                  <wp:extent cx="2137410" cy="1607820"/>
                  <wp:effectExtent l="19050" t="0" r="0" b="0"/>
                  <wp:wrapNone/>
                  <wp:docPr id="2" name="物件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6840760" cy="5169526"/>
                            <a:chOff x="971600" y="980728"/>
                            <a:chExt cx="6840760" cy="5169526"/>
                          </a:xfrm>
                        </a:grpSpPr>
                        <a:grpSp>
                          <a:nvGrpSpPr>
                            <a:cNvPr id="172" name="群組 171"/>
                            <a:cNvGrpSpPr/>
                          </a:nvGrpSpPr>
                          <a:grpSpPr>
                            <a:xfrm>
                              <a:off x="971600" y="980728"/>
                              <a:ext cx="6840760" cy="5169526"/>
                              <a:chOff x="971600" y="980728"/>
                              <a:chExt cx="6840760" cy="5169526"/>
                            </a:xfrm>
                          </a:grpSpPr>
                          <a:grpSp>
                            <a:nvGrpSpPr>
                              <a:cNvPr id="3" name="群組 5"/>
                              <a:cNvGrpSpPr/>
                            </a:nvGrpSpPr>
                            <a:grpSpPr>
                              <a:xfrm>
                                <a:off x="973337" y="4042214"/>
                                <a:ext cx="6839023" cy="2108040"/>
                                <a:chOff x="2631101" y="4334896"/>
                                <a:chExt cx="3917800" cy="1026097"/>
                              </a:xfrm>
                              <a:solidFill>
                                <a:srgbClr val="FFC000"/>
                              </a:solidFill>
                            </a:grpSpPr>
                            <a:sp>
                              <a:nvSpPr>
                                <a:cNvPr id="170" name="立方體 168"/>
                                <a:cNvSpPr/>
                              </a:nvSpPr>
                              <a:spPr>
                                <a:xfrm>
                                  <a:off x="2631101" y="4334896"/>
                                  <a:ext cx="3917800" cy="1026097"/>
                                </a:xfrm>
                                <a:prstGeom prst="cube">
                                  <a:avLst>
                                    <a:gd name="adj" fmla="val 60968"/>
                                  </a:avLst>
                                </a:prstGeom>
                                <a:grpFill/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 sz="1800" dirty="0">
                                      <a:solidFill>
                                        <a:schemeClr val="tx1"/>
                                      </a:solidFill>
                                      <a:latin typeface="Times New Roman" panose="02020603050405020304" pitchFamily="18" charset="0"/>
                                      <a:cs typeface="Times New Roman" panose="02020603050405020304" pitchFamily="18" charset="0"/>
                                    </a:endParaRPr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171" name="文字方塊 5"/>
                                <a:cNvSpPr txBox="1"/>
                              </a:nvSpPr>
                              <a:spPr>
                                <a:xfrm>
                                  <a:off x="4060902" y="4998985"/>
                                  <a:ext cx="468052" cy="254679"/>
                                </a:xfrm>
                                <a:prstGeom prst="rect">
                                  <a:avLst/>
                                </a:prstGeom>
                                <a:grpFill/>
                              </a:spPr>
                              <a:txSp>
                                <a:txBody>
                                  <a:bodyPr wrap="square" rtlCol="0">
                                    <a:spAutoFit/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r>
                                      <a:rPr lang="en-US" altLang="zh-TW" sz="2800" b="1" dirty="0" smtClean="0">
                                        <a:latin typeface="Times New Roman" panose="02020603050405020304" pitchFamily="18" charset="0"/>
                                        <a:cs typeface="Times New Roman" panose="02020603050405020304" pitchFamily="18" charset="0"/>
                                      </a:rPr>
                                      <a:t>Al</a:t>
                                    </a:r>
                                    <a:endParaRPr lang="zh-TW" altLang="en-US" sz="2800" b="1" dirty="0">
                                      <a:latin typeface="Times New Roman" panose="02020603050405020304" pitchFamily="18" charset="0"/>
                                      <a:cs typeface="Times New Roman" panose="02020603050405020304" pitchFamily="18" charset="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</a:grpSp>
                          <a:sp>
                            <a:nvSpPr>
                              <a:cNvPr id="5" name="立方體 4"/>
                              <a:cNvSpPr/>
                            </a:nvSpPr>
                            <a:spPr>
                              <a:xfrm>
                                <a:off x="973337" y="2001241"/>
                                <a:ext cx="6839023" cy="3405297"/>
                              </a:xfrm>
                              <a:prstGeom prst="cube">
                                <a:avLst>
                                  <a:gd name="adj" fmla="val 37994"/>
                                </a:avLst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 dirty="0">
                                    <a:solidFill>
                                      <a:schemeClr val="bg1"/>
                                    </a:solidFill>
                                    <a:latin typeface="Times New Roman" panose="02020603050405020304" pitchFamily="18" charset="0"/>
                                    <a:cs typeface="Times New Roman" panose="02020603050405020304" pitchFamily="18" charset="0"/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cxnSp>
                            <a:nvCxnSpPr>
                              <a:cNvPr id="6" name="直線接點 5"/>
                              <a:cNvCxnSpPr>
                                <a:stCxn id="5" idx="2"/>
                                <a:endCxn id="5" idx="4"/>
                              </a:cNvCxnSpPr>
                            </a:nvCxnSpPr>
                            <a:spPr>
                              <a:xfrm>
                                <a:off x="973337" y="4350793"/>
                                <a:ext cx="5545214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002060"/>
                                </a:solidFill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7" name="直線接點 6"/>
                              <a:cNvCxnSpPr>
                                <a:stCxn id="5" idx="4"/>
                                <a:endCxn id="5" idx="5"/>
                              </a:cNvCxnSpPr>
                            </a:nvCxnSpPr>
                            <a:spPr>
                              <a:xfrm flipV="1">
                                <a:off x="6518551" y="3056985"/>
                                <a:ext cx="1293809" cy="1293808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002060"/>
                                </a:solidFill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sp>
                            <a:nvSpPr>
                              <a:cNvPr id="8" name="文字方塊 62"/>
                              <a:cNvSpPr txBox="1"/>
                            </a:nvSpPr>
                            <a:spPr>
                              <a:xfrm>
                                <a:off x="3347864" y="4581128"/>
                                <a:ext cx="824265" cy="523220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non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altLang="zh-TW" sz="2800" b="1" dirty="0" smtClean="0">
                                      <a:latin typeface="Times New Roman" panose="02020603050405020304" pitchFamily="18" charset="0"/>
                                      <a:cs typeface="Times New Roman" panose="02020603050405020304" pitchFamily="18" charset="0"/>
                                    </a:rPr>
                                    <a:t>P-Si</a:t>
                                  </a:r>
                                  <a:endParaRPr lang="zh-TW" altLang="en-US" sz="2800" b="1" dirty="0">
                                    <a:latin typeface="Times New Roman" panose="02020603050405020304" pitchFamily="18" charset="0"/>
                                    <a:cs typeface="Times New Roman" panose="02020603050405020304" pitchFamily="18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" name="文字方塊 64"/>
                              <a:cNvSpPr txBox="1"/>
                            </a:nvSpPr>
                            <a:spPr>
                              <a:xfrm>
                                <a:off x="3347864" y="3573016"/>
                                <a:ext cx="805029" cy="523220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non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altLang="zh-TW" sz="2800" b="1" dirty="0" smtClean="0">
                                      <a:latin typeface="Times New Roman" panose="02020603050405020304" pitchFamily="18" charset="0"/>
                                      <a:cs typeface="Times New Roman" panose="02020603050405020304" pitchFamily="18" charset="0"/>
                                    </a:rPr>
                                    <a:t>n</a:t>
                                  </a:r>
                                  <a:r>
                                    <a:rPr lang="en-US" altLang="zh-TW" sz="2800" b="1" dirty="0" smtClean="0">
                                      <a:latin typeface="Times New Roman" panose="02020603050405020304" pitchFamily="18" charset="0"/>
                                      <a:cs typeface="Times New Roman" panose="02020603050405020304" pitchFamily="18" charset="0"/>
                                    </a:rPr>
                                    <a:t>-Si</a:t>
                                  </a:r>
                                  <a:endParaRPr lang="zh-TW" altLang="en-US" sz="2800" b="1" dirty="0">
                                    <a:latin typeface="Times New Roman" panose="02020603050405020304" pitchFamily="18" charset="0"/>
                                    <a:cs typeface="Times New Roman" panose="02020603050405020304" pitchFamily="18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grpSp>
                            <a:nvGrpSpPr>
                              <a:cNvPr id="10" name="群組 170"/>
                              <a:cNvGrpSpPr/>
                            </a:nvGrpSpPr>
                            <a:grpSpPr>
                              <a:xfrm>
                                <a:off x="971600" y="1412776"/>
                                <a:ext cx="6822810" cy="1877336"/>
                                <a:chOff x="971600" y="1412776"/>
                                <a:chExt cx="6822810" cy="1877336"/>
                              </a:xfrm>
                            </a:grpSpPr>
                            <a:sp>
                              <a:nvSpPr>
                                <a:cNvPr id="2" name="等腰三角形 2"/>
                                <a:cNvSpPr/>
                              </a:nvSpPr>
                              <a:spPr>
                                <a:xfrm>
                                  <a:off x="7455060" y="1480448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4" name="等腰三角形 9"/>
                                <a:cNvSpPr/>
                              </a:nvSpPr>
                              <a:spPr>
                                <a:xfrm>
                                  <a:off x="1177429" y="2590200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11" name="等腰三角形 10"/>
                                <a:cNvSpPr/>
                              </a:nvSpPr>
                              <a:spPr>
                                <a:xfrm>
                                  <a:off x="1516779" y="2590200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13" name="等腰三角形 11"/>
                                <a:cNvSpPr/>
                              </a:nvSpPr>
                              <a:spPr>
                                <a:xfrm>
                                  <a:off x="1873783" y="2590200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14" name="等腰三角形 12"/>
                                <a:cNvSpPr/>
                              </a:nvSpPr>
                              <a:spPr>
                                <a:xfrm>
                                  <a:off x="2213133" y="2590200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15" name="等腰三角形 13"/>
                                <a:cNvSpPr/>
                              </a:nvSpPr>
                              <a:spPr>
                                <a:xfrm>
                                  <a:off x="2570137" y="2590200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16" name="等腰三角形 14"/>
                                <a:cNvSpPr/>
                              </a:nvSpPr>
                              <a:spPr>
                                <a:xfrm>
                                  <a:off x="2942591" y="2590200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17" name="等腰三角形 15"/>
                                <a:cNvSpPr/>
                              </a:nvSpPr>
                              <a:spPr>
                                <a:xfrm>
                                  <a:off x="3281941" y="2590200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18" name="等腰三角形 16"/>
                                <a:cNvSpPr/>
                              </a:nvSpPr>
                              <a:spPr>
                                <a:xfrm>
                                  <a:off x="3638945" y="2590200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19" name="等腰三角形 17"/>
                                <a:cNvSpPr/>
                              </a:nvSpPr>
                              <a:spPr>
                                <a:xfrm>
                                  <a:off x="3978295" y="2590200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20" name="等腰三角形 18"/>
                                <a:cNvSpPr/>
                              </a:nvSpPr>
                              <a:spPr>
                                <a:xfrm>
                                  <a:off x="4335299" y="2590200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21" name="等腰三角形 19"/>
                                <a:cNvSpPr/>
                              </a:nvSpPr>
                              <a:spPr>
                                <a:xfrm>
                                  <a:off x="4694922" y="2590200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22" name="等腰三角形 20"/>
                                <a:cNvSpPr/>
                              </a:nvSpPr>
                              <a:spPr>
                                <a:xfrm>
                                  <a:off x="5034273" y="2590200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23" name="等腰三角形 21"/>
                                <a:cNvSpPr/>
                              </a:nvSpPr>
                              <a:spPr>
                                <a:xfrm>
                                  <a:off x="5391276" y="2590200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24" name="等腰三角形 22"/>
                                <a:cNvSpPr/>
                              </a:nvSpPr>
                              <a:spPr>
                                <a:xfrm>
                                  <a:off x="5730627" y="2590200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25" name="等腰三角形 23"/>
                                <a:cNvSpPr/>
                              </a:nvSpPr>
                              <a:spPr>
                                <a:xfrm>
                                  <a:off x="6087630" y="2590200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26" name="等腰三角形 24"/>
                                <a:cNvSpPr/>
                              </a:nvSpPr>
                              <a:spPr>
                                <a:xfrm>
                                  <a:off x="6436203" y="2590200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27" name="等腰三角形 25"/>
                                <a:cNvSpPr/>
                              </a:nvSpPr>
                              <a:spPr>
                                <a:xfrm>
                                  <a:off x="1907704" y="1484784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28" name="等腰三角形 26"/>
                                <a:cNvSpPr/>
                              </a:nvSpPr>
                              <a:spPr>
                                <a:xfrm>
                                  <a:off x="2309437" y="1522145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29" name="等腰三角形 27"/>
                                <a:cNvSpPr/>
                              </a:nvSpPr>
                              <a:spPr>
                                <a:xfrm>
                                  <a:off x="2666441" y="1522145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30" name="等腰三角形 28"/>
                                <a:cNvSpPr/>
                              </a:nvSpPr>
                              <a:spPr>
                                <a:xfrm>
                                  <a:off x="3005791" y="1522145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31" name="等腰三角形 29"/>
                                <a:cNvSpPr/>
                              </a:nvSpPr>
                              <a:spPr>
                                <a:xfrm>
                                  <a:off x="3362795" y="1522145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169" name="等腰三角形 30"/>
                                <a:cNvSpPr/>
                              </a:nvSpPr>
                              <a:spPr>
                                <a:xfrm>
                                  <a:off x="3735249" y="1522145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32" name="等腰三角形 31"/>
                                <a:cNvSpPr/>
                              </a:nvSpPr>
                              <a:spPr>
                                <a:xfrm>
                                  <a:off x="4067944" y="1412776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33" name="等腰三角形 32"/>
                                <a:cNvSpPr/>
                              </a:nvSpPr>
                              <a:spPr>
                                <a:xfrm>
                                  <a:off x="4431603" y="1522145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34" name="等腰三角形 33"/>
                                <a:cNvSpPr/>
                              </a:nvSpPr>
                              <a:spPr>
                                <a:xfrm>
                                  <a:off x="4716016" y="1412776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35" name="等腰三角形 34"/>
                                <a:cNvSpPr/>
                              </a:nvSpPr>
                              <a:spPr>
                                <a:xfrm>
                                  <a:off x="5127957" y="1522145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36" name="等腰三角形 35"/>
                                <a:cNvSpPr/>
                              </a:nvSpPr>
                              <a:spPr>
                                <a:xfrm>
                                  <a:off x="5487581" y="1522145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37" name="等腰三角形 36"/>
                                <a:cNvSpPr/>
                              </a:nvSpPr>
                              <a:spPr>
                                <a:xfrm>
                                  <a:off x="5826931" y="1522145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38" name="等腰三角形 37"/>
                                <a:cNvSpPr/>
                              </a:nvSpPr>
                              <a:spPr>
                                <a:xfrm>
                                  <a:off x="6183935" y="1522145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39" name="等腰三角形 38"/>
                                <a:cNvSpPr/>
                              </a:nvSpPr>
                              <a:spPr>
                                <a:xfrm>
                                  <a:off x="6523285" y="1522145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40" name="等腰三角形 39"/>
                                <a:cNvSpPr/>
                              </a:nvSpPr>
                              <a:spPr>
                                <a:xfrm>
                                  <a:off x="6880289" y="1522145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41" name="等腰三角形 40"/>
                                <a:cNvSpPr/>
                              </a:nvSpPr>
                              <a:spPr>
                                <a:xfrm>
                                  <a:off x="7228861" y="1522145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42" name="等腰三角形 41"/>
                                <a:cNvSpPr/>
                              </a:nvSpPr>
                              <a:spPr>
                                <a:xfrm>
                                  <a:off x="1763688" y="1772816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43" name="等腰三角形 42"/>
                                <a:cNvSpPr/>
                              </a:nvSpPr>
                              <a:spPr>
                                <a:xfrm>
                                  <a:off x="2139762" y="1818015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44" name="等腰三角形 43"/>
                                <a:cNvSpPr/>
                              </a:nvSpPr>
                              <a:spPr>
                                <a:xfrm>
                                  <a:off x="2496766" y="1818015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45" name="等腰三角形 44"/>
                                <a:cNvSpPr/>
                              </a:nvSpPr>
                              <a:spPr>
                                <a:xfrm>
                                  <a:off x="2843808" y="1700808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46" name="等腰三角形 45"/>
                                <a:cNvSpPr/>
                              </a:nvSpPr>
                              <a:spPr>
                                <a:xfrm>
                                  <a:off x="3131840" y="1772816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47" name="等腰三角形 46"/>
                                <a:cNvSpPr/>
                              </a:nvSpPr>
                              <a:spPr>
                                <a:xfrm>
                                  <a:off x="3565574" y="1818015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48" name="等腰三角形 47"/>
                                <a:cNvSpPr/>
                              </a:nvSpPr>
                              <a:spPr>
                                <a:xfrm>
                                  <a:off x="3923928" y="1700808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49" name="等腰三角形 48"/>
                                <a:cNvSpPr/>
                              </a:nvSpPr>
                              <a:spPr>
                                <a:xfrm>
                                  <a:off x="4261928" y="1818015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50" name="等腰三角形 49"/>
                                <a:cNvSpPr/>
                              </a:nvSpPr>
                              <a:spPr>
                                <a:xfrm>
                                  <a:off x="4601278" y="1818015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51" name="等腰三角形 50"/>
                                <a:cNvSpPr/>
                              </a:nvSpPr>
                              <a:spPr>
                                <a:xfrm>
                                  <a:off x="4958282" y="1818015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52" name="等腰三角形 51"/>
                                <a:cNvSpPr/>
                              </a:nvSpPr>
                              <a:spPr>
                                <a:xfrm>
                                  <a:off x="5317906" y="1818015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53" name="等腰三角形 52"/>
                                <a:cNvSpPr/>
                              </a:nvSpPr>
                              <a:spPr>
                                <a:xfrm>
                                  <a:off x="5657256" y="1818015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54" name="等腰三角形 53"/>
                                <a:cNvSpPr/>
                              </a:nvSpPr>
                              <a:spPr>
                                <a:xfrm>
                                  <a:off x="6014260" y="1818015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55" name="等腰三角形 54"/>
                                <a:cNvSpPr/>
                              </a:nvSpPr>
                              <a:spPr>
                                <a:xfrm>
                                  <a:off x="6353610" y="1818015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56" name="等腰三角形 55"/>
                                <a:cNvSpPr/>
                              </a:nvSpPr>
                              <a:spPr>
                                <a:xfrm>
                                  <a:off x="6710614" y="1818015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57" name="等腰三角形 56"/>
                                <a:cNvSpPr/>
                              </a:nvSpPr>
                              <a:spPr>
                                <a:xfrm>
                                  <a:off x="7059186" y="1818015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58" name="等腰三角形 57"/>
                                <a:cNvSpPr/>
                              </a:nvSpPr>
                              <a:spPr>
                                <a:xfrm>
                                  <a:off x="1526291" y="2269859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59" name="等腰三角形 58"/>
                                <a:cNvSpPr/>
                              </a:nvSpPr>
                              <a:spPr>
                                <a:xfrm>
                                  <a:off x="1865641" y="2269859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60" name="等腰三角形 59"/>
                                <a:cNvSpPr/>
                              </a:nvSpPr>
                              <a:spPr>
                                <a:xfrm>
                                  <a:off x="2222645" y="2269859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61" name="等腰三角形 60"/>
                                <a:cNvSpPr/>
                              </a:nvSpPr>
                              <a:spPr>
                                <a:xfrm>
                                  <a:off x="2561995" y="2269859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62" name="等腰三角形 61"/>
                                <a:cNvSpPr/>
                              </a:nvSpPr>
                              <a:spPr>
                                <a:xfrm>
                                  <a:off x="2843808" y="2204864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63" name="等腰三角形 62"/>
                                <a:cNvSpPr/>
                              </a:nvSpPr>
                              <a:spPr>
                                <a:xfrm>
                                  <a:off x="3291453" y="2269859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64" name="等腰三角形 63"/>
                                <a:cNvSpPr/>
                              </a:nvSpPr>
                              <a:spPr>
                                <a:xfrm>
                                  <a:off x="3630803" y="2269859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65" name="等腰三角形 64"/>
                                <a:cNvSpPr/>
                              </a:nvSpPr>
                              <a:spPr>
                                <a:xfrm>
                                  <a:off x="3995936" y="2276872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66" name="等腰三角形 65"/>
                                <a:cNvSpPr/>
                              </a:nvSpPr>
                              <a:spPr>
                                <a:xfrm>
                                  <a:off x="4327157" y="2269859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67" name="等腰三角形 66"/>
                                <a:cNvSpPr/>
                              </a:nvSpPr>
                              <a:spPr>
                                <a:xfrm>
                                  <a:off x="4684161" y="2269859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68" name="等腰三角形 67"/>
                                <a:cNvSpPr/>
                              </a:nvSpPr>
                              <a:spPr>
                                <a:xfrm>
                                  <a:off x="5043785" y="2269859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69" name="等腰三角形 68"/>
                                <a:cNvSpPr/>
                              </a:nvSpPr>
                              <a:spPr>
                                <a:xfrm>
                                  <a:off x="5383135" y="2269859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70" name="等腰三角形 69"/>
                                <a:cNvSpPr/>
                              </a:nvSpPr>
                              <a:spPr>
                                <a:xfrm>
                                  <a:off x="5740138" y="2269859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71" name="等腰三角形 70"/>
                                <a:cNvSpPr/>
                              </a:nvSpPr>
                              <a:spPr>
                                <a:xfrm>
                                  <a:off x="6079489" y="2269859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72" name="等腰三角形 71"/>
                                <a:cNvSpPr/>
                              </a:nvSpPr>
                              <a:spPr>
                                <a:xfrm>
                                  <a:off x="6436492" y="2269859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73" name="等腰三角形 72"/>
                                <a:cNvSpPr/>
                              </a:nvSpPr>
                              <a:spPr>
                                <a:xfrm>
                                  <a:off x="6785065" y="2269859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155" name="等腰三角形 154"/>
                                <a:cNvSpPr/>
                              </a:nvSpPr>
                              <a:spPr>
                                <a:xfrm>
                                  <a:off x="971600" y="2627790"/>
                                  <a:ext cx="339350" cy="66232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</a:grpSp>
                          <a:sp>
                            <a:nvSpPr>
                              <a:cNvPr id="160" name="圓角矩形圖說文字 159"/>
                              <a:cNvSpPr/>
                            </a:nvSpPr>
                            <a:spPr>
                              <a:xfrm>
                                <a:off x="1115616" y="3501008"/>
                                <a:ext cx="1800200" cy="504056"/>
                              </a:xfrm>
                              <a:prstGeom prst="wedgeRoundRectCallout">
                                <a:avLst>
                                  <a:gd name="adj1" fmla="val -19111"/>
                                  <a:gd name="adj2" fmla="val -112759"/>
                                  <a:gd name="adj3" fmla="val 16667"/>
                                </a:avLst>
                              </a:prstGeom>
                              <a:solidFill>
                                <a:srgbClr val="00B0F0"/>
                              </a:solidFill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US" altLang="zh-TW" sz="2800" b="1" dirty="0" smtClean="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cs typeface="Times New Roman" pitchFamily="18" charset="0"/>
                                    </a:rPr>
                                    <a:t>Pyramid</a:t>
                                  </a:r>
                                  <a:endParaRPr lang="zh-TW" altLang="en-US" sz="2800" b="1" dirty="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61" name="圓角矩形圖說文字 160"/>
                              <a:cNvSpPr/>
                            </a:nvSpPr>
                            <a:spPr>
                              <a:xfrm>
                                <a:off x="3563888" y="980728"/>
                                <a:ext cx="1872208" cy="432048"/>
                              </a:xfrm>
                              <a:prstGeom prst="wedgeRoundRectCallout">
                                <a:avLst>
                                  <a:gd name="adj1" fmla="val -15866"/>
                                  <a:gd name="adj2" fmla="val 152896"/>
                                  <a:gd name="adj3" fmla="val 16667"/>
                                </a:avLst>
                              </a:prstGeom>
                              <a:solidFill>
                                <a:srgbClr val="FFC000"/>
                              </a:solidFill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US" altLang="zh-TW" sz="2800" b="1" dirty="0" smtClean="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cs typeface="Times New Roman" pitchFamily="18" charset="0"/>
                                    </a:rPr>
                                    <a:t>Al pattern</a:t>
                                  </a:r>
                                  <a:endParaRPr lang="zh-TW" altLang="en-US" sz="2800" b="1" dirty="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grpSp>
                            <a:nvGrpSpPr>
                              <a:cNvPr id="12" name="群組 153"/>
                              <a:cNvGrpSpPr/>
                            </a:nvGrpSpPr>
                            <a:grpSpPr>
                              <a:xfrm>
                                <a:off x="2267744" y="1700808"/>
                                <a:ext cx="3993443" cy="1387284"/>
                                <a:chOff x="3191194" y="4365104"/>
                                <a:chExt cx="2287682" cy="675266"/>
                              </a:xfrm>
                              <a:solidFill>
                                <a:schemeClr val="accent1"/>
                              </a:solidFill>
                            </a:grpSpPr>
                            <a:sp>
                              <a:nvSpPr>
                                <a:cNvPr id="162" name="矩形 161"/>
                                <a:cNvSpPr/>
                              </a:nvSpPr>
                              <a:spPr>
                                <a:xfrm>
                                  <a:off x="3230357" y="4669507"/>
                                  <a:ext cx="2209358" cy="62959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14300" h="114300"/>
                                </a:sp3d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163" name="矩形 162"/>
                                <a:cNvSpPr/>
                              </a:nvSpPr>
                              <a:spPr>
                                <a:xfrm rot="18653684">
                                  <a:off x="4595702" y="4665325"/>
                                  <a:ext cx="671766" cy="78324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14300" h="114300"/>
                                </a:sp3d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164" name="矩形 163"/>
                                <a:cNvSpPr/>
                              </a:nvSpPr>
                              <a:spPr>
                                <a:xfrm rot="18653684">
                                  <a:off x="4153830" y="4661825"/>
                                  <a:ext cx="671766" cy="78324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14300" h="114300"/>
                                </a:sp3d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165" name="矩形 164"/>
                                <a:cNvSpPr/>
                              </a:nvSpPr>
                              <a:spPr>
                                <a:xfrm rot="18568163">
                                  <a:off x="5103831" y="4665325"/>
                                  <a:ext cx="671766" cy="78324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14300" h="114300"/>
                                </a:sp3d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166" name="矩形 165"/>
                                <a:cNvSpPr/>
                              </a:nvSpPr>
                              <a:spPr>
                                <a:xfrm rot="18653684">
                                  <a:off x="2894473" y="4665325"/>
                                  <a:ext cx="671766" cy="78324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14300" h="114300"/>
                                </a:sp3d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167" name="矩形 166"/>
                                <a:cNvSpPr/>
                              </a:nvSpPr>
                              <a:spPr>
                                <a:xfrm rot="18653684">
                                  <a:off x="3729120" y="4661825"/>
                                  <a:ext cx="671766" cy="78324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14300" h="114300"/>
                                </a:sp3d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168" name="矩形 167"/>
                                <a:cNvSpPr/>
                              </a:nvSpPr>
                              <a:spPr>
                                <a:xfrm rot="18653684">
                                  <a:off x="3287248" y="4661825"/>
                                  <a:ext cx="671766" cy="78324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14300" h="114300"/>
                                </a:sp3d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zh-TW" altLang="en-US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</a:grpSp>
                        </a:grpSp>
                      </lc:lockedCanvas>
                    </a:graphicData>
                  </a:graphic>
                </wp:anchor>
              </w:drawing>
            </w:r>
          </w:p>
        </w:tc>
      </w:tr>
      <w:tr w:rsidR="00B04A55" w:rsidRPr="00B04A55" w:rsidTr="003231E2">
        <w:tc>
          <w:tcPr>
            <w:tcW w:w="1560" w:type="dxa"/>
            <w:vAlign w:val="center"/>
          </w:tcPr>
          <w:p w:rsidR="00B04A55" w:rsidRPr="00B04A55" w:rsidRDefault="00B04A55" w:rsidP="003231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教師/單位</w:t>
            </w:r>
            <w:r w:rsidRPr="00B04A5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  <w:tc>
          <w:tcPr>
            <w:tcW w:w="8930" w:type="dxa"/>
            <w:vAlign w:val="center"/>
          </w:tcPr>
          <w:p w:rsidR="00B04A55" w:rsidRPr="00B04A55" w:rsidRDefault="00B97946" w:rsidP="00B97946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97946">
              <w:rPr>
                <w:rFonts w:ascii="標楷體" w:eastAsia="標楷體" w:hAnsi="標楷體" w:hint="eastAsia"/>
                <w:sz w:val="28"/>
                <w:szCs w:val="28"/>
              </w:rPr>
              <w:t>黃俊達</w:t>
            </w:r>
            <w:r w:rsidR="00B04A55">
              <w:rPr>
                <w:rFonts w:ascii="標楷體" w:eastAsia="標楷體" w:hAnsi="標楷體" w:hint="eastAsia"/>
                <w:sz w:val="28"/>
                <w:szCs w:val="28"/>
              </w:rPr>
              <w:t xml:space="preserve"> /</w:t>
            </w:r>
            <w:r w:rsidRPr="00B97946">
              <w:rPr>
                <w:rFonts w:ascii="標楷體" w:eastAsia="標楷體" w:hAnsi="標楷體" w:hint="eastAsia"/>
                <w:sz w:val="28"/>
                <w:szCs w:val="28"/>
              </w:rPr>
              <w:t>電子物理學系</w:t>
            </w:r>
          </w:p>
        </w:tc>
      </w:tr>
      <w:tr w:rsidR="00B04A55" w:rsidRPr="00B04A55" w:rsidTr="003231E2">
        <w:tc>
          <w:tcPr>
            <w:tcW w:w="1560" w:type="dxa"/>
            <w:vAlign w:val="center"/>
          </w:tcPr>
          <w:p w:rsidR="00B04A55" w:rsidRPr="00B04A55" w:rsidRDefault="00B04A55" w:rsidP="003231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電話/電郵</w:t>
            </w:r>
          </w:p>
        </w:tc>
        <w:tc>
          <w:tcPr>
            <w:tcW w:w="8930" w:type="dxa"/>
            <w:vAlign w:val="center"/>
          </w:tcPr>
          <w:p w:rsidR="00B04A55" w:rsidRPr="00B04A55" w:rsidRDefault="00C22EB7" w:rsidP="003231E2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5-2717958</w:t>
            </w:r>
            <w:r w:rsidRPr="00B04A55">
              <w:rPr>
                <w:rFonts w:ascii="標楷體" w:eastAsia="標楷體" w:hAnsi="標楷體" w:cs="Arial" w:hint="eastAsia"/>
                <w:sz w:val="28"/>
                <w:szCs w:val="28"/>
              </w:rPr>
              <w:t xml:space="preserve"> / 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jundar</w:t>
            </w:r>
            <w:r w:rsidRPr="00B04A55">
              <w:rPr>
                <w:rFonts w:ascii="標楷體" w:eastAsia="標楷體" w:hAnsi="標楷體" w:cs="Arial"/>
                <w:sz w:val="28"/>
                <w:szCs w:val="28"/>
              </w:rPr>
              <w:t>@mail.ncyu.edu.tw</w:t>
            </w:r>
          </w:p>
        </w:tc>
      </w:tr>
    </w:tbl>
    <w:p w:rsidR="00B04A55" w:rsidRPr="00B04A55" w:rsidRDefault="00B04A55">
      <w:pPr>
        <w:widowControl/>
        <w:rPr>
          <w:rFonts w:ascii="標楷體" w:eastAsia="標楷體" w:hAnsi="標楷體"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8930"/>
      </w:tblGrid>
      <w:tr w:rsidR="00B04A55" w:rsidRPr="00B04A55" w:rsidTr="003231E2">
        <w:trPr>
          <w:trHeight w:val="699"/>
        </w:trPr>
        <w:tc>
          <w:tcPr>
            <w:tcW w:w="1560" w:type="dxa"/>
            <w:vAlign w:val="center"/>
          </w:tcPr>
          <w:p w:rsidR="00B04A55" w:rsidRPr="00B04A55" w:rsidRDefault="00B04A55" w:rsidP="003231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8930" w:type="dxa"/>
            <w:vAlign w:val="center"/>
          </w:tcPr>
          <w:p w:rsidR="00B04A55" w:rsidRPr="00B04A55" w:rsidRDefault="00B04A55" w:rsidP="003231E2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</w:tr>
      <w:tr w:rsidR="00B04A55" w:rsidRPr="00B04A55" w:rsidTr="003231E2">
        <w:trPr>
          <w:trHeight w:val="1134"/>
        </w:trPr>
        <w:tc>
          <w:tcPr>
            <w:tcW w:w="1560" w:type="dxa"/>
            <w:vAlign w:val="center"/>
          </w:tcPr>
          <w:p w:rsidR="00B04A55" w:rsidRPr="00B04A55" w:rsidRDefault="00B04A55" w:rsidP="003231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技術名稱</w:t>
            </w:r>
          </w:p>
        </w:tc>
        <w:tc>
          <w:tcPr>
            <w:tcW w:w="8930" w:type="dxa"/>
            <w:vAlign w:val="center"/>
          </w:tcPr>
          <w:p w:rsidR="00B04A55" w:rsidRPr="00AD32CD" w:rsidRDefault="00AD32CD" w:rsidP="00AD32CD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AD32CD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透明銦錫氧化物</w:t>
            </w:r>
            <w:proofErr w:type="gramEnd"/>
            <w:r w:rsidRPr="00AD32CD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(ITO)/n-</w:t>
            </w:r>
            <w:r w:rsidRPr="00AD32CD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型氮化鎵的</w:t>
            </w:r>
            <w:r w:rsidRPr="00AD32CD">
              <w:rPr>
                <w:rFonts w:ascii="Times New Roman" w:eastAsia="標楷體" w:hAnsi="Times New Roman" w:hint="eastAsia"/>
                <w:sz w:val="28"/>
                <w:szCs w:val="28"/>
              </w:rPr>
              <w:t>歐姆接觸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(</w:t>
            </w:r>
            <w:r w:rsidRPr="00AD32CD">
              <w:rPr>
                <w:rFonts w:ascii="Times New Roman" w:eastAsia="標楷體" w:hAnsi="Arial" w:cs="Arial" w:hint="eastAsia"/>
                <w:color w:val="000000" w:themeColor="text1"/>
                <w:sz w:val="28"/>
                <w:szCs w:val="28"/>
              </w:rPr>
              <w:t>中華民國專利</w:t>
            </w:r>
            <w:r w:rsidRPr="00AD32CD">
              <w:rPr>
                <w:rFonts w:ascii="Times New Roman" w:eastAsia="標楷體" w:hAnsi="Times New Roman" w:cs="Arial"/>
                <w:color w:val="000000" w:themeColor="text1"/>
                <w:sz w:val="28"/>
                <w:szCs w:val="28"/>
              </w:rPr>
              <w:t>I288434</w:t>
            </w:r>
            <w:r w:rsidRPr="00AD32CD">
              <w:rPr>
                <w:rFonts w:ascii="Times New Roman" w:eastAsia="標楷體" w:hAnsi="Times New Roman" w:cs="Arial" w:hint="eastAsia"/>
                <w:color w:val="000000" w:themeColor="text1"/>
                <w:sz w:val="28"/>
                <w:szCs w:val="28"/>
              </w:rPr>
              <w:t>)</w:t>
            </w:r>
          </w:p>
        </w:tc>
      </w:tr>
      <w:tr w:rsidR="00B04A55" w:rsidRPr="00B04A55" w:rsidTr="00AD32CD">
        <w:trPr>
          <w:trHeight w:val="4503"/>
        </w:trPr>
        <w:tc>
          <w:tcPr>
            <w:tcW w:w="1560" w:type="dxa"/>
            <w:vAlign w:val="center"/>
          </w:tcPr>
          <w:p w:rsidR="00B04A55" w:rsidRPr="00B04A55" w:rsidRDefault="00B04A55" w:rsidP="003231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技術內容</w:t>
            </w:r>
          </w:p>
        </w:tc>
        <w:tc>
          <w:tcPr>
            <w:tcW w:w="8930" w:type="dxa"/>
            <w:vAlign w:val="center"/>
          </w:tcPr>
          <w:p w:rsidR="00B04A55" w:rsidRPr="00AD32CD" w:rsidRDefault="00AD32CD" w:rsidP="00AD32CD">
            <w:pPr>
              <w:spacing w:line="500" w:lineRule="exact"/>
              <w:rPr>
                <w:rFonts w:ascii="Times New Roman" w:eastAsia="標楷體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透明</w:t>
            </w:r>
            <w:r w:rsidRPr="003A57F4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銦錫氧化物</w:t>
            </w:r>
            <w:proofErr w:type="gramEnd"/>
            <w:r w:rsidRPr="003A57F4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(ITO)</w:t>
            </w:r>
            <w:r w:rsidRPr="003A57F4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與</w:t>
            </w:r>
            <w:r w:rsidRPr="003A57F4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n</w:t>
            </w:r>
            <w:r w:rsidRPr="003A57F4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型氮化鎵形成</w:t>
            </w:r>
            <w:proofErr w:type="gramStart"/>
            <w:r w:rsidRPr="003A57F4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一</w:t>
            </w:r>
            <w:proofErr w:type="gramEnd"/>
            <w:r w:rsidRPr="003A57F4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低特殊接觸電阻</w:t>
            </w:r>
            <w:r w:rsidRPr="003A57F4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(</w:t>
            </w:r>
            <w:r w:rsidRPr="003A57F4">
              <w:rPr>
                <w:rFonts w:ascii="Times New Roman" w:eastAsia="標楷體" w:hAnsi="Times New Roman" w:hint="eastAsia"/>
                <w:sz w:val="28"/>
                <w:szCs w:val="28"/>
              </w:rPr>
              <w:t>4.2x10</w:t>
            </w:r>
            <w:r w:rsidRPr="003A57F4">
              <w:rPr>
                <w:rFonts w:ascii="Times New Roman" w:eastAsia="標楷體" w:hAnsi="Times New Roman" w:hint="eastAsia"/>
                <w:sz w:val="28"/>
                <w:szCs w:val="28"/>
                <w:vertAlign w:val="superscript"/>
              </w:rPr>
              <w:t>-6</w:t>
            </w:r>
            <w:r w:rsidRPr="003A57F4">
              <w:rPr>
                <w:rFonts w:ascii="Times New Roman" w:eastAsia="標楷體" w:hAnsi="Times New Roman"/>
                <w:position w:val="-6"/>
                <w:sz w:val="28"/>
                <w:szCs w:val="28"/>
              </w:rPr>
              <w:object w:dxaOrig="859" w:dyaOrig="320">
                <v:shape id="_x0000_i1026" type="#_x0000_t75" style="width:43.5pt;height:16.5pt" o:ole="">
                  <v:imagedata r:id="rId13" o:title=""/>
                </v:shape>
                <o:OLEObject Type="Embed" ProgID="Equation.DSMT4" ShapeID="_x0000_i1026" DrawAspect="Content" ObjectID="_1538476593" r:id="rId14"/>
              </w:object>
            </w:r>
            <w:r w:rsidRPr="003A57F4">
              <w:rPr>
                <w:rFonts w:ascii="Times New Roman" w:eastAsia="標楷體" w:hAnsi="Times New Roman" w:hint="eastAsia"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的歐姆接觸。傳統上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ITO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以電子束</w:t>
            </w:r>
            <w:proofErr w:type="gramStart"/>
            <w:r>
              <w:rPr>
                <w:rFonts w:ascii="Times New Roman" w:eastAsia="標楷體" w:hAnsi="Times New Roman" w:hint="eastAsia"/>
                <w:sz w:val="28"/>
                <w:szCs w:val="28"/>
              </w:rPr>
              <w:t>蒸鍍於</w:t>
            </w:r>
            <w:proofErr w:type="gramEnd"/>
            <w:r w:rsidRPr="003A57F4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n</w:t>
            </w:r>
            <w:r w:rsidRPr="003A57F4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型氮化鎵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會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得到障壁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高度為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 xml:space="preserve">0.68 </w:t>
            </w:r>
            <w:proofErr w:type="spellStart"/>
            <w:r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eV</w:t>
            </w:r>
            <w:proofErr w:type="spellEnd"/>
            <w:r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的蕭特基接觸，且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其障壁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高度隨退火溫度而增加。然而以濺射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(sputtering)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技術在</w:t>
            </w:r>
            <w:r w:rsidRPr="003A57F4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n</w:t>
            </w:r>
            <w:r w:rsidRPr="003A57F4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型氮化鎵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上會形成線型電流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 xml:space="preserve"> -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電壓特性的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歐姆接觸，且退火到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600 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℃，其歐姆電阻會陡峭下降，這是由於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濺射技術會除去</w:t>
            </w:r>
            <w:r w:rsidRPr="003A57F4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氮化鎵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表面的氧化層及造成氮空缺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。</w:t>
            </w:r>
          </w:p>
        </w:tc>
      </w:tr>
      <w:tr w:rsidR="00B04A55" w:rsidRPr="00B04A55" w:rsidTr="00B04A55">
        <w:trPr>
          <w:trHeight w:val="4906"/>
        </w:trPr>
        <w:tc>
          <w:tcPr>
            <w:tcW w:w="1560" w:type="dxa"/>
            <w:vAlign w:val="center"/>
          </w:tcPr>
          <w:p w:rsidR="00B04A55" w:rsidRPr="00B04A55" w:rsidRDefault="00B04A55" w:rsidP="003231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技術圖示</w:t>
            </w:r>
          </w:p>
        </w:tc>
        <w:tc>
          <w:tcPr>
            <w:tcW w:w="8930" w:type="dxa"/>
            <w:vAlign w:val="center"/>
          </w:tcPr>
          <w:p w:rsidR="00B04A55" w:rsidRPr="00AD32CD" w:rsidRDefault="00732900" w:rsidP="009A7E20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113" type="#_x0000_t202" style="position:absolute;margin-left:379.4pt;margin-top:196.35pt;width:20.4pt;height:23.4pt;z-index:251721728;mso-position-horizontal-relative:text;mso-position-vertical-relative:text" stroked="f">
                  <v:textbox>
                    <w:txbxContent>
                      <w:p w:rsidR="00F678F5" w:rsidRPr="00F678F5" w:rsidRDefault="00F678F5" w:rsidP="00F678F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F678F5">
                          <w:rPr>
                            <w:rFonts w:ascii="Times New Roman" w:hAnsi="Times New Roman" w:cs="Times New Roman"/>
                          </w:rPr>
                          <w:t>V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標楷體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112" type="#_x0000_t202" style="position:absolute;margin-left:137.95pt;margin-top:188.8pt;width:21.6pt;height:23.4pt;z-index:251720704;mso-position-horizontal-relative:text;mso-position-vertical-relative:text" stroked="f">
                  <v:textbox>
                    <w:txbxContent>
                      <w:p w:rsidR="00F678F5" w:rsidRPr="00F678F5" w:rsidRDefault="00F678F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F678F5">
                          <w:rPr>
                            <w:rFonts w:ascii="Times New Roman" w:hAnsi="Times New Roman" w:cs="Times New Roman"/>
                          </w:rPr>
                          <w:t>V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標楷體" w:hAnsi="標楷體" w:cs="Times New Roman"/>
                <w:bCs/>
                <w:noProof/>
                <w:sz w:val="28"/>
              </w:rPr>
              <w:pict>
                <v:shape id="_x0000_s1117" type="#_x0000_t202" style="position:absolute;margin-left:49.45pt;margin-top:154.05pt;width:19.8pt;height:25.2pt;z-index:251725824;mso-position-horizontal-relative:text;mso-position-vertical-relative:text" stroked="f">
                  <v:textbox>
                    <w:txbxContent>
                      <w:p w:rsidR="00F678F5" w:rsidRPr="00F678F5" w:rsidRDefault="00F678F5" w:rsidP="00F678F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F678F5">
                          <w:rPr>
                            <w:rFonts w:ascii="Times New Roman" w:hAnsi="Times New Roman" w:cs="Times New Roman"/>
                          </w:rPr>
                          <w:t>I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標楷體" w:hAnsi="標楷體" w:cs="Times New Roman"/>
                <w:bCs/>
                <w:noProof/>
                <w:sz w:val="28"/>
              </w:rPr>
              <w:pict>
                <v:shape id="_x0000_s1116" type="#_x0000_t202" style="position:absolute;margin-left:294.6pt;margin-top:159.7pt;width:17.4pt;height:25.2pt;z-index:251724800;mso-position-horizontal-relative:text;mso-position-vertical-relative:text" stroked="f">
                  <v:textbox>
                    <w:txbxContent>
                      <w:p w:rsidR="00F678F5" w:rsidRPr="00F678F5" w:rsidRDefault="00F678F5" w:rsidP="00F678F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F678F5">
                          <w:rPr>
                            <w:rFonts w:ascii="Times New Roman" w:hAnsi="Times New Roman" w:cs="Times New Roman"/>
                          </w:rPr>
                          <w:t>I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標楷體" w:hAnsi="Times New Roman" w:cs="Times New Roman"/>
                <w:noProof/>
                <w:color w:val="000000"/>
                <w:sz w:val="28"/>
                <w:szCs w:val="28"/>
              </w:rPr>
              <w:pict>
                <v:group id="_x0000_s1085" style="position:absolute;margin-left:27.5pt;margin-top:154.5pt;width:105pt;height:79.8pt;z-index:251700224;mso-position-horizontal-relative:text;mso-position-vertical-relative:text" coordorigin="2849,10199" coordsize="2100,1596">
                  <v:shape id="_x0000_s1081" type="#_x0000_t32" style="position:absolute;left:2849;top:11231;width:2100;height:0" o:connectortype="straight" strokecolor="#002060" strokeweight="3pt">
                    <v:stroke endarrow="block"/>
                  </v:shape>
                  <v:shape id="_x0000_s1082" type="#_x0000_t32" style="position:absolute;left:3821;top:10199;width:0;height:1596;flip:y" o:connectortype="straight" strokecolor="#002060" strokeweight="3pt">
                    <v:stroke endarrow="block"/>
                  </v:shape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083" type="#_x0000_t19" style="position:absolute;left:3857;top:10316;width:672;height:912;flip:y" strokecolor="red" strokeweight="3pt"/>
                  <v:shape id="_x0000_s1084" type="#_x0000_t32" style="position:absolute;left:3041;top:11244;width:756;height:0;flip:x" o:connectortype="straight" strokecolor="red" strokeweight="3pt"/>
                </v:group>
              </w:pict>
            </w:r>
            <w:r>
              <w:rPr>
                <w:rFonts w:ascii="Times New Roman" w:eastAsia="標楷體" w:hAnsi="Times New Roman" w:cs="Times New Roman"/>
                <w:noProof/>
                <w:color w:val="000000"/>
                <w:sz w:val="28"/>
                <w:szCs w:val="28"/>
              </w:rPr>
              <w:pict>
                <v:group id="_x0000_s1094" style="position:absolute;margin-left:262pt;margin-top:28.05pt;width:141.3pt;height:210.85pt;z-index:251710464;mso-position-horizontal-relative:text;mso-position-vertical-relative:text" coordorigin="7628,7678" coordsize="2826,4217">
                  <v:group id="_x0000_s1092" style="position:absolute;left:7779;top:10299;width:2100;height:1596" coordorigin="7786,10354" coordsize="2100,1596">
                    <v:shape id="_x0000_s1087" type="#_x0000_t32" style="position:absolute;left:7786;top:11386;width:2100;height:0" o:connectortype="straight" strokecolor="#002060" strokeweight="3pt">
                      <v:stroke endarrow="block"/>
                    </v:shape>
                    <v:shape id="_x0000_s1088" type="#_x0000_t32" style="position:absolute;left:8758;top:10354;width:0;height:1596;flip:y" o:connectortype="straight" strokecolor="#002060" strokeweight="3pt">
                      <v:stroke endarrow="block"/>
                    </v:shape>
                    <v:shape id="_x0000_s1091" type="#_x0000_t32" style="position:absolute;left:8160;top:10757;width:1368;height:1152;flip:y" o:connectortype="straight" strokecolor="red" strokeweight="3pt"/>
                  </v:group>
                  <v:group id="_x0000_s1074" style="position:absolute;left:7646;top:8403;width:2808;height:1829" coordorigin="2823,8745" coordsize="2808,1829"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_x0000_s1075" type="#_x0000_t16" style="position:absolute;left:2830;top:9494;width:2796;height:1080" fillcolor="#92d050" stroked="f"/>
                    <v:shape id="_x0000_s1076" type="#_x0000_t202" style="position:absolute;left:3335;top:9831;width:1656;height:636" fillcolor="#92d050" stroked="f">
                      <v:textbox>
                        <w:txbxContent>
                          <w:p w:rsidR="00A24091" w:rsidRPr="009A7E20" w:rsidRDefault="00A24091" w:rsidP="00A2409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9A7E2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n-</w:t>
                            </w:r>
                            <w:proofErr w:type="spellStart"/>
                            <w:r w:rsidRPr="009A7E2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GaN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  <v:shape id="_x0000_s1077" type="#_x0000_t16" style="position:absolute;left:2823;top:8745;width:2808;height:1032" fillcolor="yellow" stroked="f"/>
                    <v:shape id="_x0000_s1078" type="#_x0000_t202" style="position:absolute;left:3548;top:9076;width:1248;height:624" fillcolor="yellow" stroked="f">
                      <v:textbox>
                        <w:txbxContent>
                          <w:p w:rsidR="00A24091" w:rsidRPr="00A24091" w:rsidRDefault="00A24091" w:rsidP="00A2409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2409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ITO</w:t>
                            </w:r>
                          </w:p>
                        </w:txbxContent>
                      </v:textbox>
                    </v:shape>
                  </v:group>
                  <v:shape id="_x0000_s1080" type="#_x0000_t202" style="position:absolute;left:7628;top:7678;width:2616;height:552" stroked="f">
                    <v:textbox>
                      <w:txbxContent>
                        <w:p w:rsidR="00A24091" w:rsidRPr="00A24091" w:rsidRDefault="00A24091" w:rsidP="00A24091">
                          <w:pP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A24091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 xml:space="preserve">ITO by </w:t>
                          </w:r>
                          <w:r w:rsidRPr="00A24091">
                            <w:rPr>
                              <w:rFonts w:ascii="Times New Roman" w:hAnsi="Times New Roman" w:cs="Times New Roman" w:hint="eastAsia"/>
                              <w:b/>
                              <w:sz w:val="28"/>
                              <w:szCs w:val="28"/>
                            </w:rPr>
                            <w:t>sputtering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rFonts w:ascii="Times New Roman" w:eastAsia="標楷體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79" type="#_x0000_t202" style="position:absolute;margin-left:22.6pt;margin-top:26.4pt;width:141.6pt;height:27.6pt;z-index:251708416;mso-position-horizontal-relative:text;mso-position-vertical-relative:text" stroked="f">
                  <v:textbox>
                    <w:txbxContent>
                      <w:p w:rsidR="00A24091" w:rsidRPr="00A24091" w:rsidRDefault="00A24091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A24091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ITO by evaporation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標楷體" w:hAnsi="Times New Roman" w:cs="Times New Roman"/>
                <w:noProof/>
                <w:color w:val="000000"/>
                <w:sz w:val="28"/>
                <w:szCs w:val="28"/>
              </w:rPr>
              <w:pict>
                <v:group id="_x0000_s1073" style="position:absolute;margin-left:16.4pt;margin-top:59.55pt;width:140.4pt;height:91.45pt;z-index:251706368;mso-position-horizontal-relative:text;mso-position-vertical-relative:text" coordorigin="2823,8745" coordsize="2808,1829">
                  <v:shape id="_x0000_s1067" type="#_x0000_t16" style="position:absolute;left:2830;top:9494;width:2796;height:1080" fillcolor="#92d050" stroked="f"/>
                  <v:shape id="_x0000_s1068" type="#_x0000_t202" style="position:absolute;left:3335;top:9831;width:1656;height:636" fillcolor="#92d050" stroked="f">
                    <v:textbox>
                      <w:txbxContent>
                        <w:p w:rsidR="009A7E20" w:rsidRPr="009A7E20" w:rsidRDefault="009A7E20">
                          <w:pPr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</w:pPr>
                          <w:proofErr w:type="gramStart"/>
                          <w:r w:rsidRPr="009A7E20"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  <w:t>n-</w:t>
                          </w:r>
                          <w:proofErr w:type="spellStart"/>
                          <w:r w:rsidRPr="009A7E20"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  <w:t>GaN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_x0000_s1071" type="#_x0000_t16" style="position:absolute;left:2823;top:8745;width:2808;height:1032" fillcolor="yellow" stroked="f"/>
                  <v:shape id="_x0000_s1072" type="#_x0000_t202" style="position:absolute;left:3548;top:9076;width:1248;height:624" fillcolor="yellow" stroked="f">
                    <v:textbox>
                      <w:txbxContent>
                        <w:p w:rsidR="00A24091" w:rsidRPr="00A24091" w:rsidRDefault="00A24091">
                          <w:pPr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</w:pPr>
                          <w:r w:rsidRPr="00A24091"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  <w:t>ITO</w:t>
                          </w:r>
                        </w:p>
                      </w:txbxContent>
                    </v:textbox>
                  </v:shape>
                </v:group>
              </w:pict>
            </w:r>
            <w:r w:rsidR="00C22EB7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 xml:space="preserve">                         </w:t>
            </w:r>
          </w:p>
        </w:tc>
      </w:tr>
      <w:tr w:rsidR="00B04A55" w:rsidRPr="00B04A55" w:rsidTr="003231E2">
        <w:tc>
          <w:tcPr>
            <w:tcW w:w="1560" w:type="dxa"/>
            <w:vAlign w:val="center"/>
          </w:tcPr>
          <w:p w:rsidR="00B04A55" w:rsidRPr="00B04A55" w:rsidRDefault="00B04A55" w:rsidP="003231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教師/單位</w:t>
            </w:r>
            <w:r w:rsidRPr="00B04A5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  <w:tc>
          <w:tcPr>
            <w:tcW w:w="8930" w:type="dxa"/>
            <w:vAlign w:val="center"/>
          </w:tcPr>
          <w:p w:rsidR="00B04A55" w:rsidRPr="00B04A55" w:rsidRDefault="002E4327" w:rsidP="003231E2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97946">
              <w:rPr>
                <w:rFonts w:ascii="標楷體" w:eastAsia="標楷體" w:hAnsi="標楷體" w:hint="eastAsia"/>
                <w:sz w:val="28"/>
                <w:szCs w:val="28"/>
              </w:rPr>
              <w:t>黃俊達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/</w:t>
            </w:r>
            <w:r w:rsidRPr="00B97946">
              <w:rPr>
                <w:rFonts w:ascii="標楷體" w:eastAsia="標楷體" w:hAnsi="標楷體" w:hint="eastAsia"/>
                <w:sz w:val="28"/>
                <w:szCs w:val="28"/>
              </w:rPr>
              <w:t>電子物理學系</w:t>
            </w:r>
          </w:p>
        </w:tc>
      </w:tr>
      <w:tr w:rsidR="00B04A55" w:rsidRPr="00B04A55" w:rsidTr="003231E2">
        <w:tc>
          <w:tcPr>
            <w:tcW w:w="1560" w:type="dxa"/>
            <w:vAlign w:val="center"/>
          </w:tcPr>
          <w:p w:rsidR="00B04A55" w:rsidRPr="00B04A55" w:rsidRDefault="00B04A55" w:rsidP="003231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電話/電郵</w:t>
            </w:r>
          </w:p>
        </w:tc>
        <w:tc>
          <w:tcPr>
            <w:tcW w:w="8930" w:type="dxa"/>
            <w:vAlign w:val="center"/>
          </w:tcPr>
          <w:p w:rsidR="00B04A55" w:rsidRPr="00B04A55" w:rsidRDefault="00C22EB7" w:rsidP="003231E2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5-2717958</w:t>
            </w:r>
            <w:r w:rsidRPr="00B04A55">
              <w:rPr>
                <w:rFonts w:ascii="標楷體" w:eastAsia="標楷體" w:hAnsi="標楷體" w:cs="Arial" w:hint="eastAsia"/>
                <w:sz w:val="28"/>
                <w:szCs w:val="28"/>
              </w:rPr>
              <w:t xml:space="preserve"> / 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jundar</w:t>
            </w:r>
            <w:r w:rsidRPr="00B04A55">
              <w:rPr>
                <w:rFonts w:ascii="標楷體" w:eastAsia="標楷體" w:hAnsi="標楷體" w:cs="Arial"/>
                <w:sz w:val="28"/>
                <w:szCs w:val="28"/>
              </w:rPr>
              <w:t>@mail.ncyu.edu.tw</w:t>
            </w:r>
          </w:p>
        </w:tc>
      </w:tr>
    </w:tbl>
    <w:p w:rsidR="00B04A55" w:rsidRPr="00B04A55" w:rsidRDefault="00B04A55">
      <w:pPr>
        <w:widowControl/>
        <w:rPr>
          <w:rFonts w:ascii="標楷體" w:eastAsia="標楷體" w:hAnsi="標楷體"/>
          <w:sz w:val="28"/>
          <w:szCs w:val="28"/>
        </w:rPr>
      </w:pPr>
    </w:p>
    <w:p w:rsidR="00B04A55" w:rsidRDefault="00B04A55">
      <w:pPr>
        <w:widowControl/>
        <w:rPr>
          <w:rFonts w:ascii="標楷體" w:eastAsia="標楷體" w:hAnsi="標楷體"/>
          <w:sz w:val="28"/>
          <w:szCs w:val="28"/>
        </w:rPr>
      </w:pPr>
    </w:p>
    <w:p w:rsidR="002E4327" w:rsidRPr="00B04A55" w:rsidRDefault="002E4327">
      <w:pPr>
        <w:widowControl/>
        <w:rPr>
          <w:rFonts w:ascii="標楷體" w:eastAsia="標楷體" w:hAnsi="標楷體"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8930"/>
      </w:tblGrid>
      <w:tr w:rsidR="00B04A55" w:rsidRPr="00B04A55" w:rsidTr="003231E2">
        <w:trPr>
          <w:trHeight w:val="699"/>
        </w:trPr>
        <w:tc>
          <w:tcPr>
            <w:tcW w:w="1560" w:type="dxa"/>
            <w:vAlign w:val="center"/>
          </w:tcPr>
          <w:p w:rsidR="00B04A55" w:rsidRPr="00B04A55" w:rsidRDefault="00B04A55" w:rsidP="003231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8930" w:type="dxa"/>
            <w:vAlign w:val="center"/>
          </w:tcPr>
          <w:p w:rsidR="00B04A55" w:rsidRPr="00B04A55" w:rsidRDefault="00B04A55" w:rsidP="003231E2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</w:tr>
      <w:tr w:rsidR="00B04A55" w:rsidRPr="00B04A55" w:rsidTr="003231E2">
        <w:trPr>
          <w:trHeight w:val="1134"/>
        </w:trPr>
        <w:tc>
          <w:tcPr>
            <w:tcW w:w="1560" w:type="dxa"/>
            <w:vAlign w:val="center"/>
          </w:tcPr>
          <w:p w:rsidR="00B04A55" w:rsidRPr="00B04A55" w:rsidRDefault="00B04A55" w:rsidP="003231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技術名稱</w:t>
            </w:r>
          </w:p>
        </w:tc>
        <w:tc>
          <w:tcPr>
            <w:tcW w:w="8930" w:type="dxa"/>
            <w:vAlign w:val="center"/>
          </w:tcPr>
          <w:p w:rsidR="00B04A55" w:rsidRPr="002E4327" w:rsidRDefault="002E4327" w:rsidP="002E4327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2E4327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透明銦錫氧化物</w:t>
            </w:r>
            <w:proofErr w:type="gramEnd"/>
            <w:r w:rsidRPr="002E4327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(ITO)/p-</w:t>
            </w:r>
            <w:proofErr w:type="gramStart"/>
            <w:r w:rsidRPr="002E4327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型矽鍺的</w:t>
            </w:r>
            <w:r w:rsidRPr="002E4327">
              <w:rPr>
                <w:rFonts w:ascii="Times New Roman" w:eastAsia="標楷體" w:hAnsi="Times New Roman" w:hint="eastAsia"/>
                <w:sz w:val="28"/>
                <w:szCs w:val="28"/>
              </w:rPr>
              <w:t>歐姆</w:t>
            </w:r>
            <w:proofErr w:type="gramEnd"/>
            <w:r w:rsidRPr="002E4327">
              <w:rPr>
                <w:rFonts w:ascii="Times New Roman" w:eastAsia="標楷體" w:hAnsi="Times New Roman" w:hint="eastAsia"/>
                <w:sz w:val="28"/>
                <w:szCs w:val="28"/>
              </w:rPr>
              <w:t>接觸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(</w:t>
            </w:r>
            <w:r w:rsidRPr="002E4327">
              <w:rPr>
                <w:rFonts w:ascii="Times New Roman" w:eastAsia="標楷體" w:hAnsi="Arial" w:cs="Arial" w:hint="eastAsia"/>
                <w:color w:val="000000" w:themeColor="text1"/>
                <w:sz w:val="28"/>
                <w:szCs w:val="28"/>
              </w:rPr>
              <w:t>中華民國專利</w:t>
            </w:r>
            <w:r w:rsidRPr="002E4327">
              <w:rPr>
                <w:rFonts w:ascii="Times New Roman" w:eastAsia="標楷體" w:hAnsi="Times New Roman" w:cs="Arial"/>
                <w:color w:val="000000" w:themeColor="text1"/>
                <w:sz w:val="28"/>
                <w:szCs w:val="28"/>
              </w:rPr>
              <w:t>I2</w:t>
            </w:r>
            <w:r w:rsidRPr="002E4327">
              <w:rPr>
                <w:rFonts w:ascii="Times New Roman" w:eastAsia="標楷體" w:hAnsi="Times New Roman" w:cs="Arial" w:hint="eastAsia"/>
                <w:color w:val="000000" w:themeColor="text1"/>
                <w:sz w:val="28"/>
                <w:szCs w:val="28"/>
              </w:rPr>
              <w:t>97218</w:t>
            </w:r>
            <w:r>
              <w:rPr>
                <w:rFonts w:ascii="Times New Roman" w:eastAsia="標楷體" w:hAnsi="Times New Roman" w:cs="Arial" w:hint="eastAsia"/>
                <w:color w:val="000000" w:themeColor="text1"/>
                <w:sz w:val="28"/>
                <w:szCs w:val="28"/>
              </w:rPr>
              <w:t>)</w:t>
            </w:r>
          </w:p>
        </w:tc>
      </w:tr>
      <w:tr w:rsidR="00B04A55" w:rsidRPr="00B04A55" w:rsidTr="00B04A55">
        <w:trPr>
          <w:trHeight w:val="4769"/>
        </w:trPr>
        <w:tc>
          <w:tcPr>
            <w:tcW w:w="1560" w:type="dxa"/>
            <w:vAlign w:val="center"/>
          </w:tcPr>
          <w:p w:rsidR="00B04A55" w:rsidRPr="00B04A55" w:rsidRDefault="00B04A55" w:rsidP="003231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技術內容</w:t>
            </w:r>
          </w:p>
        </w:tc>
        <w:tc>
          <w:tcPr>
            <w:tcW w:w="8930" w:type="dxa"/>
            <w:vAlign w:val="center"/>
          </w:tcPr>
          <w:p w:rsidR="00B04A55" w:rsidRPr="00C22EB7" w:rsidRDefault="00C22EB7" w:rsidP="00C22EB7">
            <w:pPr>
              <w:pStyle w:val="aa"/>
              <w:spacing w:line="500" w:lineRule="exact"/>
              <w:jc w:val="both"/>
              <w:rPr>
                <w:rFonts w:ascii="Times New Roman" w:eastAsia="標楷體" w:hAnsi="Times New Roman" w:cs="Times New Roman"/>
                <w:bCs/>
                <w:sz w:val="28"/>
              </w:rPr>
            </w:pPr>
            <w:r w:rsidRPr="00F44043">
              <w:rPr>
                <w:rFonts w:ascii="Times New Roman" w:eastAsia="標楷體" w:hAnsi="標楷體" w:cs="Times New Roman" w:hint="eastAsia"/>
                <w:bCs/>
                <w:sz w:val="28"/>
              </w:rPr>
              <w:t>沒有退火處理的</w:t>
            </w:r>
            <w:proofErr w:type="gramStart"/>
            <w:r w:rsidRPr="00F44043">
              <w:rPr>
                <w:rFonts w:ascii="Times New Roman" w:eastAsia="標楷體" w:hAnsi="標楷體" w:cs="Times New Roman" w:hint="eastAsia"/>
                <w:bCs/>
                <w:sz w:val="28"/>
              </w:rPr>
              <w:t>透明</w:t>
            </w:r>
            <w:r w:rsidRPr="00F44043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銦錫氧化物</w:t>
            </w:r>
            <w:proofErr w:type="gramEnd"/>
            <w:r w:rsidRPr="00F44043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(ITO)</w:t>
            </w:r>
            <w:r w:rsidRPr="00F44043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與</w:t>
            </w:r>
            <w:r w:rsidRPr="00F44043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p</w:t>
            </w:r>
            <w:proofErr w:type="gramStart"/>
            <w:r w:rsidRPr="00F44043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型矽鍺</w:t>
            </w:r>
            <w:proofErr w:type="gramEnd"/>
            <w:r w:rsidRPr="00F44043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形成</w:t>
            </w:r>
            <w:proofErr w:type="gramStart"/>
            <w:r w:rsidRPr="00F44043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一</w:t>
            </w:r>
            <w:proofErr w:type="gramEnd"/>
            <w:r w:rsidRPr="00F44043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低特殊接觸電阻</w:t>
            </w:r>
            <w:r w:rsidRPr="00F44043">
              <w:rPr>
                <w:rFonts w:ascii="Times New Roman" w:eastAsia="標楷體" w:hAnsi="Times New Roman" w:hint="eastAsia"/>
                <w:sz w:val="28"/>
                <w:szCs w:val="28"/>
              </w:rPr>
              <w:t>的歐姆接觸，</w:t>
            </w:r>
            <w:r w:rsidRPr="00F44043">
              <w:rPr>
                <w:rFonts w:ascii="Times New Roman" w:eastAsia="標楷體" w:hAnsi="Times New Roman" w:hint="eastAsia"/>
                <w:sz w:val="28"/>
                <w:szCs w:val="28"/>
              </w:rPr>
              <w:t>ITO</w:t>
            </w:r>
            <w:r w:rsidRPr="00F44043">
              <w:rPr>
                <w:rFonts w:ascii="Times New Roman" w:eastAsia="標楷體" w:hAnsi="Times New Roman" w:hint="eastAsia"/>
                <w:sz w:val="28"/>
                <w:szCs w:val="28"/>
              </w:rPr>
              <w:t>與</w:t>
            </w:r>
            <w:r w:rsidRPr="00F44043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矽鍺分別以濺射</w:t>
            </w:r>
            <w:r w:rsidRPr="00F44043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(sputtering)</w:t>
            </w:r>
            <w:r w:rsidRPr="00F44043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與超高真空技術</w:t>
            </w:r>
            <w:proofErr w:type="gramStart"/>
            <w:r w:rsidRPr="00F44043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沉</w:t>
            </w:r>
            <w:proofErr w:type="gramEnd"/>
            <w:r w:rsidRPr="00F44043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積。與</w:t>
            </w:r>
            <w:r w:rsidRPr="00F44043">
              <w:rPr>
                <w:rFonts w:ascii="Times New Roman" w:eastAsia="標楷體" w:hAnsi="Times New Roman" w:cs="Times New Roman"/>
                <w:bCs/>
                <w:iCs/>
                <w:sz w:val="28"/>
              </w:rPr>
              <w:t>ITO/Si/</w:t>
            </w:r>
            <w:r w:rsidRPr="00F44043">
              <w:rPr>
                <w:rFonts w:ascii="Times New Roman" w:eastAsia="標楷體" w:hAnsi="Times New Roman" w:cs="Times New Roman"/>
                <w:bCs/>
                <w:sz w:val="28"/>
              </w:rPr>
              <w:t>p-type Si</w:t>
            </w:r>
            <w:r w:rsidRPr="00F44043">
              <w:rPr>
                <w:rFonts w:ascii="Times New Roman" w:eastAsia="標楷體" w:hAnsi="Times New Roman" w:cs="Times New Roman"/>
                <w:bCs/>
                <w:sz w:val="28"/>
                <w:vertAlign w:val="subscript"/>
              </w:rPr>
              <w:t>0.8</w:t>
            </w:r>
            <w:r w:rsidRPr="00F44043">
              <w:rPr>
                <w:rFonts w:ascii="Times New Roman" w:eastAsia="標楷體" w:hAnsi="Times New Roman" w:cs="Times New Roman"/>
                <w:bCs/>
                <w:sz w:val="28"/>
              </w:rPr>
              <w:t>Ge</w:t>
            </w:r>
            <w:r w:rsidRPr="00F44043">
              <w:rPr>
                <w:rFonts w:ascii="Times New Roman" w:eastAsia="標楷體" w:hAnsi="Times New Roman" w:cs="Times New Roman"/>
                <w:bCs/>
                <w:sz w:val="28"/>
                <w:vertAlign w:val="subscript"/>
              </w:rPr>
              <w:t>0.2</w:t>
            </w:r>
            <w:r w:rsidRPr="00F44043">
              <w:rPr>
                <w:rFonts w:ascii="Times New Roman" w:eastAsia="標楷體" w:hAnsi="Times New Roman" w:cs="Times New Roman" w:hint="eastAsia"/>
                <w:bCs/>
                <w:iCs/>
                <w:sz w:val="28"/>
              </w:rPr>
              <w:t>結構的</w:t>
            </w:r>
            <w:r w:rsidRPr="00F44043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特殊接觸電阻</w:t>
            </w:r>
            <w:r w:rsidRPr="00F44043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(</w:t>
            </w:r>
            <w:r w:rsidRPr="00F44043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2.78x10</w:t>
            </w:r>
            <w:r w:rsidRPr="00F44043">
              <w:rPr>
                <w:rFonts w:ascii="Times New Roman" w:eastAsia="標楷體" w:hAnsi="Times New Roman" w:cs="Times New Roman"/>
                <w:bCs/>
                <w:sz w:val="28"/>
                <w:szCs w:val="32"/>
                <w:vertAlign w:val="superscript"/>
              </w:rPr>
              <w:t>-2</w:t>
            </w:r>
            <w:r w:rsidRPr="00F44043">
              <w:rPr>
                <w:rFonts w:ascii="Times New Roman" w:eastAsia="標楷體" w:hAnsi="Times New Roman" w:cs="Times New Roman"/>
                <w:bCs/>
                <w:iCs/>
                <w:position w:val="-6"/>
                <w:sz w:val="28"/>
              </w:rPr>
              <w:object w:dxaOrig="820" w:dyaOrig="320">
                <v:shape id="_x0000_i1027" type="#_x0000_t75" style="width:40.5pt;height:16.5pt" o:ole="">
                  <v:imagedata r:id="rId15" o:title=""/>
                </v:shape>
                <o:OLEObject Type="Embed" ProgID="Equation.DSMT4" ShapeID="_x0000_i1027" DrawAspect="Content" ObjectID="_1538476594" r:id="rId16"/>
              </w:object>
            </w:r>
            <w:r w:rsidRPr="00F44043">
              <w:rPr>
                <w:rFonts w:ascii="Times New Roman" w:eastAsia="標楷體" w:hAnsi="Times New Roman" w:cs="Times New Roman" w:hint="eastAsia"/>
                <w:bCs/>
                <w:iCs/>
                <w:sz w:val="28"/>
              </w:rPr>
              <w:t>)</w:t>
            </w:r>
            <w:r w:rsidRPr="00F44043">
              <w:rPr>
                <w:rFonts w:ascii="Times New Roman" w:eastAsia="標楷體" w:hAnsi="Times New Roman" w:cs="Times New Roman" w:hint="eastAsia"/>
                <w:bCs/>
                <w:iCs/>
                <w:sz w:val="28"/>
              </w:rPr>
              <w:t>比較，</w:t>
            </w:r>
            <w:r w:rsidRPr="00F44043">
              <w:rPr>
                <w:rFonts w:ascii="Times New Roman" w:eastAsia="標楷體" w:hAnsi="Times New Roman" w:cs="Times New Roman"/>
                <w:bCs/>
                <w:sz w:val="28"/>
              </w:rPr>
              <w:t>ITO/ p-type Si</w:t>
            </w:r>
            <w:r w:rsidRPr="00F44043">
              <w:rPr>
                <w:rFonts w:ascii="Times New Roman" w:eastAsia="標楷體" w:hAnsi="Times New Roman" w:cs="Times New Roman"/>
                <w:bCs/>
                <w:sz w:val="28"/>
                <w:vertAlign w:val="subscript"/>
              </w:rPr>
              <w:t>0.8</w:t>
            </w:r>
            <w:r w:rsidRPr="00F44043">
              <w:rPr>
                <w:rFonts w:ascii="Times New Roman" w:eastAsia="標楷體" w:hAnsi="Times New Roman" w:cs="Times New Roman"/>
                <w:bCs/>
                <w:sz w:val="28"/>
              </w:rPr>
              <w:t>Ge</w:t>
            </w:r>
            <w:r w:rsidRPr="00F44043">
              <w:rPr>
                <w:rFonts w:ascii="Times New Roman" w:eastAsia="標楷體" w:hAnsi="Times New Roman" w:cs="Times New Roman"/>
                <w:bCs/>
                <w:sz w:val="28"/>
                <w:vertAlign w:val="subscript"/>
              </w:rPr>
              <w:t>0.2</w:t>
            </w:r>
            <w:r w:rsidRPr="00F44043">
              <w:rPr>
                <w:rFonts w:ascii="Times New Roman" w:eastAsia="標楷體" w:hAnsi="Times New Roman" w:cs="Times New Roman" w:hint="eastAsia"/>
                <w:bCs/>
                <w:sz w:val="28"/>
              </w:rPr>
              <w:t>的</w:t>
            </w:r>
            <w:r w:rsidRPr="00F44043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特殊接觸電阻可低到</w:t>
            </w:r>
            <w:r w:rsidRPr="00F44043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2.26x1</w:t>
            </w:r>
            <w:r>
              <w:rPr>
                <w:rStyle w:val="14"/>
                <w:rFonts w:ascii="Times New Roman" w:eastAsia="標楷體" w:hAnsi="Times New Roman" w:cs="Times New Roman" w:hint="eastAsia"/>
                <w:bCs/>
                <w:sz w:val="28"/>
                <w:szCs w:val="52"/>
              </w:rPr>
              <w:t>0</w:t>
            </w:r>
            <w:r w:rsidRPr="00F44043">
              <w:rPr>
                <w:rStyle w:val="14"/>
                <w:rFonts w:ascii="Times New Roman" w:eastAsia="標楷體" w:hAnsi="Times New Roman" w:cs="Times New Roman"/>
                <w:bCs/>
                <w:sz w:val="28"/>
                <w:szCs w:val="32"/>
                <w:vertAlign w:val="superscript"/>
              </w:rPr>
              <w:t>-5</w:t>
            </w:r>
            <w:r w:rsidRPr="00F44043">
              <w:rPr>
                <w:rFonts w:ascii="Times New Roman" w:eastAsia="標楷體" w:hAnsi="Times New Roman" w:cs="Times New Roman"/>
                <w:bCs/>
                <w:iCs/>
                <w:position w:val="-6"/>
                <w:sz w:val="28"/>
              </w:rPr>
              <w:object w:dxaOrig="820" w:dyaOrig="320">
                <v:shape id="_x0000_i1028" type="#_x0000_t75" style="width:40.5pt;height:16.5pt" o:ole="">
                  <v:imagedata r:id="rId15" o:title=""/>
                </v:shape>
                <o:OLEObject Type="Embed" ProgID="Equation.DSMT4" ShapeID="_x0000_i1028" DrawAspect="Content" ObjectID="_1538476595" r:id="rId17"/>
              </w:object>
            </w:r>
            <w:r>
              <w:rPr>
                <w:rFonts w:ascii="Times New Roman" w:eastAsia="標楷體" w:hAnsi="Times New Roman" w:cs="Times New Roman" w:hint="eastAsia"/>
                <w:bCs/>
                <w:iCs/>
                <w:sz w:val="28"/>
              </w:rPr>
              <w:t>。</w:t>
            </w:r>
          </w:p>
        </w:tc>
      </w:tr>
      <w:tr w:rsidR="00B04A55" w:rsidRPr="00B04A55" w:rsidTr="003231E2">
        <w:trPr>
          <w:trHeight w:val="5670"/>
        </w:trPr>
        <w:tc>
          <w:tcPr>
            <w:tcW w:w="1560" w:type="dxa"/>
            <w:vAlign w:val="center"/>
          </w:tcPr>
          <w:p w:rsidR="00B04A55" w:rsidRPr="00B04A55" w:rsidRDefault="00B04A55" w:rsidP="003231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技術圖示</w:t>
            </w:r>
          </w:p>
        </w:tc>
        <w:tc>
          <w:tcPr>
            <w:tcW w:w="8930" w:type="dxa"/>
            <w:vAlign w:val="center"/>
          </w:tcPr>
          <w:p w:rsidR="00B04A55" w:rsidRPr="00B04A55" w:rsidRDefault="00732900" w:rsidP="00B04A5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115" type="#_x0000_t202" style="position:absolute;left:0;text-align:left;margin-left:295.15pt;margin-top:38.6pt;width:18.6pt;height:24.6pt;z-index:251723776;mso-position-horizontal-relative:text;mso-position-vertical-relative:text" stroked="f">
                  <v:textbox>
                    <w:txbxContent>
                      <w:p w:rsidR="00F678F5" w:rsidRPr="00F678F5" w:rsidRDefault="00F678F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F678F5">
                          <w:rPr>
                            <w:rFonts w:ascii="Times New Roman" w:hAnsi="Times New Roman" w:cs="Times New Roman"/>
                          </w:rPr>
                          <w:t>I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標楷體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114" type="#_x0000_t202" style="position:absolute;left:0;text-align:left;margin-left:387.45pt;margin-top:88.55pt;width:26.4pt;height:23.4pt;z-index:251722752;mso-position-horizontal-relative:text;mso-position-vertical-relative:text" stroked="f">
                  <v:textbox>
                    <w:txbxContent>
                      <w:p w:rsidR="00F678F5" w:rsidRPr="00F678F5" w:rsidRDefault="00F678F5" w:rsidP="00F678F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F678F5">
                          <w:rPr>
                            <w:rFonts w:ascii="Times New Roman" w:hAnsi="Times New Roman" w:cs="Times New Roman"/>
                          </w:rPr>
                          <w:t>V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pict>
                <v:group id="_x0000_s1096" style="position:absolute;left:0;text-align:left;margin-left:255.45pt;margin-top:44.75pt;width:144.6pt;height:115.2pt;z-index:251712512;mso-position-horizontal-relative:text;mso-position-vertical-relative:text" coordorigin="7786,10354" coordsize="2100,1596">
                  <v:shape id="_x0000_s1097" type="#_x0000_t32" style="position:absolute;left:7786;top:11386;width:2100;height:0" o:connectortype="straight" strokecolor="#002060" strokeweight="3pt">
                    <v:stroke endarrow="block"/>
                  </v:shape>
                  <v:shape id="_x0000_s1098" type="#_x0000_t32" style="position:absolute;left:8758;top:10354;width:0;height:1596;flip:y" o:connectortype="straight" strokecolor="#002060" strokeweight="3pt">
                    <v:stroke endarrow="block"/>
                  </v:shape>
                  <v:shape id="_x0000_s1099" type="#_x0000_t32" style="position:absolute;left:8160;top:10757;width:1368;height:1152;flip:y" o:connectortype="straight" strokecolor="red" strokeweight="3pt"/>
                </v:group>
              </w:pic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pict>
                <v:group id="_x0000_s1106" style="position:absolute;left:0;text-align:left;margin-left:33.4pt;margin-top:58.25pt;width:177.6pt;height:115.45pt;z-index:251719680;mso-position-horizontal-relative:text;mso-position-vertical-relative:text" coordorigin="3139,10359" coordsize="2808,1829">
                  <v:shape id="_x0000_s1101" type="#_x0000_t16" style="position:absolute;left:3146;top:11108;width:2796;height:1080" fillcolor="#92d050" stroked="f"/>
                  <v:shape id="_x0000_s1102" type="#_x0000_t202" style="position:absolute;left:3656;top:11370;width:1656;height:720" fillcolor="#92d050" stroked="f">
                    <v:textbox>
                      <w:txbxContent>
                        <w:p w:rsidR="00485C61" w:rsidRPr="009A7E20" w:rsidRDefault="00485C61" w:rsidP="00485C61">
                          <w:pPr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</w:pPr>
                          <w:proofErr w:type="gramStart"/>
                          <w:r>
                            <w:rPr>
                              <w:rFonts w:ascii="Times New Roman" w:hAnsi="Times New Roman" w:cs="Times New Roman" w:hint="eastAsia"/>
                              <w:b/>
                              <w:sz w:val="32"/>
                              <w:szCs w:val="32"/>
                            </w:rPr>
                            <w:t>p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  <w:t>-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 w:hint="eastAsia"/>
                              <w:b/>
                              <w:sz w:val="32"/>
                              <w:szCs w:val="32"/>
                            </w:rPr>
                            <w:t>SiGe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_x0000_s1103" type="#_x0000_t16" style="position:absolute;left:3139;top:10359;width:2808;height:1032" fillcolor="yellow" stroked="f"/>
                  <v:shape id="_x0000_s1104" type="#_x0000_t202" style="position:absolute;left:3864;top:10690;width:1248;height:624" fillcolor="yellow" stroked="f">
                    <v:textbox>
                      <w:txbxContent>
                        <w:p w:rsidR="00485C61" w:rsidRPr="00A24091" w:rsidRDefault="00485C61" w:rsidP="00485C61">
                          <w:pPr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</w:pPr>
                          <w:r w:rsidRPr="00A24091"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  <w:t>ITO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pict>
                <v:shape id="_x0000_s1105" type="#_x0000_t202" style="position:absolute;left:0;text-align:left;margin-left:41.25pt;margin-top:-3.85pt;width:178.8pt;height:41.4pt;z-index:251714560;mso-position-horizontal-relative:text;mso-position-vertical-relative:text" stroked="f">
                  <v:textbox>
                    <w:txbxContent>
                      <w:p w:rsidR="00485C61" w:rsidRPr="00485C61" w:rsidRDefault="00485C61" w:rsidP="00485C61">
                        <w:pPr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</w:rPr>
                        </w:pPr>
                        <w:r w:rsidRPr="00485C61"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</w:rPr>
                          <w:t xml:space="preserve">ITO by </w:t>
                        </w:r>
                        <w:r w:rsidRPr="00485C61">
                          <w:rPr>
                            <w:rFonts w:ascii="Times New Roman" w:hAnsi="Times New Roman" w:cs="Times New Roman" w:hint="eastAsia"/>
                            <w:b/>
                            <w:sz w:val="36"/>
                            <w:szCs w:val="36"/>
                          </w:rPr>
                          <w:t>sputtering</w:t>
                        </w:r>
                      </w:p>
                    </w:txbxContent>
                  </v:textbox>
                </v:shape>
              </w:pict>
            </w:r>
          </w:p>
        </w:tc>
      </w:tr>
      <w:tr w:rsidR="00B04A55" w:rsidRPr="00B04A55" w:rsidTr="003231E2">
        <w:tc>
          <w:tcPr>
            <w:tcW w:w="1560" w:type="dxa"/>
            <w:vAlign w:val="center"/>
          </w:tcPr>
          <w:p w:rsidR="00B04A55" w:rsidRPr="00B04A55" w:rsidRDefault="00B04A55" w:rsidP="003231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教師/單位</w:t>
            </w:r>
            <w:r w:rsidRPr="00B04A5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  <w:tc>
          <w:tcPr>
            <w:tcW w:w="8930" w:type="dxa"/>
            <w:vAlign w:val="center"/>
          </w:tcPr>
          <w:p w:rsidR="00B04A55" w:rsidRPr="00B04A55" w:rsidRDefault="00C22EB7" w:rsidP="003231E2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97946">
              <w:rPr>
                <w:rFonts w:ascii="標楷體" w:eastAsia="標楷體" w:hAnsi="標楷體" w:hint="eastAsia"/>
                <w:sz w:val="28"/>
                <w:szCs w:val="28"/>
              </w:rPr>
              <w:t>黃俊達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/</w:t>
            </w:r>
            <w:r w:rsidRPr="00B97946">
              <w:rPr>
                <w:rFonts w:ascii="標楷體" w:eastAsia="標楷體" w:hAnsi="標楷體" w:hint="eastAsia"/>
                <w:sz w:val="28"/>
                <w:szCs w:val="28"/>
              </w:rPr>
              <w:t>電子物理學系</w:t>
            </w:r>
          </w:p>
        </w:tc>
      </w:tr>
      <w:tr w:rsidR="00B04A55" w:rsidRPr="00B04A55" w:rsidTr="003231E2">
        <w:tc>
          <w:tcPr>
            <w:tcW w:w="1560" w:type="dxa"/>
            <w:vAlign w:val="center"/>
          </w:tcPr>
          <w:p w:rsidR="00B04A55" w:rsidRPr="00B04A55" w:rsidRDefault="00B04A55" w:rsidP="003231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電話/電郵</w:t>
            </w:r>
          </w:p>
        </w:tc>
        <w:tc>
          <w:tcPr>
            <w:tcW w:w="8930" w:type="dxa"/>
            <w:vAlign w:val="center"/>
          </w:tcPr>
          <w:p w:rsidR="00B04A55" w:rsidRPr="00B04A55" w:rsidRDefault="00B04A55" w:rsidP="003231E2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C22EB7">
              <w:rPr>
                <w:rFonts w:ascii="標楷體" w:eastAsia="標楷體" w:hAnsi="標楷體" w:cs="Arial" w:hint="eastAsia"/>
                <w:sz w:val="28"/>
                <w:szCs w:val="28"/>
              </w:rPr>
              <w:t>5-2717958</w:t>
            </w:r>
            <w:r w:rsidRPr="00B04A55">
              <w:rPr>
                <w:rFonts w:ascii="標楷體" w:eastAsia="標楷體" w:hAnsi="標楷體" w:cs="Arial" w:hint="eastAsia"/>
                <w:sz w:val="28"/>
                <w:szCs w:val="28"/>
              </w:rPr>
              <w:t xml:space="preserve"> / </w:t>
            </w:r>
            <w:r w:rsidR="00C22EB7">
              <w:rPr>
                <w:rFonts w:ascii="標楷體" w:eastAsia="標楷體" w:hAnsi="標楷體" w:cs="Arial" w:hint="eastAsia"/>
                <w:sz w:val="28"/>
                <w:szCs w:val="28"/>
              </w:rPr>
              <w:t>jundar</w:t>
            </w:r>
            <w:r w:rsidRPr="00B04A55">
              <w:rPr>
                <w:rFonts w:ascii="標楷體" w:eastAsia="標楷體" w:hAnsi="標楷體" w:cs="Arial"/>
                <w:sz w:val="28"/>
                <w:szCs w:val="28"/>
              </w:rPr>
              <w:t>@mail.ncyu.edu.tw</w:t>
            </w:r>
          </w:p>
        </w:tc>
      </w:tr>
    </w:tbl>
    <w:p w:rsidR="00B04A55" w:rsidRPr="00B04A55" w:rsidRDefault="00B04A55">
      <w:pPr>
        <w:widowControl/>
        <w:rPr>
          <w:rFonts w:ascii="標楷體" w:eastAsia="標楷體" w:hAnsi="標楷體"/>
          <w:sz w:val="28"/>
          <w:szCs w:val="28"/>
        </w:rPr>
      </w:pPr>
    </w:p>
    <w:p w:rsidR="00B04A55" w:rsidRPr="00B04A55" w:rsidRDefault="00B04A55">
      <w:pPr>
        <w:widowControl/>
        <w:rPr>
          <w:rFonts w:ascii="標楷體" w:eastAsia="標楷體" w:hAnsi="標楷體"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8930"/>
      </w:tblGrid>
      <w:tr w:rsidR="00B04A55" w:rsidRPr="00B04A55" w:rsidTr="003231E2">
        <w:trPr>
          <w:trHeight w:val="699"/>
        </w:trPr>
        <w:tc>
          <w:tcPr>
            <w:tcW w:w="1560" w:type="dxa"/>
            <w:vAlign w:val="center"/>
          </w:tcPr>
          <w:p w:rsidR="00B04A55" w:rsidRPr="00B04A55" w:rsidRDefault="00B04A55" w:rsidP="003231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8930" w:type="dxa"/>
            <w:vAlign w:val="center"/>
          </w:tcPr>
          <w:p w:rsidR="00B04A55" w:rsidRPr="00B04A55" w:rsidRDefault="00B04A55" w:rsidP="003231E2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</w:tr>
      <w:tr w:rsidR="00B04A55" w:rsidRPr="00B04A55" w:rsidTr="003231E2">
        <w:trPr>
          <w:trHeight w:val="1134"/>
        </w:trPr>
        <w:tc>
          <w:tcPr>
            <w:tcW w:w="1560" w:type="dxa"/>
            <w:vAlign w:val="center"/>
          </w:tcPr>
          <w:p w:rsidR="00B04A55" w:rsidRPr="00B04A55" w:rsidRDefault="00B04A55" w:rsidP="003231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技術名稱</w:t>
            </w:r>
          </w:p>
        </w:tc>
        <w:tc>
          <w:tcPr>
            <w:tcW w:w="8930" w:type="dxa"/>
            <w:vAlign w:val="center"/>
          </w:tcPr>
          <w:p w:rsidR="00B04A55" w:rsidRPr="00A5680B" w:rsidRDefault="00A5680B" w:rsidP="003231E2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5680B">
              <w:rPr>
                <w:rFonts w:ascii="標楷體" w:eastAsia="標楷體" w:hAnsi="標楷體" w:cs="Times New Roman"/>
                <w:sz w:val="28"/>
                <w:szCs w:val="28"/>
              </w:rPr>
              <w:t>透明導電性掺鎵之氧化鋅薄膜研究</w:t>
            </w:r>
          </w:p>
        </w:tc>
      </w:tr>
      <w:tr w:rsidR="00B04A55" w:rsidRPr="00B04A55" w:rsidTr="003231E2">
        <w:trPr>
          <w:trHeight w:val="5670"/>
        </w:trPr>
        <w:tc>
          <w:tcPr>
            <w:tcW w:w="1560" w:type="dxa"/>
            <w:vAlign w:val="center"/>
          </w:tcPr>
          <w:p w:rsidR="00B04A55" w:rsidRPr="00B04A55" w:rsidRDefault="00B04A55" w:rsidP="003231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技術內容</w:t>
            </w:r>
          </w:p>
        </w:tc>
        <w:tc>
          <w:tcPr>
            <w:tcW w:w="8930" w:type="dxa"/>
            <w:vAlign w:val="center"/>
          </w:tcPr>
          <w:p w:rsidR="00B04A55" w:rsidRPr="00A5680B" w:rsidRDefault="00A5680B" w:rsidP="00A5680B">
            <w:pPr>
              <w:adjustRightInd w:val="0"/>
              <w:snapToGrid w:val="0"/>
              <w:ind w:firstLineChars="150" w:firstLine="432"/>
              <w:jc w:val="both"/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</w:pPr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本實驗室以脈衝</w:t>
            </w:r>
            <w:proofErr w:type="gramStart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雷射蒸鍍系統</w:t>
            </w:r>
            <w:proofErr w:type="gramEnd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（圖一）使用自製</w:t>
            </w:r>
            <w:proofErr w:type="gramStart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靶材，沉</w:t>
            </w:r>
            <w:proofErr w:type="gramEnd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積氧化</w:t>
            </w:r>
            <w:proofErr w:type="gramStart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鋅</w:t>
            </w:r>
            <w:proofErr w:type="gramEnd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摻雜</w:t>
            </w:r>
            <w:proofErr w:type="gramStart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鎵</w:t>
            </w:r>
            <w:proofErr w:type="gramEnd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薄膜於玻璃基板上。於基板溫度</w:t>
            </w:r>
            <w:smartTag w:uri="urn:schemas-microsoft-com:office:smarttags" w:element="chmetcnv">
              <w:smartTagPr>
                <w:attr w:name="UnitName" w:val="℃"/>
                <w:attr w:name="SourceValue" w:val="20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5680B">
                <w:rPr>
                  <w:rFonts w:ascii="標楷體" w:eastAsia="標楷體" w:hAnsi="標楷體" w:cs="Times New Roman"/>
                  <w:spacing w:val="4"/>
                  <w:sz w:val="28"/>
                  <w:szCs w:val="28"/>
                </w:rPr>
                <w:t>200℃</w:t>
              </w:r>
            </w:smartTag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，</w:t>
            </w:r>
            <w:smartTag w:uri="urn:schemas-microsoft-com:office:smarttags" w:element="chmetcnv">
              <w:smartTagPr>
                <w:attr w:name="UnitName" w:val="m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5680B">
                <w:rPr>
                  <w:rFonts w:ascii="標楷體" w:eastAsia="標楷體" w:hAnsi="標楷體" w:cs="Times New Roman"/>
                  <w:spacing w:val="4"/>
                  <w:sz w:val="28"/>
                  <w:szCs w:val="28"/>
                </w:rPr>
                <w:t>20m</w:t>
              </w:r>
            </w:smartTag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-Torr下製備薄膜，並改變不同摻雜濃度(0</w:t>
            </w:r>
            <w:proofErr w:type="gramStart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–</w:t>
            </w:r>
            <w:proofErr w:type="gramEnd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5wt.%)，來探討薄膜的微觀結構、組成成分、分析電性及光學特性；並將氧化</w:t>
            </w:r>
            <w:proofErr w:type="gramStart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鋅</w:t>
            </w:r>
            <w:proofErr w:type="gramEnd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摻雜</w:t>
            </w:r>
            <w:proofErr w:type="gramStart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鎵</w:t>
            </w:r>
            <w:proofErr w:type="gramEnd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薄膜應用於共</w:t>
            </w:r>
            <w:proofErr w:type="gramStart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軛</w:t>
            </w:r>
            <w:proofErr w:type="gramEnd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高分子發光二極體上，探討摻雜濃度對共</w:t>
            </w:r>
            <w:proofErr w:type="gramStart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軛</w:t>
            </w:r>
            <w:proofErr w:type="gramEnd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高分子發光二極體之特性影響。實驗結果顯示最佳摻雜濃度為3 wt%，薄膜為一具有c 軸(002)優選方位的多晶薄膜，厚度約為200 nm，電阻率為2.91x10</w:t>
            </w:r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  <w:vertAlign w:val="superscript"/>
              </w:rPr>
              <w:t>-4</w:t>
            </w:r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Ω-cm，載子濃度為2.02x</w:t>
            </w:r>
            <w:smartTag w:uri="urn:schemas-microsoft-com:office:smarttags" w:element="chmetcnv">
              <w:smartTagPr>
                <w:attr w:name="UnitName" w:val="cm"/>
                <w:attr w:name="SourceValue" w:val="1021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A5680B">
                <w:rPr>
                  <w:rFonts w:ascii="標楷體" w:eastAsia="標楷體" w:hAnsi="標楷體" w:cs="Times New Roman"/>
                  <w:spacing w:val="4"/>
                  <w:sz w:val="28"/>
                  <w:szCs w:val="28"/>
                </w:rPr>
                <w:t>10</w:t>
              </w:r>
              <w:r w:rsidRPr="00A5680B">
                <w:rPr>
                  <w:rFonts w:ascii="標楷體" w:eastAsia="標楷體" w:hAnsi="標楷體" w:cs="Times New Roman"/>
                  <w:spacing w:val="4"/>
                  <w:sz w:val="28"/>
                  <w:szCs w:val="28"/>
                  <w:vertAlign w:val="superscript"/>
                </w:rPr>
                <w:t xml:space="preserve">21 </w:t>
              </w:r>
              <w:r w:rsidRPr="00A5680B">
                <w:rPr>
                  <w:rFonts w:ascii="標楷體" w:eastAsia="標楷體" w:hAnsi="標楷體" w:cs="Times New Roman"/>
                  <w:spacing w:val="4"/>
                  <w:sz w:val="28"/>
                  <w:szCs w:val="28"/>
                </w:rPr>
                <w:t>cm</w:t>
              </w:r>
            </w:smartTag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  <w:vertAlign w:val="superscript"/>
              </w:rPr>
              <w:t>-3</w:t>
            </w:r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，遷移率為</w:t>
            </w:r>
            <w:smartTag w:uri="urn:schemas-microsoft-com:office:smarttags" w:element="chmetcnv">
              <w:smartTagPr>
                <w:attr w:name="UnitName" w:val="C"/>
                <w:attr w:name="SourceValue" w:val="10.59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A5680B">
                <w:rPr>
                  <w:rFonts w:ascii="標楷體" w:eastAsia="標楷體" w:hAnsi="標楷體" w:cs="Times New Roman"/>
                  <w:spacing w:val="4"/>
                  <w:sz w:val="28"/>
                  <w:szCs w:val="28"/>
                </w:rPr>
                <w:t>10.59 c</w:t>
              </w:r>
            </w:smartTag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m</w:t>
            </w:r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  <w:vertAlign w:val="superscript"/>
              </w:rPr>
              <w:t>2</w:t>
            </w:r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/</w:t>
            </w:r>
            <w:proofErr w:type="spellStart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vs</w:t>
            </w:r>
            <w:proofErr w:type="spellEnd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（圖二），表面粗糙度為3.55nm，可見光 (400-700nm) 平均穿透率為90%。其元件結構分別以鈣/鋁做為陰極，</w:t>
            </w:r>
            <w:proofErr w:type="spellStart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LiF</w:t>
            </w:r>
            <w:proofErr w:type="spellEnd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作為電子注入層，PFO作為發光層，PEDOT</w:t>
            </w:r>
            <w:proofErr w:type="gramStart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作為電洞傳輸</w:t>
            </w:r>
            <w:proofErr w:type="gramEnd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層，氧化</w:t>
            </w:r>
            <w:proofErr w:type="gramStart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鋅</w:t>
            </w:r>
            <w:proofErr w:type="gramEnd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摻雜</w:t>
            </w:r>
            <w:proofErr w:type="gramStart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鎵</w:t>
            </w:r>
            <w:proofErr w:type="gramEnd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薄膜做為陽極，討論其摻雜濃度對於共</w:t>
            </w:r>
            <w:proofErr w:type="gramStart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軛</w:t>
            </w:r>
            <w:proofErr w:type="gramEnd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發光二極體之影響，並與未摻雜之氧化</w:t>
            </w:r>
            <w:proofErr w:type="gramStart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鋅</w:t>
            </w:r>
            <w:proofErr w:type="gramEnd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薄膜為陽極之共</w:t>
            </w:r>
            <w:proofErr w:type="gramStart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軛</w:t>
            </w:r>
            <w:proofErr w:type="gramEnd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發光二極體元件比較。高分子發光二極體的表現</w:t>
            </w:r>
            <w:proofErr w:type="gramStart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上於順向</w:t>
            </w:r>
            <w:proofErr w:type="gramEnd"/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偏壓為10.5V時，最大亮度為</w:t>
            </w:r>
            <w:smartTag w:uri="urn:schemas-microsoft-com:office:smarttags" w:element="chmetcnv">
              <w:smartTagPr>
                <w:attr w:name="UnitName" w:val="C"/>
                <w:attr w:name="SourceValue" w:val="93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A5680B">
                <w:rPr>
                  <w:rFonts w:ascii="標楷體" w:eastAsia="標楷體" w:hAnsi="標楷體" w:cs="Times New Roman"/>
                  <w:spacing w:val="4"/>
                  <w:sz w:val="28"/>
                  <w:szCs w:val="28"/>
                </w:rPr>
                <w:t>93 c</w:t>
              </w:r>
            </w:smartTag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d/m</w:t>
            </w:r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  <w:vertAlign w:val="superscript"/>
              </w:rPr>
              <w:t>2</w:t>
            </w:r>
            <w:r w:rsidRPr="00A5680B">
              <w:rPr>
                <w:rFonts w:ascii="標楷體" w:eastAsia="標楷體" w:hAnsi="標楷體" w:cs="Times New Roman"/>
                <w:spacing w:val="4"/>
                <w:sz w:val="28"/>
                <w:szCs w:val="28"/>
              </w:rPr>
              <w:t>，與未摻雜之高分子發光元件相比，發光輝度有1.4倍的增益效果（圖三）。</w:t>
            </w:r>
          </w:p>
        </w:tc>
      </w:tr>
      <w:tr w:rsidR="00B04A55" w:rsidRPr="00B04A55" w:rsidTr="00B04A55">
        <w:trPr>
          <w:trHeight w:val="4379"/>
        </w:trPr>
        <w:tc>
          <w:tcPr>
            <w:tcW w:w="1560" w:type="dxa"/>
            <w:vAlign w:val="center"/>
          </w:tcPr>
          <w:p w:rsidR="00B04A55" w:rsidRPr="00B04A55" w:rsidRDefault="00B04A55" w:rsidP="003231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技術圖示</w:t>
            </w:r>
          </w:p>
        </w:tc>
        <w:tc>
          <w:tcPr>
            <w:tcW w:w="8930" w:type="dxa"/>
            <w:vAlign w:val="center"/>
          </w:tcPr>
          <w:p w:rsidR="00B04A55" w:rsidRPr="00B04A55" w:rsidRDefault="00732900" w:rsidP="00A5680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pict>
                <v:shape id="_x0000_s1056" type="#_x0000_t202" style="position:absolute;margin-left:186.65pt;margin-top:113.7pt;width:95.4pt;height:89.4pt;z-index:251681792;mso-position-horizontal-relative:text;mso-position-vertical-relative:text" stroked="f">
                  <v:textbox>
                    <w:txbxContent>
                      <w:p w:rsidR="00A5680B" w:rsidRPr="00A5680B" w:rsidRDefault="00A5680B" w:rsidP="00A5680B">
                        <w:pPr>
                          <w:spacing w:line="320" w:lineRule="exact"/>
                          <w:rPr>
                            <w:rFonts w:ascii="標楷體" w:eastAsia="標楷體" w:hAnsi="標楷體"/>
                          </w:rPr>
                        </w:pPr>
                        <w:r w:rsidRPr="00A5680B">
                          <w:rPr>
                            <w:rFonts w:ascii="標楷體" w:eastAsia="標楷體" w:hAnsi="標楷體" w:cs="Times New Roman"/>
                            <w:sz w:val="28"/>
                            <w:szCs w:val="28"/>
                          </w:rPr>
                          <w:t>利用GZO薄膜所製做之高量度PLED元件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pict>
                <v:shape id="_x0000_s1054" type="#_x0000_t202" style="position:absolute;margin-left:-5.1pt;margin-top:112.35pt;width:178.2pt;height:32.4pt;z-index:251679744;mso-position-horizontal-relative:text;mso-position-vertical-relative:text" stroked="f">
                  <v:textbox>
                    <w:txbxContent>
                      <w:p w:rsidR="00A5680B" w:rsidRPr="00A5680B" w:rsidRDefault="00A5680B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A5680B">
                          <w:rPr>
                            <w:rFonts w:ascii="標楷體" w:eastAsia="標楷體" w:hAnsi="標楷體" w:cs="Times New Roman"/>
                            <w:spacing w:val="4"/>
                            <w:sz w:val="28"/>
                            <w:szCs w:val="28"/>
                          </w:rPr>
                          <w:t>脈衝</w:t>
                        </w:r>
                        <w:proofErr w:type="gramStart"/>
                        <w:r w:rsidRPr="00A5680B">
                          <w:rPr>
                            <w:rFonts w:ascii="標楷體" w:eastAsia="標楷體" w:hAnsi="標楷體" w:cs="Times New Roman"/>
                            <w:spacing w:val="4"/>
                            <w:sz w:val="28"/>
                            <w:szCs w:val="28"/>
                          </w:rPr>
                          <w:t>雷射蒸鍍系統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A5680B" w:rsidRPr="00A5680B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657350" cy="1200416"/>
                  <wp:effectExtent l="19050" t="0" r="0" b="0"/>
                  <wp:docPr id="1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00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B4F5E">
              <w:rPr>
                <w:rFonts w:ascii="標楷體" w:eastAsia="標楷體" w:hAnsi="標楷體" w:hint="eastAsia"/>
                <w:noProof/>
                <w:sz w:val="28"/>
                <w:szCs w:val="28"/>
              </w:rPr>
              <w:t xml:space="preserve">        </w:t>
            </w:r>
            <w:r w:rsidR="00A5680B" w:rsidRPr="00A5680B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215390" cy="1371600"/>
                  <wp:effectExtent l="19050" t="0" r="3810" b="0"/>
                  <wp:docPr id="20" name="圖片 12" descr="PC242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C242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3922" t="39655" r="38531" b="21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30" cy="1373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A55" w:rsidRPr="00B04A55" w:rsidTr="003231E2">
        <w:tc>
          <w:tcPr>
            <w:tcW w:w="1560" w:type="dxa"/>
            <w:vAlign w:val="center"/>
          </w:tcPr>
          <w:p w:rsidR="00B04A55" w:rsidRPr="00B04A55" w:rsidRDefault="00B04A55" w:rsidP="003231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教師/單位</w:t>
            </w:r>
            <w:r w:rsidRPr="00B04A5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  <w:tc>
          <w:tcPr>
            <w:tcW w:w="8930" w:type="dxa"/>
            <w:vAlign w:val="center"/>
          </w:tcPr>
          <w:p w:rsidR="00B04A55" w:rsidRPr="00B04A55" w:rsidRDefault="00831670" w:rsidP="003231E2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余昌峰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/</w:t>
            </w:r>
            <w:r w:rsidRPr="00B97946">
              <w:rPr>
                <w:rFonts w:ascii="標楷體" w:eastAsia="標楷體" w:hAnsi="標楷體" w:hint="eastAsia"/>
                <w:sz w:val="28"/>
                <w:szCs w:val="28"/>
              </w:rPr>
              <w:t>電子物理學系</w:t>
            </w:r>
          </w:p>
        </w:tc>
      </w:tr>
      <w:tr w:rsidR="00B04A55" w:rsidRPr="00B04A55" w:rsidTr="003231E2">
        <w:tc>
          <w:tcPr>
            <w:tcW w:w="1560" w:type="dxa"/>
            <w:vAlign w:val="center"/>
          </w:tcPr>
          <w:p w:rsidR="00B04A55" w:rsidRPr="00B04A55" w:rsidRDefault="00B04A55" w:rsidP="003231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電話/電郵</w:t>
            </w:r>
          </w:p>
        </w:tc>
        <w:tc>
          <w:tcPr>
            <w:tcW w:w="8930" w:type="dxa"/>
            <w:vAlign w:val="center"/>
          </w:tcPr>
          <w:p w:rsidR="00B04A55" w:rsidRPr="00B71DDF" w:rsidRDefault="00B71DDF" w:rsidP="00B71DDF">
            <w:pPr>
              <w:pStyle w:val="Web"/>
              <w:spacing w:before="72" w:beforeAutospacing="0" w:after="72" w:afterAutospacing="0"/>
              <w:ind w:left="72" w:righ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B71DDF">
              <w:rPr>
                <w:rFonts w:ascii="Times New Roman" w:hAnsi="Times New Roman" w:cs="Times New Roman"/>
                <w:sz w:val="28"/>
                <w:szCs w:val="28"/>
              </w:rPr>
              <w:t xml:space="preserve">271-7953/ </w:t>
            </w:r>
            <w:hyperlink r:id="rId20" w:history="1">
              <w:r w:rsidRPr="00B71DDF">
                <w:rPr>
                  <w:rStyle w:val="ac"/>
                  <w:rFonts w:ascii="Times New Roman" w:hAnsi="Times New Roman" w:cs="Times New Roman"/>
                  <w:color w:val="0000FF"/>
                  <w:sz w:val="28"/>
                  <w:szCs w:val="28"/>
                </w:rPr>
                <w:t>cfyu@mail.ncyu.edu.tw</w:t>
              </w:r>
            </w:hyperlink>
          </w:p>
        </w:tc>
      </w:tr>
    </w:tbl>
    <w:p w:rsidR="00B04A55" w:rsidRDefault="00B04A55">
      <w:pPr>
        <w:widowControl/>
        <w:rPr>
          <w:rFonts w:ascii="標楷體" w:eastAsia="標楷體" w:hAnsi="標楷體"/>
          <w:sz w:val="28"/>
          <w:szCs w:val="28"/>
        </w:rPr>
      </w:pPr>
    </w:p>
    <w:p w:rsidR="00B71DDF" w:rsidRPr="00B71DDF" w:rsidRDefault="00B71DDF">
      <w:pPr>
        <w:widowControl/>
        <w:rPr>
          <w:rFonts w:ascii="標楷體" w:eastAsia="標楷體" w:hAnsi="標楷體"/>
          <w:sz w:val="28"/>
          <w:szCs w:val="28"/>
        </w:rPr>
      </w:pPr>
    </w:p>
    <w:p w:rsidR="00042B5A" w:rsidRDefault="00042B5A">
      <w:pPr>
        <w:widowControl/>
        <w:rPr>
          <w:rFonts w:ascii="標楷體" w:eastAsia="標楷體" w:hAnsi="標楷體"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8930"/>
      </w:tblGrid>
      <w:tr w:rsidR="004A0FEF" w:rsidTr="00A15EB4">
        <w:trPr>
          <w:trHeight w:val="699"/>
        </w:trPr>
        <w:tc>
          <w:tcPr>
            <w:tcW w:w="1560" w:type="dxa"/>
            <w:vAlign w:val="center"/>
          </w:tcPr>
          <w:p w:rsidR="004A0FEF" w:rsidRPr="00F13A0C" w:rsidRDefault="004A0FEF" w:rsidP="00A15EB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8930" w:type="dxa"/>
            <w:vAlign w:val="center"/>
          </w:tcPr>
          <w:p w:rsidR="004A0FEF" w:rsidRDefault="004A0FEF" w:rsidP="00A15EB4">
            <w:pPr>
              <w:jc w:val="both"/>
            </w:pPr>
            <w:r>
              <w:rPr>
                <w:rFonts w:hint="eastAsia"/>
              </w:rPr>
              <w:t>7</w:t>
            </w:r>
          </w:p>
        </w:tc>
      </w:tr>
      <w:tr w:rsidR="004A0FEF" w:rsidTr="00A15EB4">
        <w:trPr>
          <w:trHeight w:val="1134"/>
        </w:trPr>
        <w:tc>
          <w:tcPr>
            <w:tcW w:w="1560" w:type="dxa"/>
            <w:vAlign w:val="center"/>
          </w:tcPr>
          <w:p w:rsidR="004A0FEF" w:rsidRPr="00F13A0C" w:rsidRDefault="004A0FEF" w:rsidP="00A15EB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3A0C">
              <w:rPr>
                <w:rFonts w:ascii="標楷體" w:eastAsia="標楷體" w:hAnsi="標楷體" w:hint="eastAsia"/>
                <w:sz w:val="28"/>
                <w:szCs w:val="28"/>
              </w:rPr>
              <w:t>技術名稱</w:t>
            </w:r>
          </w:p>
        </w:tc>
        <w:tc>
          <w:tcPr>
            <w:tcW w:w="8930" w:type="dxa"/>
            <w:vAlign w:val="center"/>
          </w:tcPr>
          <w:p w:rsidR="004A0FEF" w:rsidRDefault="004A0FEF" w:rsidP="00A15EB4">
            <w:pPr>
              <w:jc w:val="both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光纖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或波導元件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折射率分布</w:t>
            </w:r>
            <w:r w:rsidRPr="004E3D82">
              <w:rPr>
                <w:rFonts w:ascii="標楷體" w:eastAsia="標楷體" w:hAnsi="標楷體" w:hint="eastAsia"/>
                <w:sz w:val="28"/>
                <w:szCs w:val="28"/>
              </w:rPr>
              <w:t>檢測技術</w:t>
            </w:r>
          </w:p>
        </w:tc>
      </w:tr>
      <w:tr w:rsidR="004A0FEF" w:rsidTr="00A15EB4">
        <w:tc>
          <w:tcPr>
            <w:tcW w:w="1560" w:type="dxa"/>
            <w:vAlign w:val="center"/>
          </w:tcPr>
          <w:p w:rsidR="004A0FEF" w:rsidRPr="00F13A0C" w:rsidRDefault="004A0FEF" w:rsidP="00A15EB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3A0C">
              <w:rPr>
                <w:rFonts w:ascii="標楷體" w:eastAsia="標楷體" w:hAnsi="標楷體" w:hint="eastAsia"/>
                <w:sz w:val="28"/>
                <w:szCs w:val="28"/>
              </w:rPr>
              <w:t>技術內容</w:t>
            </w:r>
          </w:p>
        </w:tc>
        <w:tc>
          <w:tcPr>
            <w:tcW w:w="8930" w:type="dxa"/>
            <w:vAlign w:val="center"/>
          </w:tcPr>
          <w:p w:rsidR="004A0FEF" w:rsidRPr="004E3D82" w:rsidRDefault="004A0FEF" w:rsidP="00F7162D">
            <w:pPr>
              <w:spacing w:beforeLines="50" w:before="180" w:afterLines="50" w:after="1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E3D82">
              <w:rPr>
                <w:rFonts w:ascii="標楷體" w:eastAsia="標楷體" w:hAnsi="標楷體" w:hint="eastAsia"/>
                <w:sz w:val="28"/>
                <w:szCs w:val="28"/>
              </w:rPr>
              <w:t>本技術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提供</w:t>
            </w:r>
            <w:r w:rsidRPr="004E3D82">
              <w:rPr>
                <w:rFonts w:ascii="標楷體" w:eastAsia="標楷體" w:hAnsi="標楷體" w:hint="eastAsia"/>
                <w:sz w:val="28"/>
                <w:szCs w:val="28"/>
              </w:rPr>
              <w:t>光纖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或波導元件</w:t>
            </w:r>
            <w:proofErr w:type="gramEnd"/>
            <w:r w:rsidRPr="004E3D82">
              <w:rPr>
                <w:rFonts w:ascii="標楷體" w:eastAsia="標楷體" w:hAnsi="標楷體" w:hint="eastAsia"/>
                <w:sz w:val="28"/>
                <w:szCs w:val="28"/>
              </w:rPr>
              <w:t>折射率分布量測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方法</w:t>
            </w:r>
            <w:r w:rsidRPr="004E3D82">
              <w:rPr>
                <w:rFonts w:ascii="標楷體" w:eastAsia="標楷體" w:hAnsi="標楷體" w:hint="eastAsia"/>
                <w:sz w:val="28"/>
                <w:szCs w:val="28"/>
              </w:rPr>
              <w:t>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一種</w:t>
            </w:r>
            <w:r w:rsidRPr="004E3D82">
              <w:rPr>
                <w:rFonts w:ascii="標楷體" w:eastAsia="標楷體" w:hAnsi="標楷體" w:hint="eastAsia"/>
                <w:sz w:val="28"/>
                <w:szCs w:val="28"/>
              </w:rPr>
              <w:t>創新改良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r w:rsidRPr="004E3D82">
              <w:rPr>
                <w:rFonts w:ascii="標楷體" w:eastAsia="標楷體" w:hAnsi="標楷體" w:hint="eastAsia"/>
                <w:sz w:val="28"/>
                <w:szCs w:val="28"/>
              </w:rPr>
              <w:t>我們將雷射光源調變為部分同調光源，並打入多模光纖的</w:t>
            </w:r>
            <w:proofErr w:type="gramStart"/>
            <w:r w:rsidRPr="004E3D82">
              <w:rPr>
                <w:rFonts w:ascii="標楷體" w:eastAsia="標楷體" w:hAnsi="標楷體" w:hint="eastAsia"/>
                <w:sz w:val="28"/>
                <w:szCs w:val="28"/>
              </w:rPr>
              <w:t>檢測端面</w:t>
            </w:r>
            <w:proofErr w:type="gramEnd"/>
            <w:r w:rsidRPr="004E3D82">
              <w:rPr>
                <w:rFonts w:ascii="標楷體" w:eastAsia="標楷體" w:hAnsi="標楷體" w:hint="eastAsia"/>
                <w:sz w:val="28"/>
                <w:szCs w:val="28"/>
              </w:rPr>
              <w:t>，然後觀察此光源在</w:t>
            </w:r>
            <w:proofErr w:type="gramStart"/>
            <w:r w:rsidRPr="004E3D82">
              <w:rPr>
                <w:rFonts w:ascii="標楷體" w:eastAsia="標楷體" w:hAnsi="標楷體" w:hint="eastAsia"/>
                <w:sz w:val="28"/>
                <w:szCs w:val="28"/>
              </w:rPr>
              <w:t>光纖端面的</w:t>
            </w:r>
            <w:proofErr w:type="gramEnd"/>
            <w:r w:rsidRPr="004E3D82">
              <w:rPr>
                <w:rFonts w:ascii="標楷體" w:eastAsia="標楷體" w:hAnsi="標楷體" w:hint="eastAsia"/>
                <w:sz w:val="28"/>
                <w:szCs w:val="28"/>
              </w:rPr>
              <w:t>高品質反射式光纖截面影像。我們藉由分析所擷取的光纖影像之反射光強度分布，可以成功計算</w:t>
            </w:r>
            <w:proofErr w:type="gramStart"/>
            <w:r w:rsidRPr="004E3D82">
              <w:rPr>
                <w:rFonts w:ascii="標楷體" w:eastAsia="標楷體" w:hAnsi="標楷體" w:hint="eastAsia"/>
                <w:sz w:val="28"/>
                <w:szCs w:val="28"/>
              </w:rPr>
              <w:t>出步階式多</w:t>
            </w:r>
            <w:proofErr w:type="gramEnd"/>
            <w:r w:rsidRPr="004E3D82">
              <w:rPr>
                <w:rFonts w:ascii="標楷體" w:eastAsia="標楷體" w:hAnsi="標楷體" w:hint="eastAsia"/>
                <w:sz w:val="28"/>
                <w:szCs w:val="28"/>
              </w:rPr>
              <w:t>模光纖的折射率分布，並找出量測誤差的減少方法。這個簡單而實用的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光纖</w:t>
            </w:r>
            <w:r w:rsidRPr="004E3D82">
              <w:rPr>
                <w:rFonts w:ascii="標楷體" w:eastAsia="標楷體" w:hAnsi="標楷體" w:hint="eastAsia"/>
                <w:sz w:val="28"/>
                <w:szCs w:val="28"/>
              </w:rPr>
              <w:t>光學檢測技術，是一項利用同調性降低的雷射光源之創新應用發明。</w:t>
            </w:r>
          </w:p>
        </w:tc>
      </w:tr>
      <w:tr w:rsidR="004A0FEF" w:rsidTr="00A15EB4">
        <w:trPr>
          <w:trHeight w:val="5670"/>
        </w:trPr>
        <w:tc>
          <w:tcPr>
            <w:tcW w:w="1560" w:type="dxa"/>
            <w:vAlign w:val="center"/>
          </w:tcPr>
          <w:p w:rsidR="004A0FEF" w:rsidRPr="00F13A0C" w:rsidRDefault="004A0FEF" w:rsidP="00A15EB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3A0C">
              <w:rPr>
                <w:rFonts w:ascii="標楷體" w:eastAsia="標楷體" w:hAnsi="標楷體" w:hint="eastAsia"/>
                <w:sz w:val="28"/>
                <w:szCs w:val="28"/>
              </w:rPr>
              <w:t>技術圖示</w:t>
            </w:r>
          </w:p>
        </w:tc>
        <w:tc>
          <w:tcPr>
            <w:tcW w:w="8930" w:type="dxa"/>
            <w:vAlign w:val="center"/>
          </w:tcPr>
          <w:p w:rsidR="004A0FEF" w:rsidRDefault="00732900" w:rsidP="00F7162D">
            <w:pPr>
              <w:spacing w:beforeLines="50" w:before="180"/>
              <w:jc w:val="center"/>
            </w:pPr>
            <w:r>
              <w:rPr>
                <w:noProof/>
              </w:rPr>
              <w:pict>
                <v:rect id="_x0000_s1118" style="position:absolute;left:0;text-align:left;margin-left:283.2pt;margin-top:204.15pt;width:151.2pt;height:112.8pt;z-index:251726848;mso-position-horizontal-relative:text;mso-position-vertical-relative:text" stroked="f"/>
              </w:pict>
            </w:r>
            <w:r w:rsidR="004A0FEF">
              <w:rPr>
                <w:noProof/>
              </w:rPr>
              <w:drawing>
                <wp:inline distT="0" distB="0" distL="0" distR="0">
                  <wp:extent cx="4381500" cy="2387727"/>
                  <wp:effectExtent l="0" t="0" r="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6900" cy="239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A0FEF" w:rsidRDefault="004A0FEF" w:rsidP="00F7162D">
            <w:pPr>
              <w:spacing w:afterLines="50" w:after="18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81242" cy="1190059"/>
                  <wp:effectExtent l="0" t="0" r="5080" b="0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191" cy="119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FEF" w:rsidTr="00A15EB4">
        <w:tc>
          <w:tcPr>
            <w:tcW w:w="1560" w:type="dxa"/>
            <w:vAlign w:val="center"/>
          </w:tcPr>
          <w:p w:rsidR="004A0FEF" w:rsidRPr="00F13A0C" w:rsidRDefault="004A0FEF" w:rsidP="00A15EB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3A0C">
              <w:rPr>
                <w:rFonts w:ascii="標楷體" w:eastAsia="標楷體" w:hAnsi="標楷體" w:hint="eastAsia"/>
                <w:sz w:val="28"/>
                <w:szCs w:val="28"/>
              </w:rPr>
              <w:t>單位/教師</w:t>
            </w:r>
          </w:p>
        </w:tc>
        <w:tc>
          <w:tcPr>
            <w:tcW w:w="8930" w:type="dxa"/>
            <w:vAlign w:val="center"/>
          </w:tcPr>
          <w:p w:rsidR="004A0FEF" w:rsidRPr="004E3D82" w:rsidRDefault="004A0FEF" w:rsidP="00A15EB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E3D82">
              <w:rPr>
                <w:rFonts w:ascii="標楷體" w:eastAsia="標楷體" w:hAnsi="標楷體" w:hint="eastAsia"/>
                <w:sz w:val="28"/>
                <w:szCs w:val="28"/>
              </w:rPr>
              <w:t>許芳文 / 電子物理學系</w:t>
            </w:r>
          </w:p>
        </w:tc>
      </w:tr>
      <w:tr w:rsidR="004A0FEF" w:rsidTr="00A15EB4">
        <w:tc>
          <w:tcPr>
            <w:tcW w:w="1560" w:type="dxa"/>
            <w:vAlign w:val="center"/>
          </w:tcPr>
          <w:p w:rsidR="004A0FEF" w:rsidRPr="00F13A0C" w:rsidRDefault="004A0FEF" w:rsidP="00A15EB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3A0C">
              <w:rPr>
                <w:rFonts w:ascii="標楷體" w:eastAsia="標楷體" w:hAnsi="標楷體" w:hint="eastAsia"/>
                <w:sz w:val="28"/>
                <w:szCs w:val="28"/>
              </w:rPr>
              <w:t>電話/電郵</w:t>
            </w:r>
          </w:p>
        </w:tc>
        <w:tc>
          <w:tcPr>
            <w:tcW w:w="8930" w:type="dxa"/>
            <w:vAlign w:val="center"/>
          </w:tcPr>
          <w:p w:rsidR="004A0FEF" w:rsidRPr="004E3D82" w:rsidRDefault="004A0FEF" w:rsidP="00A15EB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E3D82">
              <w:rPr>
                <w:rFonts w:ascii="標楷體" w:eastAsia="標楷體" w:hAnsi="標楷體" w:hint="eastAsia"/>
                <w:sz w:val="28"/>
                <w:szCs w:val="28"/>
              </w:rPr>
              <w:t xml:space="preserve">05-2717993 / </w:t>
            </w:r>
            <w:r w:rsidRPr="004E3D82">
              <w:rPr>
                <w:rFonts w:ascii="標楷體" w:eastAsia="標楷體" w:hAnsi="標楷體"/>
                <w:sz w:val="28"/>
                <w:szCs w:val="28"/>
              </w:rPr>
              <w:t>fwsheu@mail.ncyu.edu.tw</w:t>
            </w:r>
          </w:p>
        </w:tc>
      </w:tr>
    </w:tbl>
    <w:p w:rsidR="004A0FEF" w:rsidRPr="004A0FEF" w:rsidRDefault="004A0FEF">
      <w:pPr>
        <w:widowControl/>
        <w:rPr>
          <w:rFonts w:ascii="標楷體" w:eastAsia="標楷體" w:hAnsi="標楷體"/>
          <w:sz w:val="28"/>
          <w:szCs w:val="28"/>
        </w:rPr>
      </w:pPr>
    </w:p>
    <w:sectPr w:rsidR="004A0FEF" w:rsidRPr="004A0FEF" w:rsidSect="00F13A0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900" w:rsidRDefault="00732900" w:rsidP="00F03EB0">
      <w:r>
        <w:separator/>
      </w:r>
    </w:p>
  </w:endnote>
  <w:endnote w:type="continuationSeparator" w:id="0">
    <w:p w:rsidR="00732900" w:rsidRDefault="00732900" w:rsidP="00F03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900" w:rsidRDefault="00732900" w:rsidP="00F03EB0">
      <w:r>
        <w:separator/>
      </w:r>
    </w:p>
  </w:footnote>
  <w:footnote w:type="continuationSeparator" w:id="0">
    <w:p w:rsidR="00732900" w:rsidRDefault="00732900" w:rsidP="00F03E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13A0C"/>
    <w:rsid w:val="00000CA3"/>
    <w:rsid w:val="00001D5C"/>
    <w:rsid w:val="00002462"/>
    <w:rsid w:val="0000670A"/>
    <w:rsid w:val="00006FC6"/>
    <w:rsid w:val="000126D4"/>
    <w:rsid w:val="00015B50"/>
    <w:rsid w:val="00022CAE"/>
    <w:rsid w:val="00023A27"/>
    <w:rsid w:val="00027D7A"/>
    <w:rsid w:val="00042B5A"/>
    <w:rsid w:val="000452D2"/>
    <w:rsid w:val="00050241"/>
    <w:rsid w:val="000503A1"/>
    <w:rsid w:val="000538FE"/>
    <w:rsid w:val="00056823"/>
    <w:rsid w:val="00062F18"/>
    <w:rsid w:val="00063363"/>
    <w:rsid w:val="000673CC"/>
    <w:rsid w:val="0007133A"/>
    <w:rsid w:val="00071D78"/>
    <w:rsid w:val="0007360F"/>
    <w:rsid w:val="0007431B"/>
    <w:rsid w:val="00080F5C"/>
    <w:rsid w:val="00083C86"/>
    <w:rsid w:val="000946EF"/>
    <w:rsid w:val="000A099C"/>
    <w:rsid w:val="000B00B1"/>
    <w:rsid w:val="000B08FC"/>
    <w:rsid w:val="000B184B"/>
    <w:rsid w:val="000B25B6"/>
    <w:rsid w:val="000B30D4"/>
    <w:rsid w:val="000B65BC"/>
    <w:rsid w:val="000B681B"/>
    <w:rsid w:val="000C1C98"/>
    <w:rsid w:val="000C2FA8"/>
    <w:rsid w:val="000C6D27"/>
    <w:rsid w:val="000C7250"/>
    <w:rsid w:val="000D404B"/>
    <w:rsid w:val="000E0271"/>
    <w:rsid w:val="000E0492"/>
    <w:rsid w:val="000E4E3E"/>
    <w:rsid w:val="000E6C16"/>
    <w:rsid w:val="000E7499"/>
    <w:rsid w:val="000F09AB"/>
    <w:rsid w:val="000F634B"/>
    <w:rsid w:val="000F7101"/>
    <w:rsid w:val="00103334"/>
    <w:rsid w:val="001063FF"/>
    <w:rsid w:val="0014087E"/>
    <w:rsid w:val="00146D28"/>
    <w:rsid w:val="00147D9A"/>
    <w:rsid w:val="00164512"/>
    <w:rsid w:val="00167438"/>
    <w:rsid w:val="001754B4"/>
    <w:rsid w:val="00180DC2"/>
    <w:rsid w:val="00181F4F"/>
    <w:rsid w:val="0018316A"/>
    <w:rsid w:val="00187B5A"/>
    <w:rsid w:val="001A4E57"/>
    <w:rsid w:val="001B0D2B"/>
    <w:rsid w:val="001B7368"/>
    <w:rsid w:val="001C0C88"/>
    <w:rsid w:val="001C1F17"/>
    <w:rsid w:val="001D4854"/>
    <w:rsid w:val="001F0980"/>
    <w:rsid w:val="001F1335"/>
    <w:rsid w:val="001F3543"/>
    <w:rsid w:val="001F39BD"/>
    <w:rsid w:val="00201C97"/>
    <w:rsid w:val="00203E65"/>
    <w:rsid w:val="002054D1"/>
    <w:rsid w:val="00207458"/>
    <w:rsid w:val="0021024D"/>
    <w:rsid w:val="00220E88"/>
    <w:rsid w:val="002216C7"/>
    <w:rsid w:val="00222FF8"/>
    <w:rsid w:val="00225228"/>
    <w:rsid w:val="00235F44"/>
    <w:rsid w:val="00241FE1"/>
    <w:rsid w:val="002444D5"/>
    <w:rsid w:val="002444F4"/>
    <w:rsid w:val="00244547"/>
    <w:rsid w:val="00246C3F"/>
    <w:rsid w:val="00247272"/>
    <w:rsid w:val="002545A4"/>
    <w:rsid w:val="00263E2E"/>
    <w:rsid w:val="0026407C"/>
    <w:rsid w:val="002776C3"/>
    <w:rsid w:val="00283B3A"/>
    <w:rsid w:val="0028436C"/>
    <w:rsid w:val="00285E96"/>
    <w:rsid w:val="00286A14"/>
    <w:rsid w:val="00290A80"/>
    <w:rsid w:val="002937CC"/>
    <w:rsid w:val="00296991"/>
    <w:rsid w:val="00296E15"/>
    <w:rsid w:val="0029764A"/>
    <w:rsid w:val="002A2456"/>
    <w:rsid w:val="002A366A"/>
    <w:rsid w:val="002A782A"/>
    <w:rsid w:val="002A7A3F"/>
    <w:rsid w:val="002B2216"/>
    <w:rsid w:val="002B7569"/>
    <w:rsid w:val="002D592F"/>
    <w:rsid w:val="002E1EB8"/>
    <w:rsid w:val="002E4327"/>
    <w:rsid w:val="002F1827"/>
    <w:rsid w:val="002F1D99"/>
    <w:rsid w:val="002F33FB"/>
    <w:rsid w:val="002F3927"/>
    <w:rsid w:val="002F4263"/>
    <w:rsid w:val="002F677C"/>
    <w:rsid w:val="003023CB"/>
    <w:rsid w:val="00302818"/>
    <w:rsid w:val="00311469"/>
    <w:rsid w:val="00315E2F"/>
    <w:rsid w:val="00317A5C"/>
    <w:rsid w:val="0032532E"/>
    <w:rsid w:val="00333853"/>
    <w:rsid w:val="00336FCF"/>
    <w:rsid w:val="00342C17"/>
    <w:rsid w:val="00343D4E"/>
    <w:rsid w:val="00344E13"/>
    <w:rsid w:val="003456F4"/>
    <w:rsid w:val="003457E0"/>
    <w:rsid w:val="0035005B"/>
    <w:rsid w:val="00350476"/>
    <w:rsid w:val="003533EE"/>
    <w:rsid w:val="0035785F"/>
    <w:rsid w:val="0038016F"/>
    <w:rsid w:val="00380930"/>
    <w:rsid w:val="003938F2"/>
    <w:rsid w:val="00394629"/>
    <w:rsid w:val="003A5210"/>
    <w:rsid w:val="003B04C9"/>
    <w:rsid w:val="003B3602"/>
    <w:rsid w:val="003B4B90"/>
    <w:rsid w:val="003B5A22"/>
    <w:rsid w:val="003B6195"/>
    <w:rsid w:val="003B6526"/>
    <w:rsid w:val="003C2239"/>
    <w:rsid w:val="003C7852"/>
    <w:rsid w:val="003D1575"/>
    <w:rsid w:val="003D3ADC"/>
    <w:rsid w:val="003E3895"/>
    <w:rsid w:val="003E38EE"/>
    <w:rsid w:val="003E45A8"/>
    <w:rsid w:val="003F125B"/>
    <w:rsid w:val="003F7BF1"/>
    <w:rsid w:val="00413DB4"/>
    <w:rsid w:val="00416518"/>
    <w:rsid w:val="00416FE8"/>
    <w:rsid w:val="00420AFC"/>
    <w:rsid w:val="00421685"/>
    <w:rsid w:val="0043784D"/>
    <w:rsid w:val="004401FA"/>
    <w:rsid w:val="00446470"/>
    <w:rsid w:val="00451B58"/>
    <w:rsid w:val="00454C9A"/>
    <w:rsid w:val="0045563D"/>
    <w:rsid w:val="004562CE"/>
    <w:rsid w:val="00464B67"/>
    <w:rsid w:val="0046569B"/>
    <w:rsid w:val="004660A8"/>
    <w:rsid w:val="00470B2A"/>
    <w:rsid w:val="004777C8"/>
    <w:rsid w:val="00481881"/>
    <w:rsid w:val="00481A63"/>
    <w:rsid w:val="004848A5"/>
    <w:rsid w:val="00484DF5"/>
    <w:rsid w:val="00485C61"/>
    <w:rsid w:val="00493588"/>
    <w:rsid w:val="004A0FEF"/>
    <w:rsid w:val="004B07E5"/>
    <w:rsid w:val="004B0819"/>
    <w:rsid w:val="004B52CF"/>
    <w:rsid w:val="004B6829"/>
    <w:rsid w:val="004C08B7"/>
    <w:rsid w:val="004C44AA"/>
    <w:rsid w:val="004C5E46"/>
    <w:rsid w:val="004C6669"/>
    <w:rsid w:val="004C71CC"/>
    <w:rsid w:val="004C71D1"/>
    <w:rsid w:val="004E53DE"/>
    <w:rsid w:val="004F3F76"/>
    <w:rsid w:val="00503C34"/>
    <w:rsid w:val="00512A00"/>
    <w:rsid w:val="00513CEC"/>
    <w:rsid w:val="005149B1"/>
    <w:rsid w:val="00516ED6"/>
    <w:rsid w:val="0052062D"/>
    <w:rsid w:val="0052282E"/>
    <w:rsid w:val="00525764"/>
    <w:rsid w:val="0053559C"/>
    <w:rsid w:val="00537671"/>
    <w:rsid w:val="00540BE9"/>
    <w:rsid w:val="00541C69"/>
    <w:rsid w:val="00544F44"/>
    <w:rsid w:val="0054720D"/>
    <w:rsid w:val="00556C9F"/>
    <w:rsid w:val="00562238"/>
    <w:rsid w:val="0056574D"/>
    <w:rsid w:val="0056657F"/>
    <w:rsid w:val="00584280"/>
    <w:rsid w:val="00585724"/>
    <w:rsid w:val="005868FE"/>
    <w:rsid w:val="005A1D31"/>
    <w:rsid w:val="005A203D"/>
    <w:rsid w:val="005A6457"/>
    <w:rsid w:val="005A6A4D"/>
    <w:rsid w:val="005B10CD"/>
    <w:rsid w:val="005B5141"/>
    <w:rsid w:val="005B7635"/>
    <w:rsid w:val="005C1ACD"/>
    <w:rsid w:val="005C2CDF"/>
    <w:rsid w:val="005D6025"/>
    <w:rsid w:val="005D76FB"/>
    <w:rsid w:val="005E6BCE"/>
    <w:rsid w:val="005F221A"/>
    <w:rsid w:val="005F2FE2"/>
    <w:rsid w:val="005F3EE0"/>
    <w:rsid w:val="00610C8A"/>
    <w:rsid w:val="006113AC"/>
    <w:rsid w:val="00611FAF"/>
    <w:rsid w:val="0061246C"/>
    <w:rsid w:val="006128C5"/>
    <w:rsid w:val="00616B25"/>
    <w:rsid w:val="0062098F"/>
    <w:rsid w:val="00625C89"/>
    <w:rsid w:val="006275E0"/>
    <w:rsid w:val="00636E36"/>
    <w:rsid w:val="0064051B"/>
    <w:rsid w:val="00640696"/>
    <w:rsid w:val="00651ACC"/>
    <w:rsid w:val="0065305D"/>
    <w:rsid w:val="0065453C"/>
    <w:rsid w:val="006634B0"/>
    <w:rsid w:val="00665C25"/>
    <w:rsid w:val="00665CA2"/>
    <w:rsid w:val="00680103"/>
    <w:rsid w:val="00680DAC"/>
    <w:rsid w:val="00685DE4"/>
    <w:rsid w:val="00693ADA"/>
    <w:rsid w:val="0069513D"/>
    <w:rsid w:val="006A2E8C"/>
    <w:rsid w:val="006B2931"/>
    <w:rsid w:val="006B57E9"/>
    <w:rsid w:val="006C280A"/>
    <w:rsid w:val="006C430A"/>
    <w:rsid w:val="006C45A8"/>
    <w:rsid w:val="006C577D"/>
    <w:rsid w:val="006C5CDD"/>
    <w:rsid w:val="006D1EB6"/>
    <w:rsid w:val="006D2785"/>
    <w:rsid w:val="006D5ADD"/>
    <w:rsid w:val="006D79C0"/>
    <w:rsid w:val="006E07FE"/>
    <w:rsid w:val="006E08B7"/>
    <w:rsid w:val="006E436B"/>
    <w:rsid w:val="006F1595"/>
    <w:rsid w:val="006F49FF"/>
    <w:rsid w:val="0070793A"/>
    <w:rsid w:val="00710EC1"/>
    <w:rsid w:val="00713AA2"/>
    <w:rsid w:val="00713ECF"/>
    <w:rsid w:val="0071716F"/>
    <w:rsid w:val="007213F3"/>
    <w:rsid w:val="00721F59"/>
    <w:rsid w:val="00723676"/>
    <w:rsid w:val="00723C49"/>
    <w:rsid w:val="00724A9A"/>
    <w:rsid w:val="00725855"/>
    <w:rsid w:val="00732900"/>
    <w:rsid w:val="00744587"/>
    <w:rsid w:val="0074709C"/>
    <w:rsid w:val="007507F2"/>
    <w:rsid w:val="00750A4D"/>
    <w:rsid w:val="007535F5"/>
    <w:rsid w:val="00754512"/>
    <w:rsid w:val="00754A7A"/>
    <w:rsid w:val="00754E5F"/>
    <w:rsid w:val="007703AF"/>
    <w:rsid w:val="007715E0"/>
    <w:rsid w:val="00773BFD"/>
    <w:rsid w:val="0077673F"/>
    <w:rsid w:val="00785034"/>
    <w:rsid w:val="00795370"/>
    <w:rsid w:val="007A3343"/>
    <w:rsid w:val="007A3611"/>
    <w:rsid w:val="007A3FE1"/>
    <w:rsid w:val="007A7512"/>
    <w:rsid w:val="007B3FA5"/>
    <w:rsid w:val="007B3FEF"/>
    <w:rsid w:val="007C23D9"/>
    <w:rsid w:val="007C3A48"/>
    <w:rsid w:val="007D25B9"/>
    <w:rsid w:val="007D31CC"/>
    <w:rsid w:val="007D3683"/>
    <w:rsid w:val="007D4A37"/>
    <w:rsid w:val="007D57DF"/>
    <w:rsid w:val="007D6FFC"/>
    <w:rsid w:val="007E2D7B"/>
    <w:rsid w:val="007E7FB0"/>
    <w:rsid w:val="007F707D"/>
    <w:rsid w:val="007F7499"/>
    <w:rsid w:val="00800777"/>
    <w:rsid w:val="00802140"/>
    <w:rsid w:val="008037F4"/>
    <w:rsid w:val="00806EC1"/>
    <w:rsid w:val="008216BA"/>
    <w:rsid w:val="008231BD"/>
    <w:rsid w:val="00831670"/>
    <w:rsid w:val="00832357"/>
    <w:rsid w:val="00832D17"/>
    <w:rsid w:val="00835A52"/>
    <w:rsid w:val="00837885"/>
    <w:rsid w:val="008402B6"/>
    <w:rsid w:val="00854D14"/>
    <w:rsid w:val="008552D9"/>
    <w:rsid w:val="0085667B"/>
    <w:rsid w:val="00862AEF"/>
    <w:rsid w:val="00865B24"/>
    <w:rsid w:val="00866456"/>
    <w:rsid w:val="008670B7"/>
    <w:rsid w:val="0087080E"/>
    <w:rsid w:val="00870E5F"/>
    <w:rsid w:val="0087267F"/>
    <w:rsid w:val="0087480C"/>
    <w:rsid w:val="008828AB"/>
    <w:rsid w:val="00882D2E"/>
    <w:rsid w:val="0088439E"/>
    <w:rsid w:val="00884EB1"/>
    <w:rsid w:val="00885BDD"/>
    <w:rsid w:val="008873DB"/>
    <w:rsid w:val="00887D92"/>
    <w:rsid w:val="00891033"/>
    <w:rsid w:val="0089665F"/>
    <w:rsid w:val="008A0E47"/>
    <w:rsid w:val="008A4380"/>
    <w:rsid w:val="008A5BBD"/>
    <w:rsid w:val="008A5DC6"/>
    <w:rsid w:val="008A772A"/>
    <w:rsid w:val="008A7C9A"/>
    <w:rsid w:val="008B0622"/>
    <w:rsid w:val="008B1CC2"/>
    <w:rsid w:val="008B3217"/>
    <w:rsid w:val="008B622D"/>
    <w:rsid w:val="008C2D78"/>
    <w:rsid w:val="008C2DE0"/>
    <w:rsid w:val="008C4D64"/>
    <w:rsid w:val="008D0890"/>
    <w:rsid w:val="008D2192"/>
    <w:rsid w:val="008D3BF9"/>
    <w:rsid w:val="008D6C61"/>
    <w:rsid w:val="008E270C"/>
    <w:rsid w:val="008E523F"/>
    <w:rsid w:val="008F1281"/>
    <w:rsid w:val="008F2432"/>
    <w:rsid w:val="0090059F"/>
    <w:rsid w:val="00905EC2"/>
    <w:rsid w:val="0091480A"/>
    <w:rsid w:val="009151CA"/>
    <w:rsid w:val="009151D7"/>
    <w:rsid w:val="009162FF"/>
    <w:rsid w:val="00917CCE"/>
    <w:rsid w:val="0092517F"/>
    <w:rsid w:val="009270F7"/>
    <w:rsid w:val="00932255"/>
    <w:rsid w:val="009331BF"/>
    <w:rsid w:val="00940ADB"/>
    <w:rsid w:val="00941F74"/>
    <w:rsid w:val="00943C7A"/>
    <w:rsid w:val="009444EA"/>
    <w:rsid w:val="009466BF"/>
    <w:rsid w:val="0095139B"/>
    <w:rsid w:val="00951E42"/>
    <w:rsid w:val="009562A6"/>
    <w:rsid w:val="00956BA8"/>
    <w:rsid w:val="009606EB"/>
    <w:rsid w:val="00967C18"/>
    <w:rsid w:val="009749BC"/>
    <w:rsid w:val="00974F00"/>
    <w:rsid w:val="00976E91"/>
    <w:rsid w:val="00982DEB"/>
    <w:rsid w:val="00985102"/>
    <w:rsid w:val="009A2F2A"/>
    <w:rsid w:val="009A69DD"/>
    <w:rsid w:val="009A7E20"/>
    <w:rsid w:val="009B0C51"/>
    <w:rsid w:val="009B0E0F"/>
    <w:rsid w:val="009B3498"/>
    <w:rsid w:val="009B6F0B"/>
    <w:rsid w:val="009B779B"/>
    <w:rsid w:val="009C29B2"/>
    <w:rsid w:val="009D1742"/>
    <w:rsid w:val="009D3203"/>
    <w:rsid w:val="009D726A"/>
    <w:rsid w:val="009E580C"/>
    <w:rsid w:val="009F565A"/>
    <w:rsid w:val="009F5BD7"/>
    <w:rsid w:val="009F747C"/>
    <w:rsid w:val="00A01453"/>
    <w:rsid w:val="00A02205"/>
    <w:rsid w:val="00A0357E"/>
    <w:rsid w:val="00A07425"/>
    <w:rsid w:val="00A10961"/>
    <w:rsid w:val="00A14A2F"/>
    <w:rsid w:val="00A15AA7"/>
    <w:rsid w:val="00A24091"/>
    <w:rsid w:val="00A2470C"/>
    <w:rsid w:val="00A24909"/>
    <w:rsid w:val="00A27C83"/>
    <w:rsid w:val="00A30016"/>
    <w:rsid w:val="00A30B1F"/>
    <w:rsid w:val="00A37951"/>
    <w:rsid w:val="00A37ED7"/>
    <w:rsid w:val="00A41411"/>
    <w:rsid w:val="00A41BD6"/>
    <w:rsid w:val="00A421E7"/>
    <w:rsid w:val="00A43BA8"/>
    <w:rsid w:val="00A5680B"/>
    <w:rsid w:val="00A56C4A"/>
    <w:rsid w:val="00A6333A"/>
    <w:rsid w:val="00A666E9"/>
    <w:rsid w:val="00A719DF"/>
    <w:rsid w:val="00A80BCD"/>
    <w:rsid w:val="00A833F0"/>
    <w:rsid w:val="00A86B37"/>
    <w:rsid w:val="00A90439"/>
    <w:rsid w:val="00A940D3"/>
    <w:rsid w:val="00A9430D"/>
    <w:rsid w:val="00AA75B3"/>
    <w:rsid w:val="00AB09BD"/>
    <w:rsid w:val="00AB7FF8"/>
    <w:rsid w:val="00AC04D6"/>
    <w:rsid w:val="00AC2B05"/>
    <w:rsid w:val="00AC30F7"/>
    <w:rsid w:val="00AC3FF5"/>
    <w:rsid w:val="00AC6646"/>
    <w:rsid w:val="00AD08B6"/>
    <w:rsid w:val="00AD32CD"/>
    <w:rsid w:val="00AE05AA"/>
    <w:rsid w:val="00AE0AA6"/>
    <w:rsid w:val="00AE3A7F"/>
    <w:rsid w:val="00AF072A"/>
    <w:rsid w:val="00AF5F7C"/>
    <w:rsid w:val="00B038C3"/>
    <w:rsid w:val="00B04A55"/>
    <w:rsid w:val="00B04A9E"/>
    <w:rsid w:val="00B06A07"/>
    <w:rsid w:val="00B07F1C"/>
    <w:rsid w:val="00B1164C"/>
    <w:rsid w:val="00B13F65"/>
    <w:rsid w:val="00B1643E"/>
    <w:rsid w:val="00B246FF"/>
    <w:rsid w:val="00B2742A"/>
    <w:rsid w:val="00B309CB"/>
    <w:rsid w:val="00B32125"/>
    <w:rsid w:val="00B32C4D"/>
    <w:rsid w:val="00B3494C"/>
    <w:rsid w:val="00B363E4"/>
    <w:rsid w:val="00B44BDA"/>
    <w:rsid w:val="00B53471"/>
    <w:rsid w:val="00B55E05"/>
    <w:rsid w:val="00B56911"/>
    <w:rsid w:val="00B5786E"/>
    <w:rsid w:val="00B57936"/>
    <w:rsid w:val="00B57D8B"/>
    <w:rsid w:val="00B60BB9"/>
    <w:rsid w:val="00B63017"/>
    <w:rsid w:val="00B71DDF"/>
    <w:rsid w:val="00B75EA9"/>
    <w:rsid w:val="00B824DD"/>
    <w:rsid w:val="00B9124D"/>
    <w:rsid w:val="00B923E3"/>
    <w:rsid w:val="00B927DF"/>
    <w:rsid w:val="00B956C5"/>
    <w:rsid w:val="00B97946"/>
    <w:rsid w:val="00B97A77"/>
    <w:rsid w:val="00BA12C7"/>
    <w:rsid w:val="00BA36CB"/>
    <w:rsid w:val="00BA5AB5"/>
    <w:rsid w:val="00BA6A88"/>
    <w:rsid w:val="00BB00AD"/>
    <w:rsid w:val="00BB5275"/>
    <w:rsid w:val="00BB6544"/>
    <w:rsid w:val="00BC1936"/>
    <w:rsid w:val="00BC2C85"/>
    <w:rsid w:val="00BC2FF9"/>
    <w:rsid w:val="00BD75D0"/>
    <w:rsid w:val="00BE0374"/>
    <w:rsid w:val="00BE50AD"/>
    <w:rsid w:val="00BE5FAB"/>
    <w:rsid w:val="00BE728E"/>
    <w:rsid w:val="00BF52FC"/>
    <w:rsid w:val="00C03659"/>
    <w:rsid w:val="00C058A2"/>
    <w:rsid w:val="00C12B96"/>
    <w:rsid w:val="00C145A2"/>
    <w:rsid w:val="00C169C7"/>
    <w:rsid w:val="00C203A7"/>
    <w:rsid w:val="00C22EA6"/>
    <w:rsid w:val="00C22EB7"/>
    <w:rsid w:val="00C233E5"/>
    <w:rsid w:val="00C339A5"/>
    <w:rsid w:val="00C41310"/>
    <w:rsid w:val="00C42A8F"/>
    <w:rsid w:val="00C44AD0"/>
    <w:rsid w:val="00C5131D"/>
    <w:rsid w:val="00C61A8A"/>
    <w:rsid w:val="00C64A20"/>
    <w:rsid w:val="00C6559D"/>
    <w:rsid w:val="00C67A18"/>
    <w:rsid w:val="00C756C6"/>
    <w:rsid w:val="00C761C0"/>
    <w:rsid w:val="00C879A7"/>
    <w:rsid w:val="00C90395"/>
    <w:rsid w:val="00C92515"/>
    <w:rsid w:val="00C925C8"/>
    <w:rsid w:val="00CA0AFC"/>
    <w:rsid w:val="00CA7361"/>
    <w:rsid w:val="00CB33E7"/>
    <w:rsid w:val="00CB40F6"/>
    <w:rsid w:val="00CB52B5"/>
    <w:rsid w:val="00CC01BB"/>
    <w:rsid w:val="00CC1FF8"/>
    <w:rsid w:val="00CD0CD6"/>
    <w:rsid w:val="00CD30C1"/>
    <w:rsid w:val="00CD3461"/>
    <w:rsid w:val="00CD5D43"/>
    <w:rsid w:val="00CE4C66"/>
    <w:rsid w:val="00CE5D65"/>
    <w:rsid w:val="00CF0D83"/>
    <w:rsid w:val="00CF44DC"/>
    <w:rsid w:val="00CF4D66"/>
    <w:rsid w:val="00D017BE"/>
    <w:rsid w:val="00D12371"/>
    <w:rsid w:val="00D246A8"/>
    <w:rsid w:val="00D30A4F"/>
    <w:rsid w:val="00D36375"/>
    <w:rsid w:val="00D370C7"/>
    <w:rsid w:val="00D3725B"/>
    <w:rsid w:val="00D4153E"/>
    <w:rsid w:val="00D41754"/>
    <w:rsid w:val="00D51ED5"/>
    <w:rsid w:val="00D63DDB"/>
    <w:rsid w:val="00D66421"/>
    <w:rsid w:val="00D72765"/>
    <w:rsid w:val="00D72E87"/>
    <w:rsid w:val="00D742E7"/>
    <w:rsid w:val="00D7501A"/>
    <w:rsid w:val="00D75F95"/>
    <w:rsid w:val="00D77BA1"/>
    <w:rsid w:val="00D84180"/>
    <w:rsid w:val="00D878D4"/>
    <w:rsid w:val="00D91BCF"/>
    <w:rsid w:val="00D974ED"/>
    <w:rsid w:val="00DA3702"/>
    <w:rsid w:val="00DB04D4"/>
    <w:rsid w:val="00DB0CBF"/>
    <w:rsid w:val="00DB1452"/>
    <w:rsid w:val="00DB17FC"/>
    <w:rsid w:val="00DC50B5"/>
    <w:rsid w:val="00DD4B9C"/>
    <w:rsid w:val="00DE0DE8"/>
    <w:rsid w:val="00DE2485"/>
    <w:rsid w:val="00DF01A5"/>
    <w:rsid w:val="00DF32B9"/>
    <w:rsid w:val="00DF3DCB"/>
    <w:rsid w:val="00DF42FE"/>
    <w:rsid w:val="00DF4C30"/>
    <w:rsid w:val="00DF74CA"/>
    <w:rsid w:val="00E00DE4"/>
    <w:rsid w:val="00E01C32"/>
    <w:rsid w:val="00E066C1"/>
    <w:rsid w:val="00E127E6"/>
    <w:rsid w:val="00E152B1"/>
    <w:rsid w:val="00E221E6"/>
    <w:rsid w:val="00E23C1B"/>
    <w:rsid w:val="00E23DA8"/>
    <w:rsid w:val="00E345C2"/>
    <w:rsid w:val="00E47E05"/>
    <w:rsid w:val="00E47E4A"/>
    <w:rsid w:val="00E519FD"/>
    <w:rsid w:val="00E54758"/>
    <w:rsid w:val="00E557E4"/>
    <w:rsid w:val="00E60ED7"/>
    <w:rsid w:val="00E61F55"/>
    <w:rsid w:val="00E76C08"/>
    <w:rsid w:val="00E775B0"/>
    <w:rsid w:val="00E8359D"/>
    <w:rsid w:val="00E91800"/>
    <w:rsid w:val="00E930C6"/>
    <w:rsid w:val="00E9356D"/>
    <w:rsid w:val="00E94D37"/>
    <w:rsid w:val="00EA50F7"/>
    <w:rsid w:val="00EB4F5E"/>
    <w:rsid w:val="00EB6332"/>
    <w:rsid w:val="00EC17EB"/>
    <w:rsid w:val="00EC7F15"/>
    <w:rsid w:val="00ED2AF2"/>
    <w:rsid w:val="00EE72A0"/>
    <w:rsid w:val="00EF0C66"/>
    <w:rsid w:val="00EF2B44"/>
    <w:rsid w:val="00EF7DED"/>
    <w:rsid w:val="00F03EB0"/>
    <w:rsid w:val="00F13A0C"/>
    <w:rsid w:val="00F20298"/>
    <w:rsid w:val="00F210F2"/>
    <w:rsid w:val="00F268C2"/>
    <w:rsid w:val="00F2760D"/>
    <w:rsid w:val="00F27CCF"/>
    <w:rsid w:val="00F317EB"/>
    <w:rsid w:val="00F35C7F"/>
    <w:rsid w:val="00F376CC"/>
    <w:rsid w:val="00F407A3"/>
    <w:rsid w:val="00F426FB"/>
    <w:rsid w:val="00F44E6B"/>
    <w:rsid w:val="00F54D03"/>
    <w:rsid w:val="00F624F9"/>
    <w:rsid w:val="00F62E64"/>
    <w:rsid w:val="00F678F5"/>
    <w:rsid w:val="00F7162D"/>
    <w:rsid w:val="00F725AF"/>
    <w:rsid w:val="00F74C03"/>
    <w:rsid w:val="00F82C84"/>
    <w:rsid w:val="00F84EF0"/>
    <w:rsid w:val="00F85174"/>
    <w:rsid w:val="00F9440B"/>
    <w:rsid w:val="00F94E25"/>
    <w:rsid w:val="00FA598C"/>
    <w:rsid w:val="00FA679A"/>
    <w:rsid w:val="00FB0A1F"/>
    <w:rsid w:val="00FB59E7"/>
    <w:rsid w:val="00FC27BD"/>
    <w:rsid w:val="00FC421A"/>
    <w:rsid w:val="00FC7738"/>
    <w:rsid w:val="00FC7B7C"/>
    <w:rsid w:val="00FE07B9"/>
    <w:rsid w:val="00FE4469"/>
    <w:rsid w:val="00FF0C38"/>
    <w:rsid w:val="00FF13A5"/>
    <w:rsid w:val="00FF265D"/>
    <w:rsid w:val="00FF4C69"/>
    <w:rsid w:val="00FF576B"/>
    <w:rsid w:val="00FF5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  <o:rules v:ext="edit">
        <o:r id="V:Rule1" type="arc" idref="#_x0000_s1083"/>
        <o:r id="V:Rule2" type="connector" idref="#_x0000_s1081"/>
        <o:r id="V:Rule3" type="connector" idref="#_x0000_s1098"/>
        <o:r id="V:Rule4" type="connector" idref="#_x0000_s1099"/>
        <o:r id="V:Rule5" type="connector" idref="#_x0000_s1082"/>
        <o:r id="V:Rule6" type="connector" idref="#_x0000_s1088"/>
        <o:r id="V:Rule7" type="connector" idref="#_x0000_s1064"/>
        <o:r id="V:Rule8" type="connector" idref="#_x0000_s1091"/>
        <o:r id="V:Rule9" type="connector" idref="#_x0000_s1097"/>
        <o:r id="V:Rule10" type="connector" idref="#_x0000_s1084"/>
        <o:r id="V:Rule11" type="connector" idref="#_x0000_s108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B5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03E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03EB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03E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03EB0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04A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04A55"/>
    <w:rPr>
      <w:rFonts w:asciiTheme="majorHAnsi" w:eastAsiaTheme="majorEastAsia" w:hAnsiTheme="majorHAnsi" w:cstheme="majorBidi"/>
      <w:sz w:val="18"/>
      <w:szCs w:val="18"/>
    </w:rPr>
  </w:style>
  <w:style w:type="paragraph" w:customStyle="1" w:styleId="Abstract">
    <w:name w:val="Abstract"/>
    <w:basedOn w:val="a"/>
    <w:next w:val="a"/>
    <w:rsid w:val="00D742E7"/>
    <w:pPr>
      <w:widowControl/>
      <w:autoSpaceDE w:val="0"/>
      <w:autoSpaceDN w:val="0"/>
      <w:spacing w:before="20"/>
      <w:ind w:firstLine="202"/>
      <w:jc w:val="both"/>
    </w:pPr>
    <w:rPr>
      <w:rFonts w:ascii="Times New Roman" w:eastAsia="新細明體" w:hAnsi="Times New Roman" w:cs="Times New Roman"/>
      <w:b/>
      <w:bCs/>
      <w:kern w:val="0"/>
      <w:sz w:val="18"/>
      <w:szCs w:val="18"/>
      <w:lang w:eastAsia="en-US"/>
    </w:rPr>
  </w:style>
  <w:style w:type="paragraph" w:styleId="aa">
    <w:name w:val="Body Text"/>
    <w:basedOn w:val="a"/>
    <w:link w:val="ab"/>
    <w:uiPriority w:val="99"/>
    <w:unhideWhenUsed/>
    <w:rsid w:val="00C22EB7"/>
    <w:pPr>
      <w:spacing w:after="120"/>
    </w:pPr>
  </w:style>
  <w:style w:type="character" w:customStyle="1" w:styleId="ab">
    <w:name w:val="本文 字元"/>
    <w:basedOn w:val="a0"/>
    <w:link w:val="aa"/>
    <w:uiPriority w:val="99"/>
    <w:rsid w:val="00C22EB7"/>
  </w:style>
  <w:style w:type="character" w:customStyle="1" w:styleId="14">
    <w:name w:val="內文 + 14 點 字元"/>
    <w:basedOn w:val="a0"/>
    <w:rsid w:val="00C22EB7"/>
    <w:rPr>
      <w:rFonts w:ascii="新細明體" w:eastAsia="新細明體" w:hAnsi="新細明體"/>
      <w:spacing w:val="20"/>
      <w:kern w:val="2"/>
      <w:sz w:val="48"/>
      <w:szCs w:val="48"/>
      <w:vertAlign w:val="subscript"/>
      <w:lang w:val="en-US" w:eastAsia="zh-TW" w:bidi="ar-SA"/>
    </w:rPr>
  </w:style>
  <w:style w:type="character" w:styleId="ac">
    <w:name w:val="Hyperlink"/>
    <w:basedOn w:val="a0"/>
    <w:uiPriority w:val="99"/>
    <w:semiHidden/>
    <w:unhideWhenUsed/>
    <w:rsid w:val="00831670"/>
    <w:rPr>
      <w:strike w:val="0"/>
      <w:dstrike w:val="0"/>
      <w:color w:val="666666"/>
      <w:u w:val="none"/>
      <w:effect w:val="none"/>
    </w:rPr>
  </w:style>
  <w:style w:type="paragraph" w:styleId="Web">
    <w:name w:val="Normal (Web)"/>
    <w:basedOn w:val="a"/>
    <w:uiPriority w:val="99"/>
    <w:unhideWhenUsed/>
    <w:rsid w:val="00831670"/>
    <w:pPr>
      <w:widowControl/>
      <w:spacing w:before="100" w:beforeAutospacing="1" w:after="100" w:afterAutospacing="1"/>
    </w:pPr>
    <w:rPr>
      <w:rFonts w:ascii="Verdana" w:eastAsia="新細明體" w:hAnsi="Verdana" w:cs="新細明體"/>
      <w:color w:val="666666"/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B5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03E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03EB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03E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03EB0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04A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04A5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chen@mail.ncyu.edu.tw" TargetMode="External"/><Relationship Id="rId13" Type="http://schemas.openxmlformats.org/officeDocument/2006/relationships/image" Target="media/image4.wmf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tiff"/><Relationship Id="rId12" Type="http://schemas.openxmlformats.org/officeDocument/2006/relationships/hyperlink" Target="mailto:pckao@mail.ncyu.edu.tw" TargetMode="External"/><Relationship Id="rId17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3.bin"/><Relationship Id="rId20" Type="http://schemas.openxmlformats.org/officeDocument/2006/relationships/hyperlink" Target="mailto:%3CFONT%20size=+0%3Ecfyu@mail.ncyu.edu.tw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491</Words>
  <Characters>2803</Characters>
  <Application>Microsoft Office Word</Application>
  <DocSecurity>0</DocSecurity>
  <Lines>23</Lines>
  <Paragraphs>6</Paragraphs>
  <ScaleCrop>false</ScaleCrop>
  <Company/>
  <LinksUpToDate>false</LinksUpToDate>
  <CharactersWithSpaces>3288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</dc:creator>
  <cp:lastModifiedBy>VLSI</cp:lastModifiedBy>
  <cp:revision>4</cp:revision>
  <cp:lastPrinted>2016-10-20T05:49:00Z</cp:lastPrinted>
  <dcterms:created xsi:type="dcterms:W3CDTF">2015-02-04T14:08:00Z</dcterms:created>
  <dcterms:modified xsi:type="dcterms:W3CDTF">2016-10-20T05:49:00Z</dcterms:modified>
</cp:coreProperties>
</file>